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E09B" w14:textId="790D629C" w:rsidR="001D219A" w:rsidRPr="006E1583" w:rsidRDefault="001E55F9" w:rsidP="006E1583">
      <w:pPr>
        <w:jc w:val="center"/>
        <w:rPr>
          <w:rFonts w:cstheme="minorHAnsi"/>
          <w:b/>
          <w:bCs/>
          <w:sz w:val="28"/>
          <w:szCs w:val="28"/>
        </w:rPr>
      </w:pPr>
      <w:r w:rsidRPr="006E1583">
        <w:rPr>
          <w:rFonts w:cstheme="minorHAnsi"/>
          <w:b/>
          <w:bCs/>
          <w:sz w:val="28"/>
          <w:szCs w:val="28"/>
        </w:rPr>
        <w:t>Project 1: Invasive Plants</w:t>
      </w:r>
    </w:p>
    <w:p w14:paraId="64420076" w14:textId="083F3B0C" w:rsidR="001E55F9" w:rsidRPr="00201508" w:rsidRDefault="001E55F9" w:rsidP="006E1583">
      <w:pPr>
        <w:jc w:val="center"/>
        <w:rPr>
          <w:rFonts w:cstheme="minorHAnsi"/>
          <w:b/>
          <w:bCs/>
          <w:sz w:val="24"/>
          <w:szCs w:val="24"/>
        </w:rPr>
      </w:pPr>
      <w:r w:rsidRPr="00201508">
        <w:rPr>
          <w:rFonts w:cstheme="minorHAnsi"/>
          <w:b/>
          <w:bCs/>
          <w:sz w:val="24"/>
          <w:szCs w:val="24"/>
        </w:rPr>
        <w:t>(Group leader = Eva Deegan)</w:t>
      </w:r>
    </w:p>
    <w:p w14:paraId="5A470296" w14:textId="7E7E9ABA" w:rsidR="001D2E61" w:rsidRDefault="006E1583" w:rsidP="006E1583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Overview: </w:t>
      </w:r>
      <w:r w:rsidR="00D758C9" w:rsidRPr="00201508">
        <w:rPr>
          <w:rFonts w:cstheme="minorHAnsi"/>
          <w:sz w:val="24"/>
          <w:szCs w:val="24"/>
        </w:rPr>
        <w:t xml:space="preserve">In this </w:t>
      </w:r>
      <w:r w:rsidR="006357F2" w:rsidRPr="00201508">
        <w:rPr>
          <w:rFonts w:cstheme="minorHAnsi"/>
          <w:sz w:val="24"/>
          <w:szCs w:val="24"/>
        </w:rPr>
        <w:t>project</w:t>
      </w:r>
      <w:r w:rsidR="00D758C9" w:rsidRPr="00201508">
        <w:rPr>
          <w:rFonts w:cstheme="minorHAnsi"/>
          <w:sz w:val="24"/>
          <w:szCs w:val="24"/>
        </w:rPr>
        <w:t>, we will program a</w:t>
      </w:r>
      <w:r w:rsidR="006357F2" w:rsidRPr="00201508">
        <w:rPr>
          <w:rFonts w:cstheme="minorHAnsi"/>
          <w:sz w:val="24"/>
          <w:szCs w:val="24"/>
        </w:rPr>
        <w:t xml:space="preserve"> </w:t>
      </w:r>
      <w:r w:rsidR="00D758C9" w:rsidRPr="00201508">
        <w:rPr>
          <w:rFonts w:cstheme="minorHAnsi"/>
          <w:sz w:val="24"/>
          <w:szCs w:val="24"/>
        </w:rPr>
        <w:t>single parameter model in R/JAGS. In particular, we will</w:t>
      </w:r>
      <w:r>
        <w:rPr>
          <w:rFonts w:cstheme="minorHAnsi"/>
          <w:sz w:val="24"/>
          <w:szCs w:val="24"/>
        </w:rPr>
        <w:t xml:space="preserve"> </w:t>
      </w:r>
      <w:r w:rsidR="00D758C9" w:rsidRPr="00201508">
        <w:rPr>
          <w:rFonts w:cstheme="minorHAnsi"/>
          <w:sz w:val="24"/>
          <w:szCs w:val="24"/>
        </w:rPr>
        <w:t xml:space="preserve">code </w:t>
      </w:r>
      <w:r w:rsidR="006357F2" w:rsidRPr="00201508">
        <w:rPr>
          <w:rFonts w:cstheme="minorHAnsi"/>
          <w:sz w:val="24"/>
          <w:szCs w:val="24"/>
        </w:rPr>
        <w:t>a</w:t>
      </w:r>
      <w:r w:rsidR="00D758C9" w:rsidRPr="00201508">
        <w:rPr>
          <w:rFonts w:cstheme="minorHAnsi"/>
          <w:sz w:val="24"/>
          <w:szCs w:val="24"/>
        </w:rPr>
        <w:t xml:space="preserve"> “</w:t>
      </w:r>
      <w:proofErr w:type="spellStart"/>
      <w:r w:rsidR="00D758C9" w:rsidRPr="00201508">
        <w:rPr>
          <w:rFonts w:cstheme="minorHAnsi"/>
          <w:sz w:val="24"/>
          <w:szCs w:val="24"/>
        </w:rPr>
        <w:t>snowfence</w:t>
      </w:r>
      <w:proofErr w:type="spellEnd"/>
      <w:r w:rsidR="00D758C9" w:rsidRPr="00201508">
        <w:rPr>
          <w:rFonts w:cstheme="minorHAnsi"/>
          <w:sz w:val="24"/>
          <w:szCs w:val="24"/>
        </w:rPr>
        <w:t>” example that represents a “Poisson model parameterized in</w:t>
      </w:r>
      <w:r>
        <w:rPr>
          <w:rFonts w:cstheme="minorHAnsi"/>
          <w:sz w:val="24"/>
          <w:szCs w:val="24"/>
        </w:rPr>
        <w:t xml:space="preserve"> </w:t>
      </w:r>
      <w:r w:rsidR="00D758C9" w:rsidRPr="00201508">
        <w:rPr>
          <w:rFonts w:cstheme="minorHAnsi"/>
          <w:sz w:val="24"/>
          <w:szCs w:val="24"/>
        </w:rPr>
        <w:t xml:space="preserve">terms of rate &amp; exposure.” </w:t>
      </w:r>
    </w:p>
    <w:p w14:paraId="0E50D2CA" w14:textId="77777777" w:rsidR="00E34CE6" w:rsidRDefault="00042ACB" w:rsidP="001D2E61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rFonts w:cstheme="minorHAnsi"/>
          <w:sz w:val="24"/>
          <w:szCs w:val="24"/>
        </w:rPr>
      </w:pPr>
      <w:r w:rsidRPr="001D2E61">
        <w:rPr>
          <w:rFonts w:cstheme="minorHAnsi"/>
          <w:b/>
          <w:bCs/>
          <w:sz w:val="24"/>
          <w:szCs w:val="24"/>
        </w:rPr>
        <w:t>The</w:t>
      </w:r>
      <w:r w:rsidR="00D758C9" w:rsidRPr="001D2E61">
        <w:rPr>
          <w:rFonts w:cstheme="minorHAnsi"/>
          <w:b/>
          <w:bCs/>
          <w:sz w:val="24"/>
          <w:szCs w:val="24"/>
        </w:rPr>
        <w:t xml:space="preserve"> data</w:t>
      </w:r>
      <w:r w:rsidR="00D758C9" w:rsidRPr="00201508">
        <w:rPr>
          <w:rFonts w:cstheme="minorHAnsi"/>
          <w:sz w:val="24"/>
          <w:szCs w:val="24"/>
        </w:rPr>
        <w:t xml:space="preserve">: </w:t>
      </w:r>
      <w:r w:rsidR="00D758C9" w:rsidRPr="00201508">
        <w:rPr>
          <w:rFonts w:cstheme="minorHAnsi"/>
          <w:i/>
          <w:iCs/>
          <w:sz w:val="24"/>
          <w:szCs w:val="24"/>
        </w:rPr>
        <w:t xml:space="preserve">y </w:t>
      </w:r>
      <w:r w:rsidR="00D758C9" w:rsidRPr="00201508">
        <w:rPr>
          <w:rFonts w:cstheme="minorHAnsi"/>
          <w:sz w:val="24"/>
          <w:szCs w:val="24"/>
        </w:rPr>
        <w:t>= the number of invasive plants associated</w:t>
      </w:r>
      <w:r w:rsidR="001D2E61">
        <w:rPr>
          <w:rFonts w:cstheme="minorHAnsi"/>
          <w:sz w:val="24"/>
          <w:szCs w:val="24"/>
        </w:rPr>
        <w:t xml:space="preserve"> </w:t>
      </w:r>
      <w:r w:rsidR="00D758C9" w:rsidRPr="00201508">
        <w:rPr>
          <w:rFonts w:cstheme="minorHAnsi"/>
          <w:sz w:val="24"/>
          <w:szCs w:val="24"/>
        </w:rPr>
        <w:t xml:space="preserve">with a </w:t>
      </w:r>
      <w:proofErr w:type="spellStart"/>
      <w:r w:rsidR="00D758C9" w:rsidRPr="00201508">
        <w:rPr>
          <w:rFonts w:cstheme="minorHAnsi"/>
          <w:sz w:val="24"/>
          <w:szCs w:val="24"/>
        </w:rPr>
        <w:t>snowfence</w:t>
      </w:r>
      <w:proofErr w:type="spellEnd"/>
      <w:r w:rsidR="00D758C9" w:rsidRPr="00201508">
        <w:rPr>
          <w:rFonts w:cstheme="minorHAnsi"/>
          <w:sz w:val="24"/>
          <w:szCs w:val="24"/>
        </w:rPr>
        <w:t xml:space="preserve">, and </w:t>
      </w:r>
      <w:r w:rsidR="00D758C9" w:rsidRPr="00201508">
        <w:rPr>
          <w:rFonts w:cstheme="minorHAnsi"/>
          <w:i/>
          <w:iCs/>
          <w:sz w:val="24"/>
          <w:szCs w:val="24"/>
        </w:rPr>
        <w:t xml:space="preserve">x </w:t>
      </w:r>
      <w:r w:rsidR="00D758C9" w:rsidRPr="00201508">
        <w:rPr>
          <w:rFonts w:cstheme="minorHAnsi"/>
          <w:sz w:val="24"/>
          <w:szCs w:val="24"/>
        </w:rPr>
        <w:t xml:space="preserve">= the footprint (area) of the </w:t>
      </w:r>
      <w:proofErr w:type="spellStart"/>
      <w:r w:rsidR="00D758C9" w:rsidRPr="00201508">
        <w:rPr>
          <w:rFonts w:cstheme="minorHAnsi"/>
          <w:sz w:val="24"/>
          <w:szCs w:val="24"/>
        </w:rPr>
        <w:t>snowfence</w:t>
      </w:r>
      <w:proofErr w:type="spellEnd"/>
      <w:r w:rsidR="00D758C9" w:rsidRPr="00201508">
        <w:rPr>
          <w:rFonts w:cstheme="minorHAnsi"/>
          <w:sz w:val="24"/>
          <w:szCs w:val="24"/>
        </w:rPr>
        <w:t xml:space="preserve">. Here, </w:t>
      </w:r>
      <w:r w:rsidR="00D758C9" w:rsidRPr="00201508">
        <w:rPr>
          <w:rFonts w:cstheme="minorHAnsi"/>
          <w:i/>
          <w:iCs/>
          <w:sz w:val="24"/>
          <w:szCs w:val="24"/>
        </w:rPr>
        <w:t xml:space="preserve">y </w:t>
      </w:r>
      <w:r w:rsidR="00D758C9" w:rsidRPr="00201508">
        <w:rPr>
          <w:rFonts w:cstheme="minorHAnsi"/>
          <w:sz w:val="24"/>
          <w:szCs w:val="24"/>
        </w:rPr>
        <w:t>represents counts that</w:t>
      </w:r>
      <w:r w:rsidR="001D2E61">
        <w:rPr>
          <w:rFonts w:cstheme="minorHAnsi"/>
          <w:sz w:val="24"/>
          <w:szCs w:val="24"/>
        </w:rPr>
        <w:t xml:space="preserve"> </w:t>
      </w:r>
      <w:r w:rsidR="00D758C9" w:rsidRPr="00201508">
        <w:rPr>
          <w:rFonts w:cstheme="minorHAnsi"/>
          <w:sz w:val="24"/>
          <w:szCs w:val="24"/>
        </w:rPr>
        <w:t xml:space="preserve">arise from a Poisson distribution, and </w:t>
      </w:r>
      <w:r w:rsidR="00D758C9" w:rsidRPr="00201508">
        <w:rPr>
          <w:rFonts w:cstheme="minorHAnsi"/>
          <w:i/>
          <w:iCs/>
          <w:sz w:val="24"/>
          <w:szCs w:val="24"/>
        </w:rPr>
        <w:t xml:space="preserve">x </w:t>
      </w:r>
      <w:r w:rsidR="00D758C9" w:rsidRPr="00201508">
        <w:rPr>
          <w:rFonts w:cstheme="minorHAnsi"/>
          <w:sz w:val="24"/>
          <w:szCs w:val="24"/>
        </w:rPr>
        <w:t xml:space="preserve">is the “exposure” associated with each count. </w:t>
      </w:r>
    </w:p>
    <w:p w14:paraId="41ADC55C" w14:textId="39FED660" w:rsidR="001E55F9" w:rsidRPr="00201508" w:rsidRDefault="00D758C9" w:rsidP="00E34CE6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rFonts w:cstheme="minorHAnsi"/>
          <w:sz w:val="24"/>
          <w:szCs w:val="24"/>
        </w:rPr>
      </w:pPr>
      <w:r w:rsidRPr="00E34CE6">
        <w:rPr>
          <w:rFonts w:cstheme="minorHAnsi"/>
          <w:b/>
          <w:bCs/>
          <w:sz w:val="24"/>
          <w:szCs w:val="24"/>
        </w:rPr>
        <w:t>The goal</w:t>
      </w:r>
      <w:r w:rsidRPr="00201508">
        <w:rPr>
          <w:rFonts w:cstheme="minorHAnsi"/>
          <w:sz w:val="24"/>
          <w:szCs w:val="24"/>
        </w:rPr>
        <w:t xml:space="preserve"> of</w:t>
      </w:r>
      <w:r w:rsidR="00E34CE6">
        <w:rPr>
          <w:rFonts w:cstheme="minorHAnsi"/>
          <w:sz w:val="24"/>
          <w:szCs w:val="24"/>
        </w:rPr>
        <w:t xml:space="preserve"> </w:t>
      </w:r>
      <w:r w:rsidRPr="00201508">
        <w:rPr>
          <w:rFonts w:cstheme="minorHAnsi"/>
          <w:sz w:val="24"/>
          <w:szCs w:val="24"/>
        </w:rPr>
        <w:t>implementing the Bayesian model is to learn about (i.e., obtain the posterior and summarize it)</w:t>
      </w:r>
      <w:r w:rsidR="00E34CE6">
        <w:rPr>
          <w:rFonts w:cstheme="minorHAnsi"/>
          <w:sz w:val="24"/>
          <w:szCs w:val="24"/>
        </w:rPr>
        <w:t xml:space="preserve"> </w:t>
      </w:r>
      <w:r w:rsidRPr="00201508">
        <w:rPr>
          <w:rFonts w:cstheme="minorHAnsi"/>
          <w:sz w:val="24"/>
          <w:szCs w:val="24"/>
        </w:rPr>
        <w:t>the rate parameter, q, which describes the “average” number of invasive plants per square meter</w:t>
      </w:r>
      <w:r w:rsidR="00E34CE6">
        <w:rPr>
          <w:rFonts w:cstheme="minorHAnsi"/>
          <w:sz w:val="24"/>
          <w:szCs w:val="24"/>
        </w:rPr>
        <w:t xml:space="preserve"> </w:t>
      </w:r>
      <w:r w:rsidRPr="00201508">
        <w:rPr>
          <w:rFonts w:cstheme="minorHAnsi"/>
          <w:sz w:val="24"/>
          <w:szCs w:val="24"/>
        </w:rPr>
        <w:t xml:space="preserve">of </w:t>
      </w:r>
      <w:proofErr w:type="spellStart"/>
      <w:r w:rsidRPr="00201508">
        <w:rPr>
          <w:rFonts w:cstheme="minorHAnsi"/>
          <w:sz w:val="24"/>
          <w:szCs w:val="24"/>
        </w:rPr>
        <w:t>snowfence</w:t>
      </w:r>
      <w:proofErr w:type="spellEnd"/>
      <w:r w:rsidRPr="00201508">
        <w:rPr>
          <w:rFonts w:cstheme="minorHAnsi"/>
          <w:sz w:val="24"/>
          <w:szCs w:val="24"/>
        </w:rPr>
        <w:t xml:space="preserve"> foot print.</w:t>
      </w:r>
      <w:r w:rsidR="007D3006" w:rsidRPr="00201508">
        <w:rPr>
          <w:rFonts w:cstheme="minorHAnsi"/>
          <w:sz w:val="24"/>
          <w:szCs w:val="24"/>
        </w:rPr>
        <w:t xml:space="preserve"> </w:t>
      </w:r>
      <w:r w:rsidR="007D3006" w:rsidRPr="00201508">
        <w:rPr>
          <w:rFonts w:cstheme="minorHAnsi"/>
          <w:sz w:val="24"/>
          <w:szCs w:val="24"/>
        </w:rPr>
        <w:t>You will gain experience picking and specifying priors—you will explore prior A along with two other priors, B and C—and evaluat</w:t>
      </w:r>
      <w:r w:rsidR="007D3006" w:rsidRPr="00201508">
        <w:rPr>
          <w:rFonts w:cstheme="minorHAnsi"/>
          <w:sz w:val="24"/>
          <w:szCs w:val="24"/>
        </w:rPr>
        <w:t>e</w:t>
      </w:r>
      <w:r w:rsidR="007D3006" w:rsidRPr="00201508">
        <w:rPr>
          <w:rFonts w:cstheme="minorHAnsi"/>
          <w:sz w:val="24"/>
          <w:szCs w:val="24"/>
        </w:rPr>
        <w:t xml:space="preserve"> their influence on the posterior.</w:t>
      </w:r>
      <w:r w:rsidR="004723FA" w:rsidRPr="00201508">
        <w:rPr>
          <w:rFonts w:cstheme="minorHAnsi"/>
          <w:sz w:val="24"/>
          <w:szCs w:val="24"/>
        </w:rPr>
        <w:t xml:space="preserve"> </w:t>
      </w:r>
      <w:r w:rsidR="007D3006" w:rsidRPr="00201508">
        <w:rPr>
          <w:rFonts w:cstheme="minorHAnsi"/>
          <w:sz w:val="24"/>
          <w:szCs w:val="24"/>
        </w:rPr>
        <w:t>The data are provided in the csv file called: Snowfencedata.csv</w:t>
      </w:r>
    </w:p>
    <w:p w14:paraId="38A41763" w14:textId="77777777" w:rsidR="005F2972" w:rsidRPr="00201508" w:rsidRDefault="005F2972" w:rsidP="004723FA">
      <w:pPr>
        <w:autoSpaceDE w:val="0"/>
        <w:autoSpaceDN w:val="0"/>
        <w:adjustRightInd w:val="0"/>
        <w:spacing w:after="0" w:line="240" w:lineRule="auto"/>
        <w:jc w:val="left"/>
        <w:rPr>
          <w:rFonts w:cstheme="minorHAnsi"/>
          <w:sz w:val="24"/>
          <w:szCs w:val="24"/>
        </w:rPr>
      </w:pPr>
    </w:p>
    <w:p w14:paraId="10B77782" w14:textId="77777777" w:rsidR="005F2972" w:rsidRPr="00201508" w:rsidRDefault="005F2972" w:rsidP="004723FA">
      <w:pPr>
        <w:autoSpaceDE w:val="0"/>
        <w:autoSpaceDN w:val="0"/>
        <w:adjustRightInd w:val="0"/>
        <w:spacing w:after="0" w:line="240" w:lineRule="auto"/>
        <w:jc w:val="left"/>
        <w:rPr>
          <w:rFonts w:cstheme="minorHAnsi"/>
          <w:sz w:val="24"/>
          <w:szCs w:val="24"/>
        </w:rPr>
      </w:pPr>
    </w:p>
    <w:p w14:paraId="5B452643" w14:textId="3AB2ACA6" w:rsidR="00233D82" w:rsidRPr="00201508" w:rsidRDefault="00A91577" w:rsidP="00D758C9">
      <w:pPr>
        <w:rPr>
          <w:rFonts w:cstheme="minorHAnsi"/>
          <w:sz w:val="24"/>
          <w:szCs w:val="24"/>
        </w:rPr>
      </w:pPr>
      <w:r w:rsidRPr="00201508">
        <w:rPr>
          <w:rFonts w:cstheme="minorHAnsi"/>
          <w:sz w:val="24"/>
          <w:szCs w:val="24"/>
        </w:rPr>
        <w:t xml:space="preserve">Likelihood: </w:t>
      </w:r>
    </w:p>
    <w:p w14:paraId="635D80FD" w14:textId="03B2A2BB" w:rsidR="00A91577" w:rsidRPr="00201508" w:rsidRDefault="00A91577" w:rsidP="00D758C9">
      <w:pPr>
        <w:rPr>
          <w:rFonts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 ~ Poisson(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θ)</m:t>
          </m:r>
        </m:oMath>
      </m:oMathPara>
    </w:p>
    <w:p w14:paraId="716F91DB" w14:textId="73ABDFCB" w:rsidR="00233D82" w:rsidRPr="00201508" w:rsidRDefault="007C3351" w:rsidP="00D758C9">
      <w:pPr>
        <w:rPr>
          <w:rFonts w:eastAsiaTheme="minorEastAsia"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Three</w:t>
      </w:r>
      <w:r w:rsidR="00BE6779" w:rsidRPr="00201508">
        <w:rPr>
          <w:rFonts w:cstheme="minorHAnsi"/>
          <w:sz w:val="24"/>
          <w:szCs w:val="24"/>
        </w:rPr>
        <w:t xml:space="preserve"> conjugate prior</w:t>
      </w:r>
      <w:r>
        <w:rPr>
          <w:rFonts w:cstheme="minorHAnsi"/>
          <w:sz w:val="24"/>
          <w:szCs w:val="24"/>
        </w:rPr>
        <w:t>s</w:t>
      </w:r>
      <w:r w:rsidR="00BE6779" w:rsidRPr="00201508">
        <w:rPr>
          <w:rFonts w:cstheme="minorHAnsi"/>
          <w:sz w:val="24"/>
          <w:szCs w:val="24"/>
        </w:rPr>
        <w:t xml:space="preserve"> for </w:t>
      </w:r>
      <m:oMath>
        <m:r>
          <w:rPr>
            <w:rFonts w:ascii="Cambria Math" w:hAnsi="Cambria Math" w:cstheme="minorHAnsi"/>
            <w:sz w:val="24"/>
            <w:szCs w:val="24"/>
          </w:rPr>
          <m:t>θ</m:t>
        </m:r>
      </m:oMath>
      <w:r w:rsidR="00BE6779" w:rsidRPr="00201508">
        <w:rPr>
          <w:rFonts w:eastAsiaTheme="minorEastAsia" w:cstheme="minorHAnsi"/>
          <w:sz w:val="24"/>
          <w:szCs w:val="24"/>
        </w:rPr>
        <w:t>:</w:t>
      </w:r>
    </w:p>
    <w:p w14:paraId="057E2903" w14:textId="1961D477" w:rsidR="00BE6779" w:rsidRDefault="00BE6779" w:rsidP="002F3911">
      <w:pPr>
        <w:ind w:left="2880" w:firstLine="720"/>
        <w:rPr>
          <w:rFonts w:eastAsiaTheme="minorEastAsia" w:cstheme="minorHAnsi"/>
          <w:i/>
          <w:iCs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θ</m:t>
        </m:r>
        <m:r>
          <w:rPr>
            <w:rFonts w:ascii="Cambria Math" w:hAnsi="Cambria Math" w:cstheme="minorHAnsi"/>
            <w:sz w:val="24"/>
            <w:szCs w:val="24"/>
          </w:rPr>
          <m:t xml:space="preserve"> ~ Gamma(0.001,0.001)</m:t>
        </m:r>
      </m:oMath>
      <w:r w:rsidR="002F3911">
        <w:rPr>
          <w:rFonts w:eastAsiaTheme="minorEastAsia" w:cstheme="minorHAnsi"/>
          <w:sz w:val="24"/>
          <w:szCs w:val="24"/>
        </w:rPr>
        <w:tab/>
      </w:r>
      <w:r w:rsidR="002F3911">
        <w:rPr>
          <w:rFonts w:eastAsiaTheme="minorEastAsia" w:cstheme="minorHAnsi"/>
          <w:sz w:val="24"/>
          <w:szCs w:val="24"/>
        </w:rPr>
        <w:tab/>
      </w:r>
      <w:r w:rsidR="002F3911">
        <w:rPr>
          <w:rFonts w:eastAsiaTheme="minorEastAsia" w:cstheme="minorHAnsi"/>
          <w:sz w:val="24"/>
          <w:szCs w:val="24"/>
        </w:rPr>
        <w:tab/>
      </w:r>
      <w:r w:rsidR="002F3911" w:rsidRPr="002F3911">
        <w:rPr>
          <w:rFonts w:eastAsiaTheme="minorEastAsia" w:cstheme="minorHAnsi"/>
          <w:i/>
          <w:iCs/>
          <w:sz w:val="24"/>
          <w:szCs w:val="24"/>
        </w:rPr>
        <w:t>Prior A</w:t>
      </w:r>
    </w:p>
    <w:p w14:paraId="30B14118" w14:textId="7B638BC2" w:rsidR="002E657F" w:rsidRPr="002F3911" w:rsidRDefault="002E657F" w:rsidP="002E657F">
      <w:pPr>
        <w:ind w:left="2880" w:firstLine="720"/>
        <w:rPr>
          <w:rFonts w:cstheme="minorHAnsi"/>
          <w:i/>
          <w:iCs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θ ~ Gamma(</m:t>
        </m:r>
        <m:r>
          <w:rPr>
            <w:rFonts w:ascii="Cambria Math" w:hAnsi="Cambria Math" w:cstheme="minorHAnsi"/>
            <w:sz w:val="24"/>
            <w:szCs w:val="24"/>
          </w:rPr>
          <m:t>10</m:t>
        </m:r>
        <m:r>
          <w:rPr>
            <w:rFonts w:ascii="Cambria Math" w:hAnsi="Cambria Math" w:cstheme="minorHAnsi"/>
            <w:sz w:val="24"/>
            <w:szCs w:val="24"/>
          </w:rPr>
          <m:t>,</m:t>
        </m:r>
        <m:r>
          <w:rPr>
            <w:rFonts w:ascii="Cambria Math" w:hAnsi="Cambria Math" w:cstheme="minorHAnsi"/>
            <w:sz w:val="24"/>
            <w:szCs w:val="24"/>
          </w:rPr>
          <m:t>10</m:t>
        </m:r>
        <m:r>
          <w:rPr>
            <w:rFonts w:ascii="Cambria Math" w:hAnsi="Cambria Math" w:cstheme="minorHAnsi"/>
            <w:sz w:val="24"/>
            <w:szCs w:val="24"/>
          </w:rPr>
          <m:t>)</m:t>
        </m:r>
      </m:oMath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 w:rsidR="003460F8"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 w:rsidRPr="002F3911">
        <w:rPr>
          <w:rFonts w:eastAsiaTheme="minorEastAsia" w:cstheme="minorHAnsi"/>
          <w:i/>
          <w:iCs/>
          <w:sz w:val="24"/>
          <w:szCs w:val="24"/>
        </w:rPr>
        <w:t xml:space="preserve">Prior </w:t>
      </w:r>
      <w:r w:rsidR="00B34C89">
        <w:rPr>
          <w:rFonts w:eastAsiaTheme="minorEastAsia" w:cstheme="minorHAnsi"/>
          <w:i/>
          <w:iCs/>
          <w:sz w:val="24"/>
          <w:szCs w:val="24"/>
        </w:rPr>
        <w:t>B</w:t>
      </w:r>
    </w:p>
    <w:p w14:paraId="1B1B05D2" w14:textId="32AAA006" w:rsidR="002E657F" w:rsidRDefault="002E657F" w:rsidP="002E657F">
      <w:pPr>
        <w:ind w:left="2880" w:firstLine="720"/>
        <w:rPr>
          <w:rFonts w:eastAsiaTheme="minorEastAsia" w:cstheme="minorHAnsi"/>
          <w:i/>
          <w:iCs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θ ~ Gamma(</m:t>
        </m:r>
        <m:r>
          <w:rPr>
            <w:rFonts w:ascii="Cambria Math" w:hAnsi="Cambria Math" w:cstheme="minorHAnsi"/>
            <w:sz w:val="24"/>
            <w:szCs w:val="24"/>
          </w:rPr>
          <m:t>65.8,32.5</m:t>
        </m:r>
        <m:r>
          <w:rPr>
            <w:rFonts w:ascii="Cambria Math" w:hAnsi="Cambria Math" w:cstheme="minorHAnsi"/>
            <w:sz w:val="24"/>
            <w:szCs w:val="24"/>
          </w:rPr>
          <m:t>)</m:t>
        </m:r>
      </m:oMath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 w:rsidR="007E55C2">
        <w:rPr>
          <w:rFonts w:eastAsiaTheme="minorEastAsia" w:cstheme="minorHAnsi"/>
          <w:sz w:val="24"/>
          <w:szCs w:val="24"/>
        </w:rPr>
        <w:tab/>
      </w:r>
      <w:r w:rsidRPr="002F3911">
        <w:rPr>
          <w:rFonts w:eastAsiaTheme="minorEastAsia" w:cstheme="minorHAnsi"/>
          <w:i/>
          <w:iCs/>
          <w:sz w:val="24"/>
          <w:szCs w:val="24"/>
        </w:rPr>
        <w:t>Prior</w:t>
      </w:r>
      <w:r w:rsidR="007E55C2">
        <w:rPr>
          <w:rFonts w:eastAsiaTheme="minorEastAsia" w:cstheme="minorHAnsi"/>
          <w:i/>
          <w:iCs/>
          <w:sz w:val="24"/>
          <w:szCs w:val="24"/>
        </w:rPr>
        <w:t xml:space="preserve"> </w:t>
      </w:r>
      <w:r w:rsidR="00B34C89">
        <w:rPr>
          <w:rFonts w:eastAsiaTheme="minorEastAsia" w:cstheme="minorHAnsi"/>
          <w:i/>
          <w:iCs/>
          <w:sz w:val="24"/>
          <w:szCs w:val="24"/>
        </w:rPr>
        <w:t>C</w:t>
      </w:r>
    </w:p>
    <w:p w14:paraId="0F0E622E" w14:textId="77777777" w:rsidR="00CC0549" w:rsidRDefault="00CC0549" w:rsidP="00CC0549">
      <w:pPr>
        <w:autoSpaceDE w:val="0"/>
        <w:autoSpaceDN w:val="0"/>
        <w:adjustRightInd w:val="0"/>
        <w:spacing w:after="0" w:line="240" w:lineRule="auto"/>
        <w:jc w:val="left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You will compare the posterior results (summary statistics) to the prior(s) to explore “how</w:t>
      </w:r>
    </w:p>
    <w:p w14:paraId="35D93FF9" w14:textId="77777777" w:rsidR="00CC0549" w:rsidRDefault="00CC0549" w:rsidP="00CC0549">
      <w:pPr>
        <w:autoSpaceDE w:val="0"/>
        <w:autoSpaceDN w:val="0"/>
        <w:adjustRightInd w:val="0"/>
        <w:spacing w:after="0" w:line="240" w:lineRule="auto"/>
        <w:jc w:val="left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much” each prior influenced the (posterior) results. Towards doing this comparison, simulate</w:t>
      </w:r>
    </w:p>
    <w:p w14:paraId="6A781550" w14:textId="77777777" w:rsidR="00CC0549" w:rsidRDefault="00CC0549" w:rsidP="00CC0549">
      <w:pPr>
        <w:autoSpaceDE w:val="0"/>
        <w:autoSpaceDN w:val="0"/>
        <w:adjustRightInd w:val="0"/>
        <w:spacing w:after="0" w:line="240" w:lineRule="auto"/>
        <w:jc w:val="left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 xml:space="preserve">values for </w:t>
      </w:r>
      <w:r>
        <w:rPr>
          <w:rFonts w:ascii="Symbol" w:hAnsi="Symbol" w:cs="Symbol"/>
          <w:sz w:val="24"/>
          <w:szCs w:val="24"/>
        </w:rPr>
        <w:t>q</w:t>
      </w:r>
      <w:r>
        <w:rPr>
          <w:rFonts w:ascii="Times-Roman" w:hAnsi="Times-Roman" w:cs="Times-Roman"/>
          <w:sz w:val="24"/>
          <w:szCs w:val="24"/>
        </w:rPr>
        <w:t xml:space="preserve">, in the absence of having observed any data on </w:t>
      </w:r>
      <w:r>
        <w:rPr>
          <w:rFonts w:ascii="Times-Italic" w:hAnsi="Times-Italic" w:cs="Times-Italic"/>
          <w:i/>
          <w:iCs/>
          <w:sz w:val="24"/>
          <w:szCs w:val="24"/>
        </w:rPr>
        <w:t>y</w:t>
      </w:r>
      <w:r>
        <w:rPr>
          <w:rFonts w:ascii="Times-Roman" w:hAnsi="Times-Roman" w:cs="Times-Roman"/>
          <w:sz w:val="24"/>
          <w:szCs w:val="24"/>
        </w:rPr>
        <w:t>. Use JAGS (the likelihood part</w:t>
      </w:r>
    </w:p>
    <w:p w14:paraId="1BD68072" w14:textId="77777777" w:rsidR="00CC0549" w:rsidRDefault="00CC0549" w:rsidP="00CC0549">
      <w:pPr>
        <w:autoSpaceDE w:val="0"/>
        <w:autoSpaceDN w:val="0"/>
        <w:adjustRightInd w:val="0"/>
        <w:spacing w:after="0" w:line="240" w:lineRule="auto"/>
        <w:jc w:val="left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 xml:space="preserve">removed, see Lab 02), and simulate 5000 values of </w:t>
      </w:r>
      <w:r>
        <w:rPr>
          <w:rFonts w:ascii="Symbol" w:hAnsi="Symbol" w:cs="Symbol"/>
          <w:sz w:val="24"/>
          <w:szCs w:val="24"/>
        </w:rPr>
        <w:t xml:space="preserve">q </w:t>
      </w:r>
      <w:r>
        <w:rPr>
          <w:rFonts w:ascii="Times-Roman" w:hAnsi="Times-Roman" w:cs="Times-Roman"/>
          <w:sz w:val="24"/>
          <w:szCs w:val="24"/>
        </w:rPr>
        <w:t>from each prior (A, B, and C). Compute</w:t>
      </w:r>
    </w:p>
    <w:p w14:paraId="0F0A5BDA" w14:textId="77777777" w:rsidR="00CC0549" w:rsidRDefault="00CC0549" w:rsidP="00CC0549">
      <w:pPr>
        <w:autoSpaceDE w:val="0"/>
        <w:autoSpaceDN w:val="0"/>
        <w:adjustRightInd w:val="0"/>
        <w:spacing w:after="0" w:line="240" w:lineRule="auto"/>
        <w:jc w:val="left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 xml:space="preserve">prior summary statistics, including the </w:t>
      </w:r>
      <w:r>
        <w:rPr>
          <w:rFonts w:ascii="Times-Italic" w:hAnsi="Times-Italic" w:cs="Times-Italic"/>
          <w:i/>
          <w:iCs/>
          <w:sz w:val="24"/>
          <w:szCs w:val="24"/>
        </w:rPr>
        <w:t xml:space="preserve">prior </w:t>
      </w:r>
      <w:r>
        <w:rPr>
          <w:rFonts w:ascii="Times-Roman" w:hAnsi="Times-Roman" w:cs="Times-Roman"/>
          <w:sz w:val="24"/>
          <w:szCs w:val="24"/>
        </w:rPr>
        <w:t>mean, median, standard deviation, central 95%</w:t>
      </w:r>
    </w:p>
    <w:p w14:paraId="5F51DEB5" w14:textId="1B7263C8" w:rsidR="00CD5B5B" w:rsidRDefault="00CC0549" w:rsidP="00CC0549">
      <w:pPr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CI, and the 95% HPD.</w:t>
      </w:r>
    </w:p>
    <w:p w14:paraId="28B5644A" w14:textId="3DF82F8A" w:rsidR="006503C9" w:rsidRPr="000C3B6D" w:rsidRDefault="006503C9" w:rsidP="000C3B6D">
      <w:pPr>
        <w:autoSpaceDE w:val="0"/>
        <w:autoSpaceDN w:val="0"/>
        <w:adjustRightInd w:val="0"/>
        <w:spacing w:after="0" w:line="240" w:lineRule="auto"/>
        <w:jc w:val="left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Plotting code is provided to o</w:t>
      </w:r>
      <w:r>
        <w:rPr>
          <w:rFonts w:ascii="Times-Roman" w:hAnsi="Times-Roman" w:cs="Times-Roman"/>
          <w:sz w:val="24"/>
          <w:szCs w:val="24"/>
        </w:rPr>
        <w:t xml:space="preserve">verlay the prior and posterior for </w:t>
      </w:r>
      <w:r>
        <w:rPr>
          <w:rFonts w:ascii="Symbol" w:hAnsi="Symbol" w:cs="Symbol"/>
          <w:sz w:val="24"/>
          <w:szCs w:val="24"/>
        </w:rPr>
        <w:t xml:space="preserve">q </w:t>
      </w:r>
      <w:r>
        <w:rPr>
          <w:rFonts w:ascii="Times-Roman" w:hAnsi="Times-Roman" w:cs="Times-Roman"/>
          <w:sz w:val="24"/>
          <w:szCs w:val="24"/>
        </w:rPr>
        <w:t>associated with each prior (i.e., prior A, B, and C); here,</w:t>
      </w:r>
      <w:r>
        <w:rPr>
          <w:rFonts w:ascii="Times-Roman" w:hAnsi="Times-Roman" w:cs="Times-Roman"/>
          <w:sz w:val="24"/>
          <w:szCs w:val="24"/>
        </w:rPr>
        <w:t xml:space="preserve"> </w:t>
      </w:r>
      <w:r>
        <w:rPr>
          <w:rFonts w:ascii="Times-Roman" w:hAnsi="Times-Roman" w:cs="Times-Roman"/>
          <w:sz w:val="24"/>
          <w:szCs w:val="24"/>
        </w:rPr>
        <w:t>the goal is to conduct the different comparisons: for each prior scenario, compare the prior</w:t>
      </w:r>
      <w:r w:rsidR="000C3B6D">
        <w:rPr>
          <w:rFonts w:ascii="Times-Roman" w:hAnsi="Times-Roman" w:cs="Times-Roman"/>
          <w:sz w:val="24"/>
          <w:szCs w:val="24"/>
        </w:rPr>
        <w:t xml:space="preserve"> </w:t>
      </w:r>
      <w:r>
        <w:rPr>
          <w:rFonts w:ascii="Times-Roman" w:hAnsi="Times-Roman" w:cs="Times-Roman"/>
          <w:sz w:val="24"/>
          <w:szCs w:val="24"/>
        </w:rPr>
        <w:t xml:space="preserve">and posterior for </w:t>
      </w:r>
      <w:r>
        <w:rPr>
          <w:rFonts w:ascii="Symbol" w:hAnsi="Symbol" w:cs="Symbol"/>
          <w:sz w:val="24"/>
          <w:szCs w:val="24"/>
        </w:rPr>
        <w:t>q</w:t>
      </w:r>
      <w:r>
        <w:rPr>
          <w:rFonts w:ascii="Times-Roman" w:hAnsi="Times-Roman" w:cs="Times-Roman"/>
          <w:sz w:val="24"/>
          <w:szCs w:val="24"/>
        </w:rPr>
        <w:t>.</w:t>
      </w:r>
    </w:p>
    <w:p w14:paraId="142A2A9B" w14:textId="77777777" w:rsidR="002E657F" w:rsidRPr="002F3911" w:rsidRDefault="002E657F" w:rsidP="002F3911">
      <w:pPr>
        <w:ind w:left="2880" w:firstLine="720"/>
        <w:rPr>
          <w:rFonts w:cstheme="minorHAnsi"/>
          <w:i/>
          <w:iCs/>
          <w:sz w:val="24"/>
          <w:szCs w:val="24"/>
        </w:rPr>
      </w:pPr>
    </w:p>
    <w:sectPr w:rsidR="002E657F" w:rsidRPr="002F3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-Italic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294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114015606">
    <w:abstractNumId w:val="0"/>
  </w:num>
  <w:num w:numId="2" w16cid:durableId="10377253">
    <w:abstractNumId w:val="0"/>
  </w:num>
  <w:num w:numId="3" w16cid:durableId="740827977">
    <w:abstractNumId w:val="0"/>
  </w:num>
  <w:num w:numId="4" w16cid:durableId="1117145251">
    <w:abstractNumId w:val="0"/>
  </w:num>
  <w:num w:numId="5" w16cid:durableId="1252010047">
    <w:abstractNumId w:val="0"/>
  </w:num>
  <w:num w:numId="6" w16cid:durableId="1280605642">
    <w:abstractNumId w:val="0"/>
  </w:num>
  <w:num w:numId="7" w16cid:durableId="1729918143">
    <w:abstractNumId w:val="0"/>
  </w:num>
  <w:num w:numId="8" w16cid:durableId="1838111207">
    <w:abstractNumId w:val="0"/>
  </w:num>
  <w:num w:numId="9" w16cid:durableId="111214604">
    <w:abstractNumId w:val="0"/>
  </w:num>
  <w:num w:numId="10" w16cid:durableId="214700200">
    <w:abstractNumId w:val="0"/>
  </w:num>
  <w:num w:numId="11" w16cid:durableId="877276529">
    <w:abstractNumId w:val="0"/>
  </w:num>
  <w:num w:numId="12" w16cid:durableId="1131897285">
    <w:abstractNumId w:val="0"/>
  </w:num>
  <w:num w:numId="13" w16cid:durableId="1921676144">
    <w:abstractNumId w:val="0"/>
  </w:num>
  <w:num w:numId="14" w16cid:durableId="1840460715">
    <w:abstractNumId w:val="0"/>
  </w:num>
  <w:num w:numId="15" w16cid:durableId="1136995846">
    <w:abstractNumId w:val="0"/>
  </w:num>
  <w:num w:numId="16" w16cid:durableId="157228938">
    <w:abstractNumId w:val="0"/>
  </w:num>
  <w:num w:numId="17" w16cid:durableId="899907016">
    <w:abstractNumId w:val="0"/>
  </w:num>
  <w:num w:numId="18" w16cid:durableId="696199751">
    <w:abstractNumId w:val="0"/>
  </w:num>
  <w:num w:numId="19" w16cid:durableId="1132744796">
    <w:abstractNumId w:val="0"/>
  </w:num>
  <w:num w:numId="20" w16cid:durableId="154417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F9"/>
    <w:rsid w:val="00042ACB"/>
    <w:rsid w:val="000C3B6D"/>
    <w:rsid w:val="001D219A"/>
    <w:rsid w:val="001D2E61"/>
    <w:rsid w:val="001E55F9"/>
    <w:rsid w:val="00201508"/>
    <w:rsid w:val="00233D82"/>
    <w:rsid w:val="002E657F"/>
    <w:rsid w:val="002F3911"/>
    <w:rsid w:val="003460F8"/>
    <w:rsid w:val="00387D3C"/>
    <w:rsid w:val="004723FA"/>
    <w:rsid w:val="005022D3"/>
    <w:rsid w:val="005152AE"/>
    <w:rsid w:val="005F2972"/>
    <w:rsid w:val="006357F2"/>
    <w:rsid w:val="006503C9"/>
    <w:rsid w:val="006E1583"/>
    <w:rsid w:val="00727C2E"/>
    <w:rsid w:val="00792E03"/>
    <w:rsid w:val="007C3351"/>
    <w:rsid w:val="007D3006"/>
    <w:rsid w:val="007E55C2"/>
    <w:rsid w:val="008E737B"/>
    <w:rsid w:val="00A91577"/>
    <w:rsid w:val="00AD7A72"/>
    <w:rsid w:val="00B34C89"/>
    <w:rsid w:val="00BE6779"/>
    <w:rsid w:val="00CC0549"/>
    <w:rsid w:val="00CD5B5B"/>
    <w:rsid w:val="00CF14A0"/>
    <w:rsid w:val="00D758C9"/>
    <w:rsid w:val="00E34CE6"/>
    <w:rsid w:val="00E97BF5"/>
    <w:rsid w:val="00FE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06E1"/>
  <w15:chartTrackingRefBased/>
  <w15:docId w15:val="{24997FD0-EC1F-46F3-878E-FF322879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1E6"/>
  </w:style>
  <w:style w:type="paragraph" w:styleId="Heading1">
    <w:name w:val="heading 1"/>
    <w:basedOn w:val="Normal"/>
    <w:next w:val="Normal"/>
    <w:link w:val="Heading1Char"/>
    <w:uiPriority w:val="9"/>
    <w:qFormat/>
    <w:rsid w:val="00FE01E6"/>
    <w:pPr>
      <w:numPr>
        <w:numId w:val="20"/>
      </w:num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1E6"/>
    <w:pPr>
      <w:numPr>
        <w:ilvl w:val="1"/>
        <w:numId w:val="20"/>
      </w:num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1E6"/>
    <w:pPr>
      <w:numPr>
        <w:ilvl w:val="2"/>
        <w:numId w:val="20"/>
      </w:num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1E6"/>
    <w:pPr>
      <w:numPr>
        <w:ilvl w:val="3"/>
        <w:numId w:val="20"/>
      </w:num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1E6"/>
    <w:pPr>
      <w:numPr>
        <w:ilvl w:val="4"/>
        <w:numId w:val="20"/>
      </w:num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1E6"/>
    <w:pPr>
      <w:numPr>
        <w:ilvl w:val="5"/>
        <w:numId w:val="20"/>
      </w:num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1E6"/>
    <w:pPr>
      <w:numPr>
        <w:ilvl w:val="6"/>
        <w:numId w:val="20"/>
      </w:num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1E6"/>
    <w:pPr>
      <w:numPr>
        <w:ilvl w:val="7"/>
        <w:numId w:val="20"/>
      </w:num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1E6"/>
    <w:pPr>
      <w:numPr>
        <w:ilvl w:val="8"/>
        <w:numId w:val="20"/>
      </w:num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1E6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01E6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E01E6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E01E6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1E6"/>
    <w:rPr>
      <w:smallCaps/>
      <w:color w:val="3A7C22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1E6"/>
    <w:rPr>
      <w:smallCaps/>
      <w:color w:val="4EA72E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1E6"/>
    <w:rPr>
      <w:b/>
      <w:bCs/>
      <w:smallCaps/>
      <w:color w:val="4EA72E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1E6"/>
    <w:rPr>
      <w:b/>
      <w:bCs/>
      <w:i/>
      <w:iCs/>
      <w:smallCaps/>
      <w:color w:val="3A7C22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1E6"/>
    <w:rPr>
      <w:b/>
      <w:bCs/>
      <w:i/>
      <w:iCs/>
      <w:smallCaps/>
      <w:color w:val="275317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01E6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E01E6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01E6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1E6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FE01E6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FE01E6"/>
    <w:rPr>
      <w:b/>
      <w:bCs/>
      <w:color w:val="4EA72E" w:themeColor="accent6"/>
    </w:rPr>
  </w:style>
  <w:style w:type="character" w:styleId="Emphasis">
    <w:name w:val="Emphasis"/>
    <w:uiPriority w:val="20"/>
    <w:qFormat/>
    <w:rsid w:val="00FE01E6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FE01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01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E01E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E01E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1E6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1E6"/>
    <w:rPr>
      <w:b/>
      <w:bCs/>
      <w:i/>
      <w:iCs/>
    </w:rPr>
  </w:style>
  <w:style w:type="character" w:styleId="SubtleEmphasis">
    <w:name w:val="Subtle Emphasis"/>
    <w:uiPriority w:val="19"/>
    <w:qFormat/>
    <w:rsid w:val="00FE01E6"/>
    <w:rPr>
      <w:i/>
      <w:iCs/>
    </w:rPr>
  </w:style>
  <w:style w:type="character" w:styleId="IntenseEmphasis">
    <w:name w:val="Intense Emphasis"/>
    <w:uiPriority w:val="21"/>
    <w:qFormat/>
    <w:rsid w:val="00FE01E6"/>
    <w:rPr>
      <w:b/>
      <w:bCs/>
      <w:i/>
      <w:iCs/>
      <w:color w:val="4EA72E" w:themeColor="accent6"/>
      <w:spacing w:val="10"/>
    </w:rPr>
  </w:style>
  <w:style w:type="character" w:styleId="SubtleReference">
    <w:name w:val="Subtle Reference"/>
    <w:uiPriority w:val="31"/>
    <w:qFormat/>
    <w:rsid w:val="00FE01E6"/>
    <w:rPr>
      <w:b/>
      <w:bCs/>
    </w:rPr>
  </w:style>
  <w:style w:type="character" w:styleId="IntenseReference">
    <w:name w:val="Intense Reference"/>
    <w:uiPriority w:val="32"/>
    <w:qFormat/>
    <w:rsid w:val="00FE01E6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FE01E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01E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915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ionas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7d49e9f-89e1-4aa0-99a3-d35b57b2ba03}" enabled="0" method="" siteId="{27d49e9f-89e1-4aa0-99a3-d35b57b2ba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2419</TotalTime>
  <Pages>1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Shaeffer Deegan</dc:creator>
  <cp:keywords/>
  <dc:description/>
  <cp:lastModifiedBy>Eva Shaeffer Deegan</cp:lastModifiedBy>
  <cp:revision>29</cp:revision>
  <dcterms:created xsi:type="dcterms:W3CDTF">2026-07-13T21:58:00Z</dcterms:created>
  <dcterms:modified xsi:type="dcterms:W3CDTF">2026-07-15T18:40:00Z</dcterms:modified>
</cp:coreProperties>
</file>