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w:rsidR="52E6C246" w:rsidP="1BCBF5F5" w:rsidRDefault="52E6C246" w14:paraId="1107C06E" w14:textId="0D1BC7F9">
      <w:pPr>
        <w:pStyle w:val="Heading1"/>
        <w:spacing w:before="322" w:beforeAutospacing="off" w:after="322" w:afterAutospacing="off"/>
      </w:pPr>
      <w:r w:rsidRPr="1BCBF5F5" w:rsidR="52E6C246">
        <w:rPr>
          <w:b w:val="1"/>
          <w:bCs w:val="1"/>
          <w:noProof w:val="0"/>
          <w:sz w:val="48"/>
          <w:szCs w:val="48"/>
          <w:lang w:val="en-US"/>
        </w:rPr>
        <w:t>CDD EVA API Gateway &amp; Integration Layer (Azure API Management)</w:t>
      </w:r>
    </w:p>
    <w:p w:rsidR="52E6C246" w:rsidP="1BCBF5F5" w:rsidRDefault="52E6C246" w14:paraId="2A4387F4" w14:textId="101931EF">
      <w:pPr>
        <w:spacing w:before="240" w:beforeAutospacing="off" w:after="240" w:afterAutospacing="off"/>
      </w:pPr>
      <w:r w:rsidRPr="1BCBF5F5" w:rsidR="52E6C246">
        <w:rPr>
          <w:b w:val="1"/>
          <w:bCs w:val="1"/>
          <w:noProof w:val="0"/>
          <w:lang w:val="en-US"/>
        </w:rPr>
        <w:t>Version:</w:t>
      </w:r>
      <w:r w:rsidRPr="1BCBF5F5" w:rsidR="52E6C246">
        <w:rPr>
          <w:noProof w:val="0"/>
          <w:lang w:val="en-US"/>
        </w:rPr>
        <w:t xml:space="preserve"> 1.0</w:t>
      </w:r>
    </w:p>
    <w:p w:rsidR="52E6C246" w:rsidP="1BCBF5F5" w:rsidRDefault="52E6C246" w14:paraId="089966D6" w14:textId="2BAB8994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 </w:t>
      </w:r>
      <w:r w:rsidRPr="1BCBF5F5" w:rsidR="52E6C246">
        <w:rPr>
          <w:b w:val="1"/>
          <w:bCs w:val="1"/>
          <w:noProof w:val="0"/>
          <w:lang w:val="en-US"/>
        </w:rPr>
        <w:t>Date:</w:t>
      </w:r>
      <w:r w:rsidRPr="1BCBF5F5" w:rsidR="52E6C246">
        <w:rPr>
          <w:noProof w:val="0"/>
          <w:lang w:val="en-US"/>
        </w:rPr>
        <w:t xml:space="preserve"> July 11, 2025</w:t>
      </w:r>
    </w:p>
    <w:p w:rsidR="52E6C246" w:rsidP="1BCBF5F5" w:rsidRDefault="52E6C246" w14:paraId="1090FF2F" w14:textId="0F775500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 </w:t>
      </w:r>
      <w:r w:rsidRPr="1BCBF5F5" w:rsidR="52E6C246">
        <w:rPr>
          <w:b w:val="1"/>
          <w:bCs w:val="1"/>
          <w:noProof w:val="0"/>
          <w:lang w:val="en-US"/>
        </w:rPr>
        <w:t>Prepared by:</w:t>
      </w:r>
      <w:r w:rsidRPr="1BCBF5F5" w:rsidR="52E6C246">
        <w:rPr>
          <w:noProof w:val="0"/>
          <w:lang w:val="en-US"/>
        </w:rPr>
        <w:t xml:space="preserve"> AICOE Design Authority</w:t>
      </w:r>
    </w:p>
    <w:p w:rsidR="1BCBF5F5" w:rsidRDefault="1BCBF5F5" w14:paraId="5A798E40" w14:textId="289D5AFB"/>
    <w:p w:rsidR="52E6C246" w:rsidP="1BCBF5F5" w:rsidRDefault="52E6C246" w14:paraId="7DD97D02" w14:textId="1BA96598">
      <w:pPr>
        <w:pStyle w:val="Heading2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1. Purpose</w:t>
      </w:r>
    </w:p>
    <w:p w:rsidR="52E6C246" w:rsidP="1BCBF5F5" w:rsidRDefault="52E6C246" w14:paraId="5007FAC6" w14:textId="66AB7B7B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This document defines the conceptual design and governance approach for the EVA API Gateway Layer, implemented using </w:t>
      </w:r>
      <w:r w:rsidRPr="1BCBF5F5" w:rsidR="52E6C246">
        <w:rPr>
          <w:b w:val="1"/>
          <w:bCs w:val="1"/>
          <w:noProof w:val="0"/>
          <w:lang w:val="en-US"/>
        </w:rPr>
        <w:t>Azure API Management (APIM)</w:t>
      </w:r>
      <w:r w:rsidRPr="1BCBF5F5" w:rsidR="52E6C246">
        <w:rPr>
          <w:noProof w:val="0"/>
          <w:lang w:val="en-US"/>
        </w:rPr>
        <w:t>. It centralizes all external and internal API access to EVA services and replaces or consolidates routing, access control, logging, and onboarding responsibilities previously distributed across multiple CDDs.</w:t>
      </w:r>
    </w:p>
    <w:p w:rsidR="52E6C246" w:rsidP="1BCBF5F5" w:rsidRDefault="52E6C246" w14:paraId="57E3E221" w14:textId="03FE94D4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It supports consistent, scalable, and secure access to generative AI capabilities across </w:t>
      </w:r>
      <w:r w:rsidRPr="1BCBF5F5" w:rsidR="52E6C246">
        <w:rPr>
          <w:b w:val="1"/>
          <w:bCs w:val="1"/>
          <w:noProof w:val="0"/>
          <w:lang w:val="en-US"/>
        </w:rPr>
        <w:t>EVA Chat</w:t>
      </w:r>
      <w:r w:rsidRPr="1BCBF5F5" w:rsidR="52E6C246">
        <w:rPr>
          <w:noProof w:val="0"/>
          <w:lang w:val="en-US"/>
        </w:rPr>
        <w:t xml:space="preserve">, </w:t>
      </w:r>
      <w:r w:rsidRPr="1BCBF5F5" w:rsidR="52E6C246">
        <w:rPr>
          <w:b w:val="1"/>
          <w:bCs w:val="1"/>
          <w:noProof w:val="0"/>
          <w:lang w:val="en-US"/>
        </w:rPr>
        <w:t>Domain Assistant</w:t>
      </w:r>
      <w:r w:rsidRPr="1BCBF5F5" w:rsidR="52E6C246">
        <w:rPr>
          <w:noProof w:val="0"/>
          <w:lang w:val="en-US"/>
        </w:rPr>
        <w:t xml:space="preserve">, </w:t>
      </w:r>
      <w:r w:rsidRPr="1BCBF5F5" w:rsidR="52E6C246">
        <w:rPr>
          <w:b w:val="1"/>
          <w:bCs w:val="1"/>
          <w:noProof w:val="0"/>
          <w:lang w:val="en-US"/>
        </w:rPr>
        <w:t>AssistMe</w:t>
      </w:r>
      <w:r w:rsidRPr="1BCBF5F5" w:rsidR="52E6C246">
        <w:rPr>
          <w:noProof w:val="0"/>
          <w:lang w:val="en-US"/>
        </w:rPr>
        <w:t xml:space="preserve">, </w:t>
      </w:r>
      <w:r w:rsidRPr="1BCBF5F5" w:rsidR="52E6C246">
        <w:rPr>
          <w:b w:val="1"/>
          <w:bCs w:val="1"/>
          <w:noProof w:val="0"/>
          <w:lang w:val="en-US"/>
        </w:rPr>
        <w:t>RAG agents</w:t>
      </w:r>
      <w:r w:rsidRPr="1BCBF5F5" w:rsidR="52E6C246">
        <w:rPr>
          <w:noProof w:val="0"/>
          <w:lang w:val="en-US"/>
        </w:rPr>
        <w:t>, and future intelligent applications.</w:t>
      </w:r>
    </w:p>
    <w:p w:rsidR="1BCBF5F5" w:rsidRDefault="1BCBF5F5" w14:paraId="204C2B47" w14:textId="11A5B365"/>
    <w:p w:rsidR="52E6C246" w:rsidP="1BCBF5F5" w:rsidRDefault="52E6C246" w14:paraId="66F93C2E" w14:textId="58846F32">
      <w:pPr>
        <w:pStyle w:val="Heading2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2. Objectives</w:t>
      </w:r>
    </w:p>
    <w:p w:rsidR="52E6C246" w:rsidP="1BCBF5F5" w:rsidRDefault="52E6C246" w14:paraId="46D45F14" w14:textId="6C2B53AA">
      <w:pPr>
        <w:pStyle w:val="ListParagraph"/>
        <w:numPr>
          <w:ilvl w:val="0"/>
          <w:numId w:val="1006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Centralize API exposure and control using Azure-native gateway capabilities.</w:t>
      </w:r>
    </w:p>
    <w:p w:rsidR="52E6C246" w:rsidP="1BCBF5F5" w:rsidRDefault="52E6C246" w14:paraId="5F4F89B7" w14:textId="1E710101">
      <w:pPr>
        <w:pStyle w:val="ListParagraph"/>
        <w:numPr>
          <w:ilvl w:val="0"/>
          <w:numId w:val="1006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Enforce consistent authentication, rate limiting, tagging, and observability policies.</w:t>
      </w:r>
    </w:p>
    <w:p w:rsidR="52E6C246" w:rsidP="1BCBF5F5" w:rsidRDefault="52E6C246" w14:paraId="404A400D" w14:textId="2BDCF6B3">
      <w:pPr>
        <w:pStyle w:val="ListParagraph"/>
        <w:numPr>
          <w:ilvl w:val="0"/>
          <w:numId w:val="1006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Enable caller-level traceability for audit, governance, and cost recovery.</w:t>
      </w:r>
    </w:p>
    <w:p w:rsidR="52E6C246" w:rsidP="1BCBF5F5" w:rsidRDefault="52E6C246" w14:paraId="5D3A9D37" w14:textId="1F8EB823">
      <w:pPr>
        <w:pStyle w:val="ListParagraph"/>
        <w:numPr>
          <w:ilvl w:val="0"/>
          <w:numId w:val="1006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Simplify API onboarding and documentation through a centralized Developer Portal.</w:t>
      </w:r>
    </w:p>
    <w:p w:rsidR="1BCBF5F5" w:rsidRDefault="1BCBF5F5" w14:paraId="62AA4018" w14:textId="44CA3474"/>
    <w:p w:rsidR="52E6C246" w:rsidP="1BCBF5F5" w:rsidRDefault="52E6C246" w14:paraId="12AD80E7" w14:textId="4B3C57E8">
      <w:pPr>
        <w:pStyle w:val="Heading2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3. Scope</w:t>
      </w:r>
    </w:p>
    <w:p w:rsidR="52E6C246" w:rsidP="1BCBF5F5" w:rsidRDefault="52E6C246" w14:paraId="23D9BCAF" w14:textId="74B5ADEF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>This CDD applies to:</w:t>
      </w:r>
    </w:p>
    <w:p w:rsidR="52E6C246" w:rsidP="1BCBF5F5" w:rsidRDefault="52E6C246" w14:paraId="0FC858A1" w14:textId="19EA01CE">
      <w:pPr>
        <w:pStyle w:val="ListParagraph"/>
        <w:numPr>
          <w:ilvl w:val="0"/>
          <w:numId w:val="1007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All API endpoints across the EVA platform</w:t>
      </w:r>
      <w:r w:rsidRPr="1BCBF5F5" w:rsidR="52E6C246">
        <w:rPr>
          <w:noProof w:val="0"/>
          <w:lang w:val="en-US"/>
        </w:rPr>
        <w:t>, including microservices, RAG engines, session services, Live Ops tools, CSAT exports, and administrative functions.</w:t>
      </w:r>
    </w:p>
    <w:p w:rsidR="52E6C246" w:rsidP="1BCBF5F5" w:rsidRDefault="52E6C246" w14:paraId="205F7EE8" w14:textId="1119877D">
      <w:pPr>
        <w:pStyle w:val="ListParagraph"/>
        <w:numPr>
          <w:ilvl w:val="0"/>
          <w:numId w:val="1007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Both internal clients</w:t>
      </w:r>
      <w:r w:rsidRPr="1BCBF5F5" w:rsidR="52E6C246">
        <w:rPr>
          <w:noProof w:val="0"/>
          <w:lang w:val="en-US"/>
        </w:rPr>
        <w:t xml:space="preserve"> (widgets, case systems, internal RAG tools) and </w:t>
      </w:r>
      <w:r w:rsidRPr="1BCBF5F5" w:rsidR="52E6C246">
        <w:rPr>
          <w:b w:val="1"/>
          <w:bCs w:val="1"/>
          <w:noProof w:val="0"/>
          <w:lang w:val="en-US"/>
        </w:rPr>
        <w:t>external clients</w:t>
      </w:r>
      <w:r w:rsidRPr="1BCBF5F5" w:rsidR="52E6C246">
        <w:rPr>
          <w:noProof w:val="0"/>
          <w:lang w:val="en-US"/>
        </w:rPr>
        <w:t xml:space="preserve"> (e.g., AssistMe frontend, Curam).</w:t>
      </w:r>
    </w:p>
    <w:p w:rsidR="52E6C246" w:rsidP="1BCBF5F5" w:rsidRDefault="52E6C246" w14:paraId="4FCCB72E" w14:textId="46A0BFDE">
      <w:pPr>
        <w:pStyle w:val="ListParagraph"/>
        <w:numPr>
          <w:ilvl w:val="0"/>
          <w:numId w:val="1007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All current and future APIs governed under the following design documents:</w:t>
      </w:r>
    </w:p>
    <w:p w:rsidR="52E6C246" w:rsidP="1BCBF5F5" w:rsidRDefault="52E6C246" w14:paraId="0EBD0691" w14:textId="057798D8">
      <w:pPr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📎 </w:t>
      </w:r>
      <w:r w:rsidRPr="1BCBF5F5" w:rsidR="52E6C246">
        <w:rPr>
          <w:b w:val="1"/>
          <w:bCs w:val="1"/>
          <w:noProof w:val="0"/>
          <w:lang w:val="en-US"/>
        </w:rPr>
        <w:t>Cross-Referenced Documents</w:t>
      </w:r>
      <w:r w:rsidRPr="1BCBF5F5" w:rsidR="52E6C246">
        <w:rPr>
          <w:noProof w:val="0"/>
          <w:lang w:val="en-US"/>
        </w:rPr>
        <w:t>:</w:t>
      </w:r>
    </w:p>
    <w:p w:rsidR="52E6C246" w:rsidP="1BCBF5F5" w:rsidRDefault="52E6C246" w14:paraId="25449027" w14:textId="2C639F49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EVA Foundation APIs</w:t>
      </w:r>
    </w:p>
    <w:p w:rsidR="52E6C246" w:rsidP="1BCBF5F5" w:rsidRDefault="52E6C246" w14:paraId="0E5E6EF5" w14:textId="2F77058A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EVA Foundation API Strategy</w:t>
      </w:r>
    </w:p>
    <w:p w:rsidR="52E6C246" w:rsidP="1BCBF5F5" w:rsidRDefault="52E6C246" w14:paraId="154588A9" w14:textId="1557E982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EVA Session-Aware Wrapper API Layer</w:t>
      </w:r>
    </w:p>
    <w:p w:rsidR="52E6C246" w:rsidP="1BCBF5F5" w:rsidRDefault="52E6C246" w14:paraId="6BAADDE3" w14:textId="5F1EB1AA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EVA Cost Recovery Model</w:t>
      </w:r>
    </w:p>
    <w:p w:rsidR="52E6C246" w:rsidP="1BCBF5F5" w:rsidRDefault="52E6C246" w14:paraId="2117B4F0" w14:textId="79A022DB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EVA Live Ops Layer</w:t>
      </w:r>
    </w:p>
    <w:p w:rsidR="52E6C246" w:rsidP="1BCBF5F5" w:rsidRDefault="52E6C246" w14:paraId="4D41155B" w14:textId="088F6597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Audit Trail and Metadata Traceability</w:t>
      </w:r>
    </w:p>
    <w:p w:rsidR="52E6C246" w:rsidP="1BCBF5F5" w:rsidRDefault="52E6C246" w14:paraId="03423F96" w14:textId="1F29508F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CDD Enhanced Two-Tier CSAT with MTP Alignment</w:t>
      </w:r>
    </w:p>
    <w:p w:rsidR="52E6C246" w:rsidP="1BCBF5F5" w:rsidRDefault="52E6C246" w14:paraId="338DD5CD" w14:textId="0CBD4452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Enhanced CSAT Implementation Roadmap</w:t>
      </w:r>
    </w:p>
    <w:p w:rsidR="52E6C246" w:rsidP="1BCBF5F5" w:rsidRDefault="52E6C246" w14:paraId="64BACDDC" w14:textId="73C0B2C2">
      <w:pPr>
        <w:pStyle w:val="ListParagraph"/>
        <w:numPr>
          <w:ilvl w:val="0"/>
          <w:numId w:val="1008"/>
        </w:numPr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EVA Microservices Reference Architecture</w:t>
      </w:r>
    </w:p>
    <w:p w:rsidR="1BCBF5F5" w:rsidRDefault="1BCBF5F5" w14:paraId="082E3A96" w14:textId="5B2B6F41"/>
    <w:p w:rsidR="52E6C246" w:rsidP="1BCBF5F5" w:rsidRDefault="52E6C246" w14:paraId="3AAF45E1" w14:textId="7DCEA2F8">
      <w:pPr>
        <w:pStyle w:val="Heading2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4. Key Features of Azure API Management in EVA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91"/>
        <w:gridCol w:w="7091"/>
      </w:tblGrid>
      <w:tr w:rsidR="1BCBF5F5" w:rsidTr="1BCBF5F5" w14:paraId="178C6769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2D2E9941" w14:textId="038B0C7A">
            <w:pPr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Feature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34AD6871" w14:textId="18F9B771">
            <w:pPr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Description</w:t>
            </w:r>
          </w:p>
        </w:tc>
      </w:tr>
      <w:tr w:rsidR="1BCBF5F5" w:rsidTr="1BCBF5F5" w14:paraId="01634ED7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1710B93C" w14:textId="37DD2893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Centralized API Routing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6616B34B" w14:textId="7DB3516E">
            <w:pPr>
              <w:spacing w:before="0" w:beforeAutospacing="off" w:after="0" w:afterAutospacing="off"/>
            </w:pPr>
            <w:r w:rsidR="1BCBF5F5">
              <w:rPr/>
              <w:t>Routes all calls to internal microservices or app-specific endpoints.</w:t>
            </w:r>
          </w:p>
        </w:tc>
      </w:tr>
      <w:tr w:rsidR="1BCBF5F5" w:rsidTr="1BCBF5F5" w14:paraId="00A1BA2D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55EFC689" w14:textId="39DEEBF0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Authentication &amp; Security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23D90168" w14:textId="578BC74C">
            <w:pPr>
              <w:spacing w:before="0" w:beforeAutospacing="off" w:after="0" w:afterAutospacing="off"/>
            </w:pPr>
            <w:r w:rsidR="1BCBF5F5">
              <w:rPr/>
              <w:t>Supports JWT, OAuth2, Azure AD, mTLS, and IP whitelisting.</w:t>
            </w:r>
          </w:p>
        </w:tc>
      </w:tr>
      <w:tr w:rsidR="1BCBF5F5" w:rsidTr="1BCBF5F5" w14:paraId="1CFB033B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68657736" w14:textId="1350BC12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Rate Limiting &amp; SLA Tiers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638862C8" w14:textId="75AE335D">
            <w:pPr>
              <w:spacing w:before="0" w:beforeAutospacing="off" w:after="0" w:afterAutospacing="off"/>
            </w:pPr>
            <w:r w:rsidR="1BCBF5F5">
              <w:rPr/>
              <w:t>Applies traffic controls by CallerAppID, product, and endpoint type.</w:t>
            </w:r>
          </w:p>
        </w:tc>
      </w:tr>
      <w:tr w:rsidR="1BCBF5F5" w:rsidTr="1BCBF5F5" w14:paraId="42F317BD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38F70BDA" w14:textId="44BF787A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Caller &amp; Session Metadata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15BA034F" w14:textId="30C90E15">
            <w:pPr>
              <w:spacing w:before="0" w:beforeAutospacing="off" w:after="0" w:afterAutospacing="off"/>
            </w:pPr>
            <w:r w:rsidR="1BCBF5F5">
              <w:rPr/>
              <w:t xml:space="preserve">Enriches calls with </w:t>
            </w:r>
            <w:r w:rsidRPr="1BCBF5F5" w:rsidR="1BCBF5F5">
              <w:rPr>
                <w:rFonts w:ascii="Consolas" w:hAnsi="Consolas" w:eastAsia="Consolas" w:cs="Consolas"/>
              </w:rPr>
              <w:t>CallerAppID</w:t>
            </w:r>
            <w:r w:rsidR="1BCBF5F5">
              <w:rPr/>
              <w:t xml:space="preserve">, </w:t>
            </w:r>
            <w:r w:rsidRPr="1BCBF5F5" w:rsidR="1BCBF5F5">
              <w:rPr>
                <w:rFonts w:ascii="Consolas" w:hAnsi="Consolas" w:eastAsia="Consolas" w:cs="Consolas"/>
              </w:rPr>
              <w:t>EndpointID</w:t>
            </w:r>
            <w:r w:rsidR="1BCBF5F5">
              <w:rPr/>
              <w:t xml:space="preserve">, </w:t>
            </w:r>
            <w:r w:rsidRPr="1BCBF5F5" w:rsidR="1BCBF5F5">
              <w:rPr>
                <w:rFonts w:ascii="Consolas" w:hAnsi="Consolas" w:eastAsia="Consolas" w:cs="Consolas"/>
              </w:rPr>
              <w:t>CostCenterID</w:t>
            </w:r>
            <w:r w:rsidR="1BCBF5F5">
              <w:rPr/>
              <w:t>, etc.</w:t>
            </w:r>
          </w:p>
        </w:tc>
      </w:tr>
      <w:tr w:rsidR="1BCBF5F5" w:rsidTr="1BCBF5F5" w14:paraId="4C3A2A24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588C1F1E" w14:textId="240A4FD7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Audit &amp; Traceability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31B3EEE6" w14:textId="2B57E525">
            <w:pPr>
              <w:spacing w:before="0" w:beforeAutospacing="off" w:after="0" w:afterAutospacing="off"/>
            </w:pPr>
            <w:r w:rsidR="1BCBF5F5">
              <w:rPr/>
              <w:t>Emits logs with consistent structure to Azure Monitor and Log Analytics.</w:t>
            </w:r>
          </w:p>
        </w:tc>
      </w:tr>
      <w:tr w:rsidR="1BCBF5F5" w:rsidTr="1BCBF5F5" w14:paraId="14507536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4BC04A20" w14:textId="54FFEF5A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Developer Portal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4A375CEB" w14:textId="2EC85D0A">
            <w:pPr>
              <w:spacing w:before="0" w:beforeAutospacing="off" w:after="0" w:afterAutospacing="off"/>
            </w:pPr>
            <w:r w:rsidR="1BCBF5F5">
              <w:rPr/>
              <w:t>Self-service onboarding and API discovery for internal and partner teams.</w:t>
            </w:r>
          </w:p>
        </w:tc>
      </w:tr>
      <w:tr w:rsidR="1BCBF5F5" w:rsidTr="1BCBF5F5" w14:paraId="02DB2BB6">
        <w:trPr>
          <w:trHeight w:val="300"/>
        </w:trPr>
        <w:tc>
          <w:tcPr>
            <w:tcW w:w="2791" w:type="dxa"/>
            <w:tcMar/>
            <w:vAlign w:val="center"/>
          </w:tcPr>
          <w:p w:rsidR="1BCBF5F5" w:rsidP="1BCBF5F5" w:rsidRDefault="1BCBF5F5" w14:paraId="247BFB00" w14:textId="37AC5744">
            <w:pPr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Versioning &amp; Revisions</w:t>
            </w:r>
          </w:p>
        </w:tc>
        <w:tc>
          <w:tcPr>
            <w:tcW w:w="7091" w:type="dxa"/>
            <w:tcMar/>
            <w:vAlign w:val="center"/>
          </w:tcPr>
          <w:p w:rsidR="1BCBF5F5" w:rsidP="1BCBF5F5" w:rsidRDefault="1BCBF5F5" w14:paraId="047B35A1" w14:textId="580AE911">
            <w:pPr>
              <w:spacing w:before="0" w:beforeAutospacing="off" w:after="0" w:afterAutospacing="off"/>
            </w:pPr>
            <w:r w:rsidR="1BCBF5F5">
              <w:rPr/>
              <w:t>Supports non-breaking updates and preview/test versions of APIs.</w:t>
            </w:r>
          </w:p>
        </w:tc>
      </w:tr>
    </w:tbl>
    <w:p w:rsidR="1BCBF5F5" w:rsidRDefault="1BCBF5F5" w14:paraId="0C896EDC" w14:textId="38F62ED9"/>
    <w:p w:rsidR="52E6C246" w:rsidP="1BCBF5F5" w:rsidRDefault="52E6C246" w14:paraId="70211F2E" w14:textId="79B1FE47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5. Integration with Core EVA Services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85"/>
        <w:gridCol w:w="7545"/>
      </w:tblGrid>
      <w:tr w:rsidR="1BCBF5F5" w:rsidTr="1BCBF5F5" w14:paraId="78DFEB9E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46FEC96A" w14:textId="2D407728">
            <w:pPr>
              <w:bidi w:val="0"/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Component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394C2899" w14:textId="3A78CE39">
            <w:pPr>
              <w:bidi w:val="0"/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Gateway Role</w:t>
            </w:r>
          </w:p>
        </w:tc>
      </w:tr>
      <w:tr w:rsidR="1BCBF5F5" w:rsidTr="1BCBF5F5" w14:paraId="0EBF7F20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65817200" w14:textId="3AD2DA77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Session-Aware APIs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4E27D89C" w14:textId="5F505CF0">
            <w:pPr>
              <w:bidi w:val="0"/>
              <w:spacing w:before="0" w:beforeAutospacing="off" w:after="0" w:afterAutospacing="off"/>
            </w:pPr>
            <w:r w:rsidR="1BCBF5F5">
              <w:rPr/>
              <w:t>Injects and routes session metadata for context tracking.</w:t>
            </w:r>
          </w:p>
        </w:tc>
      </w:tr>
      <w:tr w:rsidR="1BCBF5F5" w:rsidTr="1BCBF5F5" w14:paraId="1C7194D4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0396FAE5" w14:textId="4EC18AC0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Cost Recovery Engine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19DCD0E9" w14:textId="771CC9A3">
            <w:pPr>
              <w:bidi w:val="0"/>
              <w:spacing w:before="0" w:beforeAutospacing="off" w:after="0" w:afterAutospacing="off"/>
            </w:pPr>
            <w:r w:rsidR="1BCBF5F5">
              <w:rPr/>
              <w:t xml:space="preserve">Tags usage for token logging and chargeback via </w:t>
            </w:r>
            <w:r w:rsidRPr="1BCBF5F5" w:rsidR="1BCBF5F5">
              <w:rPr>
                <w:rFonts w:ascii="Consolas" w:hAnsi="Consolas" w:eastAsia="Consolas" w:cs="Consolas"/>
              </w:rPr>
              <w:t>CostCenterID</w:t>
            </w:r>
            <w:r w:rsidR="1BCBF5F5">
              <w:rPr/>
              <w:t>.</w:t>
            </w:r>
          </w:p>
        </w:tc>
      </w:tr>
      <w:tr w:rsidR="1BCBF5F5" w:rsidTr="1BCBF5F5" w14:paraId="736E0BC3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1E22331A" w14:textId="5A238530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Live Ops Tools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23E1E68D" w14:textId="1A262DCB">
            <w:pPr>
              <w:bidi w:val="0"/>
              <w:spacing w:before="0" w:beforeAutospacing="off" w:after="0" w:afterAutospacing="off"/>
            </w:pPr>
            <w:r w:rsidR="1BCBF5F5">
              <w:rPr/>
              <w:t>Monitors session traffic and emits observability metrics.</w:t>
            </w:r>
          </w:p>
        </w:tc>
      </w:tr>
      <w:tr w:rsidR="1BCBF5F5" w:rsidTr="1BCBF5F5" w14:paraId="1BA17AEA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7B669263" w14:textId="33B87AD3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Audit Trail Framework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79C06F63" w14:textId="3B2B822D">
            <w:pPr>
              <w:bidi w:val="0"/>
              <w:spacing w:before="0" w:beforeAutospacing="off" w:after="0" w:afterAutospacing="off"/>
            </w:pPr>
            <w:r w:rsidR="1BCBF5F5">
              <w:rPr/>
              <w:t xml:space="preserve">Ensures </w:t>
            </w:r>
            <w:r w:rsidRPr="1BCBF5F5" w:rsidR="1BCBF5F5">
              <w:rPr>
                <w:rFonts w:ascii="Consolas" w:hAnsi="Consolas" w:eastAsia="Consolas" w:cs="Consolas"/>
              </w:rPr>
              <w:t>CallerAppID</w:t>
            </w:r>
            <w:r w:rsidR="1BCBF5F5">
              <w:rPr/>
              <w:t xml:space="preserve">, </w:t>
            </w:r>
            <w:r w:rsidRPr="1BCBF5F5" w:rsidR="1BCBF5F5">
              <w:rPr>
                <w:rFonts w:ascii="Consolas" w:hAnsi="Consolas" w:eastAsia="Consolas" w:cs="Consolas"/>
              </w:rPr>
              <w:t>APIKeyID</w:t>
            </w:r>
            <w:r w:rsidR="1BCBF5F5">
              <w:rPr/>
              <w:t xml:space="preserve">, and </w:t>
            </w:r>
            <w:r w:rsidRPr="1BCBF5F5" w:rsidR="1BCBF5F5">
              <w:rPr>
                <w:rFonts w:ascii="Consolas" w:hAnsi="Consolas" w:eastAsia="Consolas" w:cs="Consolas"/>
              </w:rPr>
              <w:t>OrchestrationSessionID</w:t>
            </w:r>
            <w:r w:rsidR="1BCBF5F5">
              <w:rPr/>
              <w:t xml:space="preserve"> are captured.</w:t>
            </w:r>
          </w:p>
        </w:tc>
      </w:tr>
      <w:tr w:rsidR="1BCBF5F5" w:rsidTr="1BCBF5F5" w14:paraId="0FECA3CF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1AF800C8" w14:textId="473171DF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CSAT &amp; QA Feedback APIs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0C4AFAAB" w14:textId="4C030F27">
            <w:pPr>
              <w:bidi w:val="0"/>
              <w:spacing w:before="0" w:beforeAutospacing="off" w:after="0" w:afterAutospacing="off"/>
            </w:pPr>
            <w:r w:rsidR="1BCBF5F5">
              <w:rPr/>
              <w:t xml:space="preserve">Secures </w:t>
            </w:r>
            <w:r w:rsidRPr="1BCBF5F5" w:rsidR="1BCBF5F5">
              <w:rPr>
                <w:rFonts w:ascii="Consolas" w:hAnsi="Consolas" w:eastAsia="Consolas" w:cs="Consolas"/>
              </w:rPr>
              <w:t>/feedback/export</w:t>
            </w:r>
            <w:r w:rsidR="1BCBF5F5">
              <w:rPr/>
              <w:t xml:space="preserve">, </w:t>
            </w:r>
            <w:r w:rsidRPr="1BCBF5F5" w:rsidR="1BCBF5F5">
              <w:rPr>
                <w:rFonts w:ascii="Consolas" w:hAnsi="Consolas" w:eastAsia="Consolas" w:cs="Consolas"/>
              </w:rPr>
              <w:t>/evaluations/export</w:t>
            </w:r>
            <w:r w:rsidR="1BCBF5F5">
              <w:rPr/>
              <w:t>, and logs evaluator metadata.</w:t>
            </w:r>
          </w:p>
        </w:tc>
      </w:tr>
      <w:tr w:rsidR="1BCBF5F5" w:rsidTr="1BCBF5F5" w14:paraId="18B5931A">
        <w:trPr>
          <w:trHeight w:val="300"/>
        </w:trPr>
        <w:tc>
          <w:tcPr>
            <w:tcW w:w="2885" w:type="dxa"/>
            <w:tcMar/>
            <w:vAlign w:val="center"/>
          </w:tcPr>
          <w:p w:rsidR="1BCBF5F5" w:rsidP="1BCBF5F5" w:rsidRDefault="1BCBF5F5" w14:paraId="024A15F4" w14:textId="03C415D5">
            <w:pPr>
              <w:bidi w:val="0"/>
              <w:spacing w:before="0" w:beforeAutospacing="off" w:after="0" w:afterAutospacing="off"/>
            </w:pPr>
            <w:r w:rsidRPr="1BCBF5F5" w:rsidR="1BCBF5F5">
              <w:rPr>
                <w:b w:val="1"/>
                <w:bCs w:val="1"/>
              </w:rPr>
              <w:t>RAG &amp; File-Based Services</w:t>
            </w:r>
          </w:p>
        </w:tc>
        <w:tc>
          <w:tcPr>
            <w:tcW w:w="7545" w:type="dxa"/>
            <w:tcMar/>
            <w:vAlign w:val="center"/>
          </w:tcPr>
          <w:p w:rsidR="1BCBF5F5" w:rsidP="1BCBF5F5" w:rsidRDefault="1BCBF5F5" w14:paraId="07BF5535" w14:textId="2F7EDCA1">
            <w:pPr>
              <w:bidi w:val="0"/>
              <w:spacing w:before="0" w:beforeAutospacing="off" w:after="0" w:afterAutospacing="off"/>
            </w:pPr>
            <w:r w:rsidR="1BCBF5F5">
              <w:rPr/>
              <w:t>Provides request validation, metadata tagging, and response shaping.</w:t>
            </w:r>
          </w:p>
        </w:tc>
      </w:tr>
    </w:tbl>
    <w:p w:rsidR="1BCBF5F5" w:rsidRDefault="1BCBF5F5" w14:paraId="28361DED" w14:textId="4017458F"/>
    <w:p w:rsidR="52E6C246" w:rsidP="1BCBF5F5" w:rsidRDefault="52E6C246" w14:paraId="55CC686A" w14:textId="0E483C48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6. Policy Enforcement Model</w:t>
      </w:r>
    </w:p>
    <w:p w:rsidR="52E6C246" w:rsidP="1BCBF5F5" w:rsidRDefault="52E6C246" w14:paraId="00EAC1C5" w14:textId="19ACD1CA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Policies are applied at </w:t>
      </w:r>
      <w:r w:rsidRPr="1BCBF5F5" w:rsidR="52E6C246">
        <w:rPr>
          <w:b w:val="1"/>
          <w:bCs w:val="1"/>
          <w:noProof w:val="0"/>
          <w:lang w:val="en-US"/>
        </w:rPr>
        <w:t>product</w:t>
      </w:r>
      <w:r w:rsidRPr="1BCBF5F5" w:rsidR="52E6C246">
        <w:rPr>
          <w:noProof w:val="0"/>
          <w:lang w:val="en-US"/>
        </w:rPr>
        <w:t xml:space="preserve">, </w:t>
      </w:r>
      <w:r w:rsidRPr="1BCBF5F5" w:rsidR="52E6C246">
        <w:rPr>
          <w:b w:val="1"/>
          <w:bCs w:val="1"/>
          <w:noProof w:val="0"/>
          <w:lang w:val="en-US"/>
        </w:rPr>
        <w:t>API</w:t>
      </w:r>
      <w:r w:rsidRPr="1BCBF5F5" w:rsidR="52E6C246">
        <w:rPr>
          <w:noProof w:val="0"/>
          <w:lang w:val="en-US"/>
        </w:rPr>
        <w:t xml:space="preserve">, and </w:t>
      </w:r>
      <w:r w:rsidRPr="1BCBF5F5" w:rsidR="52E6C246">
        <w:rPr>
          <w:b w:val="1"/>
          <w:bCs w:val="1"/>
          <w:noProof w:val="0"/>
          <w:lang w:val="en-US"/>
        </w:rPr>
        <w:t>operation</w:t>
      </w:r>
      <w:r w:rsidRPr="1BCBF5F5" w:rsidR="52E6C246">
        <w:rPr>
          <w:noProof w:val="0"/>
          <w:lang w:val="en-US"/>
        </w:rPr>
        <w:t xml:space="preserve"> levels using XML-based APIM rules.</w:t>
      </w:r>
    </w:p>
    <w:p w:rsidR="52E6C246" w:rsidP="1BCBF5F5" w:rsidRDefault="52E6C246" w14:paraId="03D0901B" w14:textId="53F09B43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>Common patterns:</w:t>
      </w:r>
    </w:p>
    <w:p w:rsidR="52E6C246" w:rsidP="1BCBF5F5" w:rsidRDefault="52E6C246" w14:paraId="7AF0A8A8" w14:textId="41D79C0D">
      <w:pPr>
        <w:pStyle w:val="ListParagraph"/>
        <w:numPr>
          <w:ilvl w:val="0"/>
          <w:numId w:val="100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Inbound policies</w:t>
      </w:r>
      <w:r w:rsidRPr="1BCBF5F5" w:rsidR="52E6C246">
        <w:rPr>
          <w:noProof w:val="0"/>
          <w:lang w:val="en-US"/>
        </w:rPr>
        <w:t>: validate JWT, enrich headers, limit calls per key or IP</w:t>
      </w:r>
    </w:p>
    <w:p w:rsidR="52E6C246" w:rsidP="1BCBF5F5" w:rsidRDefault="52E6C246" w14:paraId="5417E53E" w14:textId="551FBB25">
      <w:pPr>
        <w:pStyle w:val="ListParagraph"/>
        <w:numPr>
          <w:ilvl w:val="0"/>
          <w:numId w:val="100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Backend routing policies</w:t>
      </w:r>
      <w:r w:rsidRPr="1BCBF5F5" w:rsidR="52E6C246">
        <w:rPr>
          <w:noProof w:val="0"/>
          <w:lang w:val="en-US"/>
        </w:rPr>
        <w:t>: forward only to allowed regions/services</w:t>
      </w:r>
    </w:p>
    <w:p w:rsidR="52E6C246" w:rsidP="1BCBF5F5" w:rsidRDefault="52E6C246" w14:paraId="0C697607" w14:textId="7764CC86">
      <w:pPr>
        <w:pStyle w:val="ListParagraph"/>
        <w:numPr>
          <w:ilvl w:val="0"/>
          <w:numId w:val="100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Outbound policies</w:t>
      </w:r>
      <w:r w:rsidRPr="1BCBF5F5" w:rsidR="52E6C246">
        <w:rPr>
          <w:noProof w:val="0"/>
          <w:lang w:val="en-US"/>
        </w:rPr>
        <w:t>: redact or transform fields, log enriched metadata</w:t>
      </w:r>
    </w:p>
    <w:p w:rsidR="1BCBF5F5" w:rsidRDefault="1BCBF5F5" w14:paraId="42AE5E1C" w14:textId="7BBD229C"/>
    <w:p w:rsidR="52E6C246" w:rsidP="1BCBF5F5" w:rsidRDefault="52E6C246" w14:paraId="21BA2184" w14:textId="6AD4D68A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7. Access Control and Roles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60"/>
        <w:gridCol w:w="4246"/>
      </w:tblGrid>
      <w:tr w:rsidR="1BCBF5F5" w:rsidTr="1BCBF5F5" w14:paraId="614899FB">
        <w:trPr>
          <w:trHeight w:val="300"/>
        </w:trPr>
        <w:tc>
          <w:tcPr>
            <w:tcW w:w="2660" w:type="dxa"/>
            <w:tcMar/>
            <w:vAlign w:val="center"/>
          </w:tcPr>
          <w:p w:rsidR="1BCBF5F5" w:rsidP="1BCBF5F5" w:rsidRDefault="1BCBF5F5" w14:paraId="633D0239" w14:textId="132C44E7">
            <w:pPr>
              <w:bidi w:val="0"/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Consumer Role</w:t>
            </w:r>
          </w:p>
        </w:tc>
        <w:tc>
          <w:tcPr>
            <w:tcW w:w="4246" w:type="dxa"/>
            <w:tcMar/>
            <w:vAlign w:val="center"/>
          </w:tcPr>
          <w:p w:rsidR="1BCBF5F5" w:rsidP="1BCBF5F5" w:rsidRDefault="1BCBF5F5" w14:paraId="76DB641B" w14:textId="2E988722">
            <w:pPr>
              <w:bidi w:val="0"/>
              <w:spacing w:before="0" w:beforeAutospacing="off" w:after="0" w:afterAutospacing="off"/>
              <w:jc w:val="center"/>
            </w:pPr>
            <w:r w:rsidRPr="1BCBF5F5" w:rsidR="1BCBF5F5">
              <w:rPr>
                <w:b w:val="1"/>
                <w:bCs w:val="1"/>
              </w:rPr>
              <w:t>Access Method</w:t>
            </w:r>
          </w:p>
        </w:tc>
      </w:tr>
      <w:tr w:rsidR="1BCBF5F5" w:rsidTr="1BCBF5F5" w14:paraId="7386C8F0">
        <w:trPr>
          <w:trHeight w:val="300"/>
        </w:trPr>
        <w:tc>
          <w:tcPr>
            <w:tcW w:w="2660" w:type="dxa"/>
            <w:tcMar/>
            <w:vAlign w:val="center"/>
          </w:tcPr>
          <w:p w:rsidR="1BCBF5F5" w:rsidP="1BCBF5F5" w:rsidRDefault="1BCBF5F5" w14:paraId="4F4CAF71" w14:textId="7E3629D8">
            <w:pPr>
              <w:bidi w:val="0"/>
              <w:spacing w:before="0" w:beforeAutospacing="off" w:after="0" w:afterAutospacing="off"/>
            </w:pPr>
            <w:r w:rsidR="1BCBF5F5">
              <w:rPr/>
              <w:t>Internal Developer</w:t>
            </w:r>
          </w:p>
        </w:tc>
        <w:tc>
          <w:tcPr>
            <w:tcW w:w="4246" w:type="dxa"/>
            <w:tcMar/>
            <w:vAlign w:val="center"/>
          </w:tcPr>
          <w:p w:rsidR="1BCBF5F5" w:rsidP="1BCBF5F5" w:rsidRDefault="1BCBF5F5" w14:paraId="32FA26CE" w14:textId="20F1B3BB">
            <w:pPr>
              <w:bidi w:val="0"/>
              <w:spacing w:before="0" w:beforeAutospacing="off" w:after="0" w:afterAutospacing="off"/>
            </w:pPr>
            <w:r w:rsidR="1BCBF5F5">
              <w:rPr/>
              <w:t>Authenticated via Azure AD / RBAC</w:t>
            </w:r>
          </w:p>
        </w:tc>
      </w:tr>
      <w:tr w:rsidR="1BCBF5F5" w:rsidTr="1BCBF5F5" w14:paraId="18A5EF15">
        <w:trPr>
          <w:trHeight w:val="300"/>
        </w:trPr>
        <w:tc>
          <w:tcPr>
            <w:tcW w:w="2660" w:type="dxa"/>
            <w:tcMar/>
            <w:vAlign w:val="center"/>
          </w:tcPr>
          <w:p w:rsidR="1BCBF5F5" w:rsidP="1BCBF5F5" w:rsidRDefault="1BCBF5F5" w14:paraId="1DB02E1A" w14:textId="13F2B129">
            <w:pPr>
              <w:bidi w:val="0"/>
              <w:spacing w:before="0" w:beforeAutospacing="off" w:after="0" w:afterAutospacing="off"/>
            </w:pPr>
            <w:r w:rsidR="1BCBF5F5">
              <w:rPr/>
              <w:t>Partner System (Curam)</w:t>
            </w:r>
          </w:p>
        </w:tc>
        <w:tc>
          <w:tcPr>
            <w:tcW w:w="4246" w:type="dxa"/>
            <w:tcMar/>
            <w:vAlign w:val="center"/>
          </w:tcPr>
          <w:p w:rsidR="1BCBF5F5" w:rsidP="1BCBF5F5" w:rsidRDefault="1BCBF5F5" w14:paraId="725F4327" w14:textId="3FFB9249">
            <w:pPr>
              <w:bidi w:val="0"/>
              <w:spacing w:before="0" w:beforeAutospacing="off" w:after="0" w:afterAutospacing="off"/>
            </w:pPr>
            <w:r w:rsidR="1BCBF5F5">
              <w:rPr/>
              <w:t>API Key + mutual TLS</w:t>
            </w:r>
          </w:p>
        </w:tc>
      </w:tr>
      <w:tr w:rsidR="1BCBF5F5" w:rsidTr="1BCBF5F5" w14:paraId="526A0672">
        <w:trPr>
          <w:trHeight w:val="300"/>
        </w:trPr>
        <w:tc>
          <w:tcPr>
            <w:tcW w:w="2660" w:type="dxa"/>
            <w:tcMar/>
            <w:vAlign w:val="center"/>
          </w:tcPr>
          <w:p w:rsidR="1BCBF5F5" w:rsidP="1BCBF5F5" w:rsidRDefault="1BCBF5F5" w14:paraId="024920CC" w14:textId="7EDE733F">
            <w:pPr>
              <w:bidi w:val="0"/>
              <w:spacing w:before="0" w:beforeAutospacing="off" w:after="0" w:afterAutospacing="off"/>
            </w:pPr>
            <w:r w:rsidR="1BCBF5F5">
              <w:rPr/>
              <w:t>Admin or Auditor</w:t>
            </w:r>
          </w:p>
        </w:tc>
        <w:tc>
          <w:tcPr>
            <w:tcW w:w="4246" w:type="dxa"/>
            <w:tcMar/>
            <w:vAlign w:val="center"/>
          </w:tcPr>
          <w:p w:rsidR="1BCBF5F5" w:rsidP="1BCBF5F5" w:rsidRDefault="1BCBF5F5" w14:paraId="3972F24B" w14:textId="0529E7C1">
            <w:pPr>
              <w:bidi w:val="0"/>
              <w:spacing w:before="0" w:beforeAutospacing="off" w:after="0" w:afterAutospacing="off"/>
            </w:pPr>
            <w:r w:rsidR="1BCBF5F5">
              <w:rPr/>
              <w:t>Privileged APIs with fine-grained RBAC</w:t>
            </w:r>
          </w:p>
        </w:tc>
      </w:tr>
      <w:tr w:rsidR="1BCBF5F5" w:rsidTr="1BCBF5F5" w14:paraId="32DC8AF0">
        <w:trPr>
          <w:trHeight w:val="300"/>
        </w:trPr>
        <w:tc>
          <w:tcPr>
            <w:tcW w:w="2660" w:type="dxa"/>
            <w:tcMar/>
            <w:vAlign w:val="center"/>
          </w:tcPr>
          <w:p w:rsidR="1BCBF5F5" w:rsidP="1BCBF5F5" w:rsidRDefault="1BCBF5F5" w14:paraId="785623BE" w14:textId="0DDE341A">
            <w:pPr>
              <w:bidi w:val="0"/>
              <w:spacing w:before="0" w:beforeAutospacing="off" w:after="0" w:afterAutospacing="off"/>
            </w:pPr>
            <w:r w:rsidR="1BCBF5F5">
              <w:rPr/>
              <w:t>Anonymous (if allowed)</w:t>
            </w:r>
          </w:p>
        </w:tc>
        <w:tc>
          <w:tcPr>
            <w:tcW w:w="4246" w:type="dxa"/>
            <w:tcMar/>
            <w:vAlign w:val="center"/>
          </w:tcPr>
          <w:p w:rsidR="1BCBF5F5" w:rsidP="1BCBF5F5" w:rsidRDefault="1BCBF5F5" w14:paraId="753261D2" w14:textId="37C7DC72">
            <w:pPr>
              <w:bidi w:val="0"/>
              <w:spacing w:before="0" w:beforeAutospacing="off" w:after="0" w:afterAutospacing="off"/>
            </w:pPr>
            <w:r w:rsidR="1BCBF5F5">
              <w:rPr/>
              <w:t>Public APIs (e.g., FAQ retrieval)</w:t>
            </w:r>
          </w:p>
        </w:tc>
      </w:tr>
    </w:tbl>
    <w:p w:rsidR="1BCBF5F5" w:rsidRDefault="1BCBF5F5" w14:paraId="2BA38049" w14:textId="472F014F"/>
    <w:p w:rsidR="52E6C246" w:rsidP="1BCBF5F5" w:rsidRDefault="52E6C246" w14:paraId="3D4D6691" w14:textId="73DBD5B4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8. Monitoring &amp; Logging</w:t>
      </w:r>
    </w:p>
    <w:p w:rsidR="52E6C246" w:rsidP="1BCBF5F5" w:rsidRDefault="52E6C246" w14:paraId="2C5CD7C7" w14:textId="25312CA5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All API traffic is logged to </w:t>
      </w:r>
      <w:r w:rsidRPr="1BCBF5F5" w:rsidR="52E6C246">
        <w:rPr>
          <w:b w:val="1"/>
          <w:bCs w:val="1"/>
          <w:noProof w:val="0"/>
          <w:lang w:val="en-US"/>
        </w:rPr>
        <w:t>Azure Monitor</w:t>
      </w:r>
      <w:r w:rsidRPr="1BCBF5F5" w:rsidR="52E6C246">
        <w:rPr>
          <w:noProof w:val="0"/>
          <w:lang w:val="en-US"/>
        </w:rPr>
        <w:t xml:space="preserve"> and </w:t>
      </w:r>
      <w:r w:rsidRPr="1BCBF5F5" w:rsidR="52E6C246">
        <w:rPr>
          <w:b w:val="1"/>
          <w:bCs w:val="1"/>
          <w:noProof w:val="0"/>
          <w:lang w:val="en-US"/>
        </w:rPr>
        <w:t>Log Analytics</w:t>
      </w:r>
      <w:r w:rsidRPr="1BCBF5F5" w:rsidR="52E6C246">
        <w:rPr>
          <w:noProof w:val="0"/>
          <w:lang w:val="en-US"/>
        </w:rPr>
        <w:t xml:space="preserve"> with:</w:t>
      </w:r>
    </w:p>
    <w:p w:rsidR="52E6C246" w:rsidP="1BCBF5F5" w:rsidRDefault="52E6C246" w14:paraId="384A90A2" w14:textId="72315226">
      <w:pPr>
        <w:pStyle w:val="ListParagraph"/>
        <w:numPr>
          <w:ilvl w:val="0"/>
          <w:numId w:val="10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Caller identity</w:t>
      </w:r>
    </w:p>
    <w:p w:rsidR="52E6C246" w:rsidP="1BCBF5F5" w:rsidRDefault="52E6C246" w14:paraId="03DE901B" w14:textId="7FFD1594">
      <w:pPr>
        <w:pStyle w:val="ListParagraph"/>
        <w:numPr>
          <w:ilvl w:val="0"/>
          <w:numId w:val="10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Endpoint ID</w:t>
      </w:r>
    </w:p>
    <w:p w:rsidR="52E6C246" w:rsidP="1BCBF5F5" w:rsidRDefault="52E6C246" w14:paraId="286745ED" w14:textId="70A127E3">
      <w:pPr>
        <w:pStyle w:val="ListParagraph"/>
        <w:numPr>
          <w:ilvl w:val="0"/>
          <w:numId w:val="10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Token volume (if applicable)</w:t>
      </w:r>
    </w:p>
    <w:p w:rsidR="52E6C246" w:rsidP="1BCBF5F5" w:rsidRDefault="52E6C246" w14:paraId="1392965E" w14:textId="4B219AF1">
      <w:pPr>
        <w:pStyle w:val="ListParagraph"/>
        <w:numPr>
          <w:ilvl w:val="0"/>
          <w:numId w:val="10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API version</w:t>
      </w:r>
    </w:p>
    <w:p w:rsidR="52E6C246" w:rsidP="1BCBF5F5" w:rsidRDefault="52E6C246" w14:paraId="4FEC25F4" w14:textId="5B5B6BBF">
      <w:pPr>
        <w:pStyle w:val="ListParagraph"/>
        <w:numPr>
          <w:ilvl w:val="0"/>
          <w:numId w:val="10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Error or latency flags</w:t>
      </w:r>
    </w:p>
    <w:p w:rsidR="52E6C246" w:rsidP="1BCBF5F5" w:rsidRDefault="52E6C246" w14:paraId="645C903A" w14:textId="6B480C72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>This data supports:</w:t>
      </w:r>
    </w:p>
    <w:p w:rsidR="52E6C246" w:rsidP="1BCBF5F5" w:rsidRDefault="52E6C246" w14:paraId="7A1FA1BA" w14:textId="417FAAEC">
      <w:pPr>
        <w:pStyle w:val="ListParagraph"/>
        <w:numPr>
          <w:ilvl w:val="0"/>
          <w:numId w:val="10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EVA Cost Recovery</w:t>
      </w:r>
    </w:p>
    <w:p w:rsidR="52E6C246" w:rsidP="1BCBF5F5" w:rsidRDefault="52E6C246" w14:paraId="0E74ED33" w14:textId="1A855F19">
      <w:pPr>
        <w:pStyle w:val="ListParagraph"/>
        <w:numPr>
          <w:ilvl w:val="0"/>
          <w:numId w:val="10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Live Ops dashboards</w:t>
      </w:r>
    </w:p>
    <w:p w:rsidR="52E6C246" w:rsidP="1BCBF5F5" w:rsidRDefault="52E6C246" w14:paraId="649C2AD9" w14:textId="0D9EDBA1">
      <w:pPr>
        <w:pStyle w:val="ListParagraph"/>
        <w:numPr>
          <w:ilvl w:val="0"/>
          <w:numId w:val="10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Security audit trail</w:t>
      </w:r>
    </w:p>
    <w:p w:rsidR="52E6C246" w:rsidP="1BCBF5F5" w:rsidRDefault="52E6C246" w14:paraId="75530318" w14:textId="5DEF8297">
      <w:pPr>
        <w:pStyle w:val="ListParagraph"/>
        <w:numPr>
          <w:ilvl w:val="0"/>
          <w:numId w:val="10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Trust evidence for MTP</w:t>
      </w:r>
    </w:p>
    <w:p w:rsidR="1BCBF5F5" w:rsidRDefault="1BCBF5F5" w14:paraId="6533622B" w14:textId="76E2DF9C"/>
    <w:p w:rsidR="52E6C246" w:rsidP="1BCBF5F5" w:rsidRDefault="52E6C246" w14:paraId="7F722561" w14:textId="27231771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9. API Onboarding &amp; Governance Process</w:t>
      </w:r>
    </w:p>
    <w:p w:rsidR="52E6C246" w:rsidP="1BCBF5F5" w:rsidRDefault="52E6C246" w14:paraId="555F5BB1" w14:textId="2F32F5FE">
      <w:pPr>
        <w:pStyle w:val="ListParagraph"/>
        <w:numPr>
          <w:ilvl w:val="0"/>
          <w:numId w:val="10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API Design</w:t>
      </w:r>
      <w:r w:rsidRPr="1BCBF5F5" w:rsidR="52E6C246">
        <w:rPr>
          <w:noProof w:val="0"/>
          <w:lang w:val="en-US"/>
        </w:rPr>
        <w:t>: OpenAPI spec with consistent naming, versioning, and tagging.</w:t>
      </w:r>
    </w:p>
    <w:p w:rsidR="52E6C246" w:rsidP="1BCBF5F5" w:rsidRDefault="52E6C246" w14:paraId="64C70778" w14:textId="1D5D06D6">
      <w:pPr>
        <w:pStyle w:val="ListParagraph"/>
        <w:numPr>
          <w:ilvl w:val="0"/>
          <w:numId w:val="10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Security Review</w:t>
      </w:r>
      <w:r w:rsidRPr="1BCBF5F5" w:rsidR="52E6C246">
        <w:rPr>
          <w:noProof w:val="0"/>
          <w:lang w:val="en-US"/>
        </w:rPr>
        <w:t>: Validate RBAC scopes, sensitivity, and SLA classification.</w:t>
      </w:r>
    </w:p>
    <w:p w:rsidR="52E6C246" w:rsidP="1BCBF5F5" w:rsidRDefault="52E6C246" w14:paraId="5C7217CC" w14:textId="1481AC50">
      <w:pPr>
        <w:pStyle w:val="ListParagraph"/>
        <w:numPr>
          <w:ilvl w:val="0"/>
          <w:numId w:val="10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Registration</w:t>
      </w:r>
      <w:r w:rsidRPr="1BCBF5F5" w:rsidR="52E6C246">
        <w:rPr>
          <w:noProof w:val="0"/>
          <w:lang w:val="en-US"/>
        </w:rPr>
        <w:t>: Add to APIM Developer Portal with metadata.</w:t>
      </w:r>
    </w:p>
    <w:p w:rsidR="52E6C246" w:rsidP="1BCBF5F5" w:rsidRDefault="52E6C246" w14:paraId="575B73DF" w14:textId="5BE1B51C">
      <w:pPr>
        <w:pStyle w:val="ListParagraph"/>
        <w:numPr>
          <w:ilvl w:val="0"/>
          <w:numId w:val="10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Policy Configuration</w:t>
      </w:r>
      <w:r w:rsidRPr="1BCBF5F5" w:rsidR="52E6C246">
        <w:rPr>
          <w:noProof w:val="0"/>
          <w:lang w:val="en-US"/>
        </w:rPr>
        <w:t>: Define throttling, routing, and transformation rules.</w:t>
      </w:r>
    </w:p>
    <w:p w:rsidR="52E6C246" w:rsidP="1BCBF5F5" w:rsidRDefault="52E6C246" w14:paraId="47671856" w14:textId="4E19338F">
      <w:pPr>
        <w:pStyle w:val="ListParagraph"/>
        <w:numPr>
          <w:ilvl w:val="0"/>
          <w:numId w:val="101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b w:val="1"/>
          <w:bCs w:val="1"/>
          <w:noProof w:val="0"/>
          <w:lang w:val="en-US"/>
        </w:rPr>
        <w:t>Monitoring Hooks</w:t>
      </w:r>
      <w:r w:rsidRPr="1BCBF5F5" w:rsidR="52E6C246">
        <w:rPr>
          <w:noProof w:val="0"/>
          <w:lang w:val="en-US"/>
        </w:rPr>
        <w:t>: Enable metrics and traceability via standardized headers.</w:t>
      </w:r>
    </w:p>
    <w:p w:rsidR="52E6C246" w:rsidP="1BCBF5F5" w:rsidRDefault="52E6C246" w14:paraId="081055AE" w14:textId="217EE0B8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Governance authority: </w:t>
      </w:r>
      <w:r w:rsidRPr="1BCBF5F5" w:rsidR="52E6C246">
        <w:rPr>
          <w:b w:val="1"/>
          <w:bCs w:val="1"/>
          <w:noProof w:val="0"/>
          <w:lang w:val="en-US"/>
        </w:rPr>
        <w:t>AICOE Design Authority + DevOps Leads</w:t>
      </w:r>
    </w:p>
    <w:p w:rsidR="1BCBF5F5" w:rsidRDefault="1BCBF5F5" w14:paraId="601693D7" w14:textId="55DE3929"/>
    <w:p w:rsidR="52E6C246" w:rsidP="1BCBF5F5" w:rsidRDefault="52E6C246" w14:paraId="0FE006D4" w14:textId="5AFEC048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10. Implementation Guidance</w:t>
      </w:r>
    </w:p>
    <w:p w:rsidR="52E6C246" w:rsidP="1BCBF5F5" w:rsidRDefault="52E6C246" w14:paraId="3F0CE3B4" w14:textId="42145AD2">
      <w:pPr>
        <w:pStyle w:val="ListParagraph"/>
        <w:numPr>
          <w:ilvl w:val="0"/>
          <w:numId w:val="10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 xml:space="preserve">Use </w:t>
      </w:r>
      <w:r w:rsidRPr="1BCBF5F5" w:rsidR="52E6C246">
        <w:rPr>
          <w:b w:val="1"/>
          <w:bCs w:val="1"/>
          <w:noProof w:val="0"/>
          <w:lang w:val="en-US"/>
        </w:rPr>
        <w:t>Azure APIM Products</w:t>
      </w:r>
      <w:r w:rsidRPr="1BCBF5F5" w:rsidR="52E6C246">
        <w:rPr>
          <w:noProof w:val="0"/>
          <w:lang w:val="en-US"/>
        </w:rPr>
        <w:t xml:space="preserve"> to bundle APIs per use case or SLA.</w:t>
      </w:r>
    </w:p>
    <w:p w:rsidR="52E6C246" w:rsidP="1BCBF5F5" w:rsidRDefault="52E6C246" w14:paraId="00F7CEB7" w14:textId="18B1393E">
      <w:pPr>
        <w:pStyle w:val="ListParagraph"/>
        <w:numPr>
          <w:ilvl w:val="0"/>
          <w:numId w:val="10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 xml:space="preserve">Apply </w:t>
      </w:r>
      <w:r w:rsidRPr="1BCBF5F5" w:rsidR="52E6C246">
        <w:rPr>
          <w:b w:val="1"/>
          <w:bCs w:val="1"/>
          <w:noProof w:val="0"/>
          <w:lang w:val="en-US"/>
        </w:rPr>
        <w:t>environment-specific configurations</w:t>
      </w:r>
      <w:r w:rsidRPr="1BCBF5F5" w:rsidR="52E6C246">
        <w:rPr>
          <w:noProof w:val="0"/>
          <w:lang w:val="en-US"/>
        </w:rPr>
        <w:t xml:space="preserve"> (UAT, staging, production).</w:t>
      </w:r>
    </w:p>
    <w:p w:rsidR="52E6C246" w:rsidP="1BCBF5F5" w:rsidRDefault="52E6C246" w14:paraId="2BCE161D" w14:textId="43E92276">
      <w:pPr>
        <w:pStyle w:val="ListParagraph"/>
        <w:numPr>
          <w:ilvl w:val="0"/>
          <w:numId w:val="10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Reference shared policy templates in the APIM CI/CD pipeline.</w:t>
      </w:r>
    </w:p>
    <w:p w:rsidR="52E6C246" w:rsidP="1BCBF5F5" w:rsidRDefault="52E6C246" w14:paraId="6641CE30" w14:textId="05834317">
      <w:pPr>
        <w:pStyle w:val="ListParagraph"/>
        <w:numPr>
          <w:ilvl w:val="0"/>
          <w:numId w:val="101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 xml:space="preserve">Link cost tagging to </w:t>
      </w:r>
      <w:r w:rsidRPr="1BCBF5F5" w:rsidR="52E6C246">
        <w:rPr>
          <w:rFonts w:ascii="Consolas" w:hAnsi="Consolas" w:eastAsia="Consolas" w:cs="Consolas"/>
          <w:noProof w:val="0"/>
          <w:lang w:val="en-US"/>
        </w:rPr>
        <w:t>CallerAppID</w:t>
      </w:r>
      <w:r w:rsidRPr="1BCBF5F5" w:rsidR="52E6C246">
        <w:rPr>
          <w:noProof w:val="0"/>
          <w:lang w:val="en-US"/>
        </w:rPr>
        <w:t xml:space="preserve">, </w:t>
      </w:r>
      <w:r w:rsidRPr="1BCBF5F5" w:rsidR="52E6C246">
        <w:rPr>
          <w:rFonts w:ascii="Consolas" w:hAnsi="Consolas" w:eastAsia="Consolas" w:cs="Consolas"/>
          <w:noProof w:val="0"/>
          <w:lang w:val="en-US"/>
        </w:rPr>
        <w:t>ModelUsed</w:t>
      </w:r>
      <w:r w:rsidRPr="1BCBF5F5" w:rsidR="52E6C246">
        <w:rPr>
          <w:noProof w:val="0"/>
          <w:lang w:val="en-US"/>
        </w:rPr>
        <w:t xml:space="preserve">, and </w:t>
      </w:r>
      <w:r w:rsidRPr="1BCBF5F5" w:rsidR="52E6C246">
        <w:rPr>
          <w:rFonts w:ascii="Consolas" w:hAnsi="Consolas" w:eastAsia="Consolas" w:cs="Consolas"/>
          <w:noProof w:val="0"/>
          <w:lang w:val="en-US"/>
        </w:rPr>
        <w:t>EndpointID</w:t>
      </w:r>
      <w:r w:rsidRPr="1BCBF5F5" w:rsidR="52E6C246">
        <w:rPr>
          <w:noProof w:val="0"/>
          <w:lang w:val="en-US"/>
        </w:rPr>
        <w:t>.</w:t>
      </w:r>
    </w:p>
    <w:p w:rsidR="1BCBF5F5" w:rsidRDefault="1BCBF5F5" w14:paraId="0FA2FA55" w14:textId="18B16325"/>
    <w:p w:rsidR="52E6C246" w:rsidP="1BCBF5F5" w:rsidRDefault="52E6C246" w14:paraId="0186ED00" w14:textId="59657737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11. Future Enhancements</w:t>
      </w:r>
    </w:p>
    <w:p w:rsidR="52E6C246" w:rsidP="1BCBF5F5" w:rsidRDefault="52E6C246" w14:paraId="71CFE600" w14:textId="2D94C722">
      <w:pPr>
        <w:pStyle w:val="ListParagraph"/>
        <w:numPr>
          <w:ilvl w:val="0"/>
          <w:numId w:val="101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API telemetry export to Power BI and Prometheus</w:t>
      </w:r>
    </w:p>
    <w:p w:rsidR="52E6C246" w:rsidP="1BCBF5F5" w:rsidRDefault="52E6C246" w14:paraId="4C238E63" w14:textId="2EAD0A06">
      <w:pPr>
        <w:pStyle w:val="ListParagraph"/>
        <w:numPr>
          <w:ilvl w:val="0"/>
          <w:numId w:val="101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Role-specific dashboards in the Developer Portal</w:t>
      </w:r>
    </w:p>
    <w:p w:rsidR="52E6C246" w:rsidP="1BCBF5F5" w:rsidRDefault="52E6C246" w14:paraId="58D7DA72" w14:textId="7883773E">
      <w:pPr>
        <w:pStyle w:val="ListParagraph"/>
        <w:numPr>
          <w:ilvl w:val="0"/>
          <w:numId w:val="101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AI-aware routing (e.g., forward to RAG, RaC, or translation engines)</w:t>
      </w:r>
    </w:p>
    <w:p w:rsidR="52E6C246" w:rsidP="1BCBF5F5" w:rsidRDefault="52E6C246" w14:paraId="14B80F6B" w14:textId="7CC6B2DE">
      <w:pPr>
        <w:pStyle w:val="ListParagraph"/>
        <w:numPr>
          <w:ilvl w:val="0"/>
          <w:numId w:val="101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1BCBF5F5" w:rsidR="52E6C246">
        <w:rPr>
          <w:noProof w:val="0"/>
          <w:lang w:val="en-US"/>
        </w:rPr>
        <w:t>Policy versioning with automated test gates</w:t>
      </w:r>
    </w:p>
    <w:p w:rsidR="1BCBF5F5" w:rsidRDefault="1BCBF5F5" w14:paraId="4C7B62F2" w14:textId="768D588C"/>
    <w:p w:rsidR="52E6C246" w:rsidP="1BCBF5F5" w:rsidRDefault="52E6C246" w14:paraId="1EBACFF5" w14:textId="6BED3A08">
      <w:pPr>
        <w:pStyle w:val="Heading2"/>
        <w:bidi w:val="0"/>
        <w:spacing w:before="299" w:beforeAutospacing="off" w:after="299" w:afterAutospacing="off"/>
      </w:pPr>
      <w:r w:rsidRPr="1BCBF5F5" w:rsidR="52E6C246">
        <w:rPr>
          <w:b w:val="1"/>
          <w:bCs w:val="1"/>
          <w:noProof w:val="0"/>
          <w:sz w:val="36"/>
          <w:szCs w:val="36"/>
          <w:lang w:val="en-US"/>
        </w:rPr>
        <w:t>12. Conclusion</w:t>
      </w:r>
    </w:p>
    <w:p w:rsidR="52E6C246" w:rsidP="1BCBF5F5" w:rsidRDefault="52E6C246" w14:paraId="1DA2C53B" w14:textId="2278ED61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>This API Gateway Layer is essential for EVA’s evolution into a scalable, secure, and traceable enterprise AI platform. It supports technical control, financial accountability, and policy compliance while improving developer experience and partner integration.</w:t>
      </w:r>
    </w:p>
    <w:p w:rsidR="52E6C246" w:rsidP="1BCBF5F5" w:rsidRDefault="52E6C246" w14:paraId="41422C95" w14:textId="5C3CE6A2">
      <w:pPr>
        <w:bidi w:val="0"/>
        <w:spacing w:before="240" w:beforeAutospacing="off" w:after="240" w:afterAutospacing="off"/>
      </w:pPr>
      <w:r w:rsidRPr="1BCBF5F5" w:rsidR="52E6C246">
        <w:rPr>
          <w:noProof w:val="0"/>
          <w:lang w:val="en-US"/>
        </w:rPr>
        <w:t xml:space="preserve">All future EVA APIs must be onboarded through the </w:t>
      </w:r>
      <w:r w:rsidRPr="1BCBF5F5" w:rsidR="52E6C246">
        <w:rPr>
          <w:b w:val="1"/>
          <w:bCs w:val="1"/>
          <w:noProof w:val="0"/>
          <w:lang w:val="en-US"/>
        </w:rPr>
        <w:t>Azure APIM gateway</w:t>
      </w:r>
      <w:r w:rsidRPr="1BCBF5F5" w:rsidR="52E6C246">
        <w:rPr>
          <w:noProof w:val="0"/>
          <w:lang w:val="en-US"/>
        </w:rPr>
        <w:t xml:space="preserve"> and comply with this reference CDD.</w:t>
      </w:r>
    </w:p>
    <w:p w:rsidR="1BCBF5F5" w:rsidP="1BCBF5F5" w:rsidRDefault="1BCBF5F5" w14:paraId="2E4646E2" w14:textId="3C7F7869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00">
    <w:nsid w:val="501f1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9">
    <w:nsid w:val="b9f1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8">
    <w:nsid w:val="2606bb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">
    <w:nsid w:val="56267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6">
    <w:nsid w:val="7c6cd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5">
    <w:nsid w:val="4d1e0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">
    <w:nsid w:val="585f5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3">
    <w:nsid w:val="3542c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2">
    <w:nsid w:val="68b92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14">
    <w:abstractNumId w:val="1000"/>
  </w:num>
  <w:num w:numId="1013">
    <w:abstractNumId w:val="999"/>
  </w:num>
  <w:num w:numId="1012">
    <w:abstractNumId w:val="998"/>
  </w:num>
  <w:num w:numId="1011">
    <w:abstractNumId w:val="997"/>
  </w:num>
  <w:num w:numId="1010">
    <w:abstractNumId w:val="996"/>
  </w:num>
  <w:num w:numId="1009">
    <w:abstractNumId w:val="995"/>
  </w:num>
  <w:num w:numId="1008">
    <w:abstractNumId w:val="994"/>
  </w:num>
  <w:num w:numId="1007">
    <w:abstractNumId w:val="993"/>
  </w:num>
  <w:num w:numId="1006">
    <w:abstractNumId w:val="99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82FC685"/>
    <w:rsid w:val="082FC685"/>
    <w:rsid w:val="1BCBF5F5"/>
    <w:rsid w:val="52E6C24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6D514"/>
  <w15:docId w15:val="{95CEEA1F-F916-469B-BECF-EC744B5F1D4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1BCBF5F5"/>
    <w:pPr>
      <w:spacing/>
      <w:ind w:left="720"/>
      <w:contextualSpacing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customXml" Target="../customXml/item4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TWDX2CXSTY3E-1481338289-7340</_dlc_DocId>
    <_dlc_DocIdUrl xmlns="0f99ac47-5234-4717-87da-95168002162c">
      <Url>https://014gc.sharepoint.com/sites/AICoE/_layouts/15/DocIdRedir.aspx?ID=TWDX2CXSTY3E-1481338289-7340</Url>
      <Description>TWDX2CXSTY3E-1481338289-7340</Description>
    </_dlc_DocIdUrl>
  </documentManagement>
</p:properties>
</file>

<file path=customXml/itemProps1.xml><?xml version="1.0" encoding="utf-8"?>
<ds:datastoreItem xmlns:ds="http://schemas.openxmlformats.org/officeDocument/2006/customXml" ds:itemID="{20E22909-D969-475A-A83F-F2B136E735FB}"/>
</file>

<file path=customXml/itemProps2.xml><?xml version="1.0" encoding="utf-8"?>
<ds:datastoreItem xmlns:ds="http://schemas.openxmlformats.org/officeDocument/2006/customXml" ds:itemID="{AF3B4582-F15E-4800-B5BB-779AFD0CE3CF}"/>
</file>

<file path=customXml/itemProps3.xml><?xml version="1.0" encoding="utf-8"?>
<ds:datastoreItem xmlns:ds="http://schemas.openxmlformats.org/officeDocument/2006/customXml" ds:itemID="{6CCA2DAC-B101-4561-AA21-7CF8FCF6B080}"/>
</file>

<file path=customXml/itemProps4.xml><?xml version="1.0" encoding="utf-8"?>
<ds:datastoreItem xmlns:ds="http://schemas.openxmlformats.org/officeDocument/2006/customXml" ds:itemID="{F20A54BD-9637-46EC-8B22-2C59FCDC33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Presta, Marco M [NC]</cp:lastModifiedBy>
  <dcterms:created xsi:type="dcterms:W3CDTF">2025-07-11T19:04:42Z</dcterms:created>
  <dcterms:modified xsi:type="dcterms:W3CDTF">2025-07-11T19:32:36Z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507de908-2e8f-44b3-8064-84bb2ef98074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  <property fmtid="{D5CDD505-2E9C-101B-9397-08002B2CF9AE}" pid="10" name="docLang">
    <vt:lpwstr>en</vt:lpwstr>
  </property>
</Properties>
</file>