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61D078E" w:rsidR="00BE4ED9" w:rsidRDefault="2631D486" w:rsidP="638A7CFA">
      <w:pPr>
        <w:pStyle w:val="Heading1"/>
      </w:pPr>
      <w:r w:rsidRPr="638A7CFA">
        <w:t>Core CDDs &amp; Playbooks Supporting Trunk-Based Development + Sandbox Spawning</w:t>
      </w:r>
    </w:p>
    <w:p w14:paraId="4E5FD57C" w14:textId="3D0528A7" w:rsidR="3406E20F" w:rsidRDefault="5E8576DE" w:rsidP="638A7CFA">
      <w:pPr>
        <w:jc w:val="right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June 2</w:t>
      </w:r>
      <w:r w:rsidRPr="638A7CFA">
        <w:rPr>
          <w:rFonts w:ascii="Aptos" w:eastAsia="Aptos" w:hAnsi="Aptos" w:cs="Aptos"/>
          <w:vertAlign w:val="superscript"/>
        </w:rPr>
        <w:t>nd</w:t>
      </w:r>
      <w:r w:rsidRPr="638A7CFA">
        <w:rPr>
          <w:rFonts w:ascii="Aptos" w:eastAsia="Aptos" w:hAnsi="Aptos" w:cs="Aptos"/>
        </w:rPr>
        <w:t xml:space="preserve"> 2025</w:t>
      </w:r>
    </w:p>
    <w:p w14:paraId="690303B4" w14:textId="39A5933C" w:rsidR="2631D486" w:rsidRDefault="2631D486" w:rsidP="3406E20F">
      <w:pPr>
        <w:pStyle w:val="Heading3"/>
        <w:spacing w:before="281" w:after="281"/>
      </w:pPr>
      <w:r w:rsidRPr="3406E20F">
        <w:rPr>
          <w:rFonts w:ascii="Aptos" w:eastAsia="Aptos" w:hAnsi="Aptos" w:cs="Aptos"/>
          <w:b/>
          <w:bCs/>
        </w:rPr>
        <w:t>📁 01. Governance</w:t>
      </w:r>
    </w:p>
    <w:p w14:paraId="61CC47D1" w14:textId="7584848E" w:rsidR="2631D486" w:rsidRDefault="3ABD1756" w:rsidP="3406E20F">
      <w:pPr>
        <w:pStyle w:val="ListParagraph"/>
        <w:numPr>
          <w:ilvl w:val="0"/>
          <w:numId w:val="12"/>
        </w:numPr>
        <w:spacing w:before="240" w:after="240"/>
        <w:rPr>
          <w:rFonts w:ascii="Consolas" w:eastAsia="Consolas" w:hAnsi="Consolas" w:cs="Consolas"/>
        </w:rPr>
      </w:pPr>
      <w:r w:rsidRPr="638A7CFA">
        <w:rPr>
          <w:rFonts w:ascii="Consolas" w:eastAsia="Consolas" w:hAnsi="Consolas" w:cs="Consolas"/>
        </w:rPr>
        <w:t xml:space="preserve">1- </w:t>
      </w:r>
      <w:r w:rsidR="2631D486" w:rsidRPr="638A7CFA">
        <w:rPr>
          <w:rFonts w:ascii="Consolas" w:eastAsia="Consolas" w:hAnsi="Consolas" w:cs="Consolas"/>
        </w:rPr>
        <w:t>CDD Code &amp; Infrastructure Governance</w:t>
      </w:r>
    </w:p>
    <w:p w14:paraId="69CF4950" w14:textId="1D49FD47" w:rsidR="2631D486" w:rsidRDefault="5D928FB1" w:rsidP="3406E20F">
      <w:pPr>
        <w:pStyle w:val="ListParagraph"/>
        <w:numPr>
          <w:ilvl w:val="0"/>
          <w:numId w:val="12"/>
        </w:numPr>
        <w:spacing w:before="240" w:after="240"/>
        <w:rPr>
          <w:rFonts w:ascii="Consolas" w:eastAsia="Consolas" w:hAnsi="Consolas" w:cs="Consolas"/>
        </w:rPr>
      </w:pPr>
      <w:r w:rsidRPr="638A7CFA">
        <w:rPr>
          <w:rFonts w:ascii="Consolas" w:eastAsia="Consolas" w:hAnsi="Consolas" w:cs="Consolas"/>
        </w:rPr>
        <w:t xml:space="preserve">2- </w:t>
      </w:r>
      <w:r w:rsidR="2631D486" w:rsidRPr="638A7CFA">
        <w:rPr>
          <w:rFonts w:ascii="Consolas" w:eastAsia="Consolas" w:hAnsi="Consolas" w:cs="Consolas"/>
        </w:rPr>
        <w:t>EVA Environment &amp; Data Lifecycle Roadmap (2025–2027)</w:t>
      </w:r>
    </w:p>
    <w:p w14:paraId="62614A25" w14:textId="5ABE3122" w:rsidR="2631D486" w:rsidRDefault="2631D486" w:rsidP="3406E20F">
      <w:pPr>
        <w:pStyle w:val="Heading3"/>
        <w:spacing w:before="281" w:after="281"/>
      </w:pPr>
      <w:r w:rsidRPr="3406E20F">
        <w:rPr>
          <w:rFonts w:ascii="Aptos" w:eastAsia="Aptos" w:hAnsi="Aptos" w:cs="Aptos"/>
          <w:b/>
          <w:bCs/>
        </w:rPr>
        <w:t>📁 02. Sandbox Deployment &amp; Management</w:t>
      </w:r>
    </w:p>
    <w:p w14:paraId="1CB7C8F8" w14:textId="21D0BC56" w:rsidR="2631D486" w:rsidRDefault="7531A900" w:rsidP="3406E20F">
      <w:pPr>
        <w:pStyle w:val="ListParagraph"/>
        <w:numPr>
          <w:ilvl w:val="0"/>
          <w:numId w:val="11"/>
        </w:numPr>
        <w:spacing w:before="240" w:after="240"/>
        <w:rPr>
          <w:rFonts w:ascii="Consolas" w:eastAsia="Consolas" w:hAnsi="Consolas" w:cs="Consolas"/>
        </w:rPr>
      </w:pPr>
      <w:r w:rsidRPr="638A7CFA">
        <w:rPr>
          <w:rFonts w:ascii="Consolas" w:eastAsia="Consolas" w:hAnsi="Consolas" w:cs="Consolas"/>
        </w:rPr>
        <w:t xml:space="preserve">1- </w:t>
      </w:r>
      <w:r w:rsidR="2631D486" w:rsidRPr="638A7CFA">
        <w:rPr>
          <w:rFonts w:ascii="Consolas" w:eastAsia="Consolas" w:hAnsi="Consolas" w:cs="Consolas"/>
        </w:rPr>
        <w:t>EVA Dev Sandbox Enablement Playbook</w:t>
      </w:r>
    </w:p>
    <w:p w14:paraId="183D3FF6" w14:textId="4AC07799" w:rsidR="2631D486" w:rsidRDefault="2776D617" w:rsidP="3406E20F">
      <w:pPr>
        <w:pStyle w:val="ListParagraph"/>
        <w:numPr>
          <w:ilvl w:val="0"/>
          <w:numId w:val="11"/>
        </w:numPr>
        <w:spacing w:before="240" w:after="240"/>
        <w:rPr>
          <w:rFonts w:ascii="Consolas" w:eastAsia="Consolas" w:hAnsi="Consolas" w:cs="Consolas"/>
        </w:rPr>
      </w:pPr>
      <w:r w:rsidRPr="638A7CFA">
        <w:rPr>
          <w:rFonts w:ascii="Consolas" w:eastAsia="Consolas" w:hAnsi="Consolas" w:cs="Consolas"/>
        </w:rPr>
        <w:t xml:space="preserve">2- </w:t>
      </w:r>
      <w:r w:rsidR="2631D486" w:rsidRPr="638A7CFA">
        <w:rPr>
          <w:rFonts w:ascii="Consolas" w:eastAsia="Consolas" w:hAnsi="Consolas" w:cs="Consolas"/>
        </w:rPr>
        <w:t>CDD SI Sandbox Enablement into two realistic paths</w:t>
      </w:r>
    </w:p>
    <w:p w14:paraId="3D35950B" w14:textId="7F566A5E" w:rsidR="2631D486" w:rsidRDefault="2631D486" w:rsidP="3406E20F">
      <w:pPr>
        <w:pStyle w:val="Heading3"/>
        <w:spacing w:before="281" w:after="281"/>
      </w:pPr>
      <w:r w:rsidRPr="3406E20F">
        <w:rPr>
          <w:rFonts w:ascii="Aptos" w:eastAsia="Aptos" w:hAnsi="Aptos" w:cs="Aptos"/>
          <w:b/>
          <w:bCs/>
        </w:rPr>
        <w:t>📁 03. Data &amp; Lifecycle Strategy</w:t>
      </w:r>
    </w:p>
    <w:p w14:paraId="0C25F273" w14:textId="704B8E51" w:rsidR="2631D486" w:rsidRDefault="528C1F8B" w:rsidP="3406E20F">
      <w:pPr>
        <w:pStyle w:val="ListParagraph"/>
        <w:numPr>
          <w:ilvl w:val="0"/>
          <w:numId w:val="10"/>
        </w:numPr>
        <w:spacing w:before="240" w:after="240"/>
        <w:rPr>
          <w:rFonts w:ascii="Consolas" w:eastAsia="Consolas" w:hAnsi="Consolas" w:cs="Consolas"/>
        </w:rPr>
      </w:pPr>
      <w:r w:rsidRPr="638A7CFA">
        <w:rPr>
          <w:rFonts w:ascii="Consolas" w:eastAsia="Consolas" w:hAnsi="Consolas" w:cs="Consolas"/>
        </w:rPr>
        <w:t xml:space="preserve">1- </w:t>
      </w:r>
      <w:r w:rsidR="2631D486" w:rsidRPr="638A7CFA">
        <w:rPr>
          <w:rFonts w:ascii="Consolas" w:eastAsia="Consolas" w:hAnsi="Consolas" w:cs="Consolas"/>
        </w:rPr>
        <w:t>CDD EVA Data &amp; Environment Lifecycle</w:t>
      </w:r>
    </w:p>
    <w:p w14:paraId="66000A06" w14:textId="583CB3ED" w:rsidR="3406E20F" w:rsidRDefault="3406E20F" w:rsidP="3406E20F">
      <w:pPr>
        <w:rPr>
          <w:rFonts w:ascii="Aptos" w:eastAsia="Aptos" w:hAnsi="Aptos" w:cs="Aptos"/>
        </w:rPr>
      </w:pPr>
    </w:p>
    <w:p w14:paraId="0EF75AEB" w14:textId="298BEA55" w:rsidR="3406E20F" w:rsidRDefault="3406E20F">
      <w:r>
        <w:br w:type="page"/>
      </w:r>
    </w:p>
    <w:p w14:paraId="5759E103" w14:textId="21A68E4D" w:rsidR="3406E20F" w:rsidRDefault="4E7FF9BF" w:rsidP="638A7CFA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38A7CFA">
        <w:rPr>
          <w:rFonts w:ascii="Aptos" w:eastAsia="Aptos" w:hAnsi="Aptos" w:cs="Aptos"/>
          <w:b/>
          <w:bCs/>
        </w:rPr>
        <w:lastRenderedPageBreak/>
        <w:t>01-</w:t>
      </w:r>
      <w:r w:rsidR="4888BC1D" w:rsidRPr="638A7CFA">
        <w:rPr>
          <w:rFonts w:ascii="Aptos" w:eastAsia="Aptos" w:hAnsi="Aptos" w:cs="Aptos"/>
          <w:b/>
          <w:bCs/>
        </w:rPr>
        <w:t>1. [CDD – Code &amp; Infrastructure Governance]</w:t>
      </w:r>
    </w:p>
    <w:p w14:paraId="0826E84F" w14:textId="11F3B4D0" w:rsidR="3406E20F" w:rsidRDefault="70DAFF7B" w:rsidP="3F3A811C">
      <w:pPr>
        <w:spacing w:before="240" w:after="240"/>
      </w:pPr>
      <w:hyperlink r:id="rId9">
        <w:r w:rsidRPr="638A7CFA">
          <w:rPr>
            <w:rStyle w:val="Hyperlink"/>
            <w:rFonts w:ascii="Aptos" w:eastAsia="Aptos" w:hAnsi="Aptos" w:cs="Aptos"/>
          </w:rPr>
          <w:t>01 - Gov - 01 CDD Code &amp; Infrastructure Governance.docx</w:t>
        </w:r>
        <w:r w:rsidR="3406E20F">
          <w:br/>
        </w:r>
      </w:hyperlink>
      <w:r w:rsidR="4888BC1D" w:rsidRPr="638A7CFA">
        <w:rPr>
          <w:rFonts w:ascii="Aptos" w:eastAsia="Aptos" w:hAnsi="Aptos" w:cs="Aptos"/>
        </w:rPr>
        <w:t xml:space="preserve"> </w:t>
      </w:r>
      <w:r w:rsidR="4888BC1D" w:rsidRPr="638A7CFA">
        <w:rPr>
          <w:rFonts w:ascii="Aptos" w:eastAsia="Aptos" w:hAnsi="Aptos" w:cs="Aptos"/>
          <w:b/>
          <w:bCs/>
        </w:rPr>
        <w:t>Role:</w:t>
      </w:r>
      <w:r w:rsidR="4888BC1D" w:rsidRPr="638A7CFA">
        <w:rPr>
          <w:rFonts w:ascii="Aptos" w:eastAsia="Aptos" w:hAnsi="Aptos" w:cs="Aptos"/>
        </w:rPr>
        <w:t xml:space="preserve"> Sets DevOps and Git policies for all EVA projects</w:t>
      </w:r>
    </w:p>
    <w:p w14:paraId="6AD7F0E6" w14:textId="5B1E2906" w:rsidR="3406E20F" w:rsidRDefault="4888BC1D" w:rsidP="3F3A811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F3A811C">
        <w:rPr>
          <w:rFonts w:ascii="Aptos" w:eastAsia="Aptos" w:hAnsi="Aptos" w:cs="Aptos"/>
        </w:rPr>
        <w:t>Enforces trunk-based development</w:t>
      </w:r>
    </w:p>
    <w:p w14:paraId="4DE451DF" w14:textId="52E985E7" w:rsidR="3406E20F" w:rsidRDefault="4888BC1D" w:rsidP="3F3A811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F3A811C">
        <w:rPr>
          <w:rFonts w:ascii="Aptos" w:eastAsia="Aptos" w:hAnsi="Aptos" w:cs="Aptos"/>
        </w:rPr>
        <w:t>Requires merge back to shared codebase</w:t>
      </w:r>
    </w:p>
    <w:p w14:paraId="3E60A553" w14:textId="02853685" w:rsidR="3406E20F" w:rsidRDefault="4888BC1D" w:rsidP="3F3A811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F3A811C">
        <w:rPr>
          <w:rFonts w:ascii="Aptos" w:eastAsia="Aptos" w:hAnsi="Aptos" w:cs="Aptos"/>
        </w:rPr>
        <w:t>Mandates reusable Dev/Test/UAT IaC templates</w:t>
      </w:r>
    </w:p>
    <w:p w14:paraId="516F126E" w14:textId="1ADB8275" w:rsidR="3406E20F" w:rsidRDefault="4888BC1D" w:rsidP="3F3A811C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3F3A811C">
        <w:rPr>
          <w:rFonts w:ascii="Aptos" w:eastAsia="Aptos" w:hAnsi="Aptos" w:cs="Aptos"/>
        </w:rPr>
        <w:t>Defines gold-copy solution spaces</w:t>
      </w:r>
    </w:p>
    <w:p w14:paraId="775D7821" w14:textId="6E3D946D" w:rsidR="3406E20F" w:rsidRDefault="4888BC1D" w:rsidP="638A7CFA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Prevents silos and version drift across projects</w:t>
      </w:r>
      <w:r w:rsidR="3406E20F">
        <w:br/>
      </w:r>
    </w:p>
    <w:p w14:paraId="01C7DE7A" w14:textId="6622EEB5" w:rsidR="4888BC1D" w:rsidRDefault="5D0F5AEA" w:rsidP="638A7CFA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38A7CFA">
        <w:rPr>
          <w:rFonts w:ascii="Aptos" w:eastAsia="Aptos" w:hAnsi="Aptos" w:cs="Aptos"/>
          <w:b/>
          <w:bCs/>
        </w:rPr>
        <w:t>01-</w:t>
      </w:r>
      <w:r w:rsidR="4888BC1D" w:rsidRPr="638A7CFA">
        <w:rPr>
          <w:rFonts w:ascii="Aptos" w:eastAsia="Aptos" w:hAnsi="Aptos" w:cs="Aptos"/>
          <w:b/>
          <w:bCs/>
        </w:rPr>
        <w:t>2. [EVA Environment &amp; Data Lifecycle Roadmap (2025–2027)]</w:t>
      </w:r>
    </w:p>
    <w:p w14:paraId="2FA2EA09" w14:textId="3AB8A325" w:rsidR="4888BC1D" w:rsidRDefault="5EAA4D3B" w:rsidP="3F3A811C">
      <w:pPr>
        <w:spacing w:before="240" w:after="240"/>
      </w:pPr>
      <w:hyperlink r:id="rId10">
        <w:r w:rsidRPr="638A7CFA">
          <w:rPr>
            <w:rStyle w:val="Hyperlink"/>
            <w:rFonts w:ascii="Aptos" w:eastAsia="Aptos" w:hAnsi="Aptos" w:cs="Aptos"/>
          </w:rPr>
          <w:t>01 Gov - 02 EVA Environment &amp; Data Lifecycle Roadmap (2025–2027).docx</w:t>
        </w:r>
        <w:r w:rsidR="4888BC1D">
          <w:br/>
        </w:r>
      </w:hyperlink>
      <w:r w:rsidR="4888BC1D" w:rsidRPr="638A7CFA">
        <w:rPr>
          <w:rFonts w:ascii="Aptos" w:eastAsia="Aptos" w:hAnsi="Aptos" w:cs="Aptos"/>
        </w:rPr>
        <w:t xml:space="preserve"> </w:t>
      </w:r>
      <w:r w:rsidR="4888BC1D" w:rsidRPr="638A7CFA">
        <w:rPr>
          <w:rFonts w:ascii="Aptos" w:eastAsia="Aptos" w:hAnsi="Aptos" w:cs="Aptos"/>
          <w:b/>
          <w:bCs/>
        </w:rPr>
        <w:t>Role:</w:t>
      </w:r>
      <w:r w:rsidR="4888BC1D" w:rsidRPr="638A7CFA">
        <w:rPr>
          <w:rFonts w:ascii="Aptos" w:eastAsia="Aptos" w:hAnsi="Aptos" w:cs="Aptos"/>
        </w:rPr>
        <w:t xml:space="preserve"> Roadmap for progressive scaling of cloning, onboarding, and governance</w:t>
      </w:r>
    </w:p>
    <w:p w14:paraId="57339771" w14:textId="1D9F2A0E" w:rsidR="4888BC1D" w:rsidRDefault="4888BC1D" w:rsidP="3F3A811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3F3A811C">
        <w:rPr>
          <w:rFonts w:ascii="Aptos" w:eastAsia="Aptos" w:hAnsi="Aptos" w:cs="Aptos"/>
        </w:rPr>
        <w:t>Phase 1–3: from manual cloning to GitOps automation to ephemeral self-serve</w:t>
      </w:r>
    </w:p>
    <w:p w14:paraId="7C00B0AB" w14:textId="4FA698A3" w:rsidR="4888BC1D" w:rsidRDefault="4888BC1D" w:rsidP="3F3A811C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Integrates cloning API, prompt promotion workflow, PII masking, sandbox registry</w:t>
      </w:r>
    </w:p>
    <w:p w14:paraId="7E2DDFC8" w14:textId="0ACB56C1" w:rsidR="638A7CFA" w:rsidRDefault="638A7CFA" w:rsidP="638A7CFA">
      <w:pPr>
        <w:pStyle w:val="Heading3"/>
        <w:rPr>
          <w:b/>
          <w:bCs/>
        </w:rPr>
      </w:pPr>
    </w:p>
    <w:p w14:paraId="3B6FA67D" w14:textId="16B37833" w:rsidR="65C2DBB5" w:rsidRDefault="65C2DBB5" w:rsidP="638A7CFA">
      <w:pPr>
        <w:pStyle w:val="Heading3"/>
        <w:rPr>
          <w:b/>
          <w:bCs/>
        </w:rPr>
      </w:pPr>
      <w:r w:rsidRPr="638A7CFA">
        <w:rPr>
          <w:b/>
          <w:bCs/>
        </w:rPr>
        <w:t>02-1 [EVA Dev Sandbox Enablement Playbook]</w:t>
      </w:r>
    </w:p>
    <w:p w14:paraId="1967E80C" w14:textId="1DC63F1A" w:rsidR="26F4A8E6" w:rsidRDefault="26F4A8E6" w:rsidP="638A7CFA">
      <w:pPr>
        <w:spacing w:before="240" w:after="240"/>
      </w:pPr>
      <w:hyperlink r:id="rId11">
        <w:r w:rsidRPr="638A7CFA">
          <w:rPr>
            <w:rStyle w:val="Hyperlink"/>
            <w:rFonts w:ascii="Consolas" w:eastAsia="Consolas" w:hAnsi="Consolas" w:cs="Consolas"/>
          </w:rPr>
          <w:t>02 Sandbox - 01 EVA Dev Sandbox Enablement Playbook.docx</w:t>
        </w:r>
        <w:r>
          <w:br/>
        </w:r>
      </w:hyperlink>
      <w:r w:rsidR="65C2DBB5" w:rsidRPr="638A7CFA">
        <w:rPr>
          <w:rFonts w:ascii="Aptos" w:eastAsia="Aptos" w:hAnsi="Aptos" w:cs="Aptos"/>
        </w:rPr>
        <w:t xml:space="preserve"> </w:t>
      </w:r>
      <w:r w:rsidR="65C2DBB5" w:rsidRPr="638A7CFA">
        <w:rPr>
          <w:rFonts w:ascii="Aptos" w:eastAsia="Aptos" w:hAnsi="Aptos" w:cs="Aptos"/>
          <w:b/>
          <w:bCs/>
        </w:rPr>
        <w:t>Role:</w:t>
      </w:r>
      <w:r w:rsidR="65C2DBB5" w:rsidRPr="638A7CFA">
        <w:rPr>
          <w:rFonts w:ascii="Aptos" w:eastAsia="Aptos" w:hAnsi="Aptos" w:cs="Aptos"/>
        </w:rPr>
        <w:t xml:space="preserve"> Full lifecycle and technical playbook to spawn Dev/Test/UAT sandboxes</w:t>
      </w:r>
    </w:p>
    <w:p w14:paraId="029BF34F" w14:textId="2A961805" w:rsidR="65C2DBB5" w:rsidRDefault="65C2DBB5" w:rsidP="638A7CF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Two paths: Quick &amp; Dirty, Polished Kit</w:t>
      </w:r>
    </w:p>
    <w:p w14:paraId="1E729131" w14:textId="18994BF7" w:rsidR="65C2DBB5" w:rsidRDefault="65C2DBB5" w:rsidP="638A7CF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Includes reference architecture, scripts, CI/CD integration, RBAC</w:t>
      </w:r>
    </w:p>
    <w:p w14:paraId="1D92D1F2" w14:textId="449B4EB8" w:rsidR="65C2DBB5" w:rsidRDefault="65C2DBB5" w:rsidP="638A7CFA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Contains onboarding flows, repo layout, audit rules</w:t>
      </w:r>
      <w:r>
        <w:br/>
      </w:r>
    </w:p>
    <w:p w14:paraId="4E28A689" w14:textId="7EB872F6" w:rsidR="65C2DBB5" w:rsidRDefault="65C2DBB5" w:rsidP="638A7CFA">
      <w:pPr>
        <w:pStyle w:val="Heading3"/>
        <w:rPr>
          <w:b/>
          <w:bCs/>
        </w:rPr>
      </w:pPr>
      <w:r w:rsidRPr="638A7CFA">
        <w:rPr>
          <w:b/>
          <w:bCs/>
        </w:rPr>
        <w:t>02-2 [CDD – SI Sandbox Enablement into Two Realistic Paths]</w:t>
      </w:r>
    </w:p>
    <w:p w14:paraId="12E375A5" w14:textId="068A3DC7" w:rsidR="74127711" w:rsidRDefault="74127711" w:rsidP="638A7CFA">
      <w:pPr>
        <w:spacing w:before="240" w:after="240"/>
      </w:pPr>
      <w:hyperlink r:id="rId12">
        <w:r w:rsidRPr="638A7CFA">
          <w:rPr>
            <w:rStyle w:val="Hyperlink"/>
            <w:rFonts w:ascii="Consolas" w:eastAsia="Consolas" w:hAnsi="Consolas" w:cs="Consolas"/>
          </w:rPr>
          <w:t>02 Sandbox - 02 CDD SI Sandbox Enablement into two realistic paths.docx</w:t>
        </w:r>
        <w:r>
          <w:br/>
        </w:r>
      </w:hyperlink>
      <w:r w:rsidR="65C2DBB5" w:rsidRPr="638A7CFA">
        <w:rPr>
          <w:rFonts w:ascii="Aptos" w:eastAsia="Aptos" w:hAnsi="Aptos" w:cs="Aptos"/>
        </w:rPr>
        <w:t xml:space="preserve"> </w:t>
      </w:r>
      <w:r w:rsidR="65C2DBB5" w:rsidRPr="638A7CFA">
        <w:rPr>
          <w:rFonts w:ascii="Aptos" w:eastAsia="Aptos" w:hAnsi="Aptos" w:cs="Aptos"/>
          <w:b/>
          <w:bCs/>
        </w:rPr>
        <w:t>Role:</w:t>
      </w:r>
      <w:r w:rsidR="65C2DBB5" w:rsidRPr="638A7CFA">
        <w:rPr>
          <w:rFonts w:ascii="Aptos" w:eastAsia="Aptos" w:hAnsi="Aptos" w:cs="Aptos"/>
        </w:rPr>
        <w:t xml:space="preserve"> Shows two deployment paths for onboarding SIs quickly and securely</w:t>
      </w:r>
    </w:p>
    <w:p w14:paraId="523D066E" w14:textId="5B7BFB21" w:rsidR="65C2DBB5" w:rsidRDefault="65C2DBB5" w:rsidP="638A7CF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Matches EVA Playbook Quick &amp; Dirty vs Polished Kit</w:t>
      </w:r>
    </w:p>
    <w:p w14:paraId="108FDDC1" w14:textId="72BD2EAD" w:rsidR="65C2DBB5" w:rsidRDefault="65C2DBB5" w:rsidP="638A7CF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Practical for explaining onboarding to stakeholders</w:t>
      </w:r>
    </w:p>
    <w:p w14:paraId="12067222" w14:textId="3A31B781" w:rsidR="65C2DBB5" w:rsidRDefault="65C2DBB5" w:rsidP="638A7CFA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lastRenderedPageBreak/>
        <w:t>Includes infra, RBAC, dataset loading, audit/TTL</w:t>
      </w:r>
    </w:p>
    <w:p w14:paraId="2BF9C50F" w14:textId="03BA5FA0" w:rsidR="638A7CFA" w:rsidRDefault="638A7CFA" w:rsidP="638A7CFA">
      <w:pPr>
        <w:spacing w:before="240" w:after="240"/>
        <w:rPr>
          <w:rFonts w:ascii="Aptos" w:eastAsia="Aptos" w:hAnsi="Aptos" w:cs="Aptos"/>
        </w:rPr>
      </w:pPr>
    </w:p>
    <w:p w14:paraId="1734DB66" w14:textId="6EB79BAD" w:rsidR="65C2DBB5" w:rsidRDefault="65C2DBB5" w:rsidP="638A7CFA">
      <w:pPr>
        <w:pStyle w:val="Heading3"/>
        <w:rPr>
          <w:b/>
          <w:bCs/>
        </w:rPr>
      </w:pPr>
      <w:r w:rsidRPr="638A7CFA">
        <w:rPr>
          <w:b/>
          <w:bCs/>
        </w:rPr>
        <w:t>03-1 [CDD – EVA Data &amp; Environment Lifecycle Management]</w:t>
      </w:r>
    </w:p>
    <w:p w14:paraId="5BBEE06D" w14:textId="1363CA39" w:rsidR="6F477858" w:rsidRDefault="6F477858" w:rsidP="638A7CFA">
      <w:pPr>
        <w:spacing w:before="240" w:after="240"/>
      </w:pPr>
      <w:hyperlink r:id="rId13">
        <w:r w:rsidRPr="638A7CFA">
          <w:rPr>
            <w:rStyle w:val="Hyperlink"/>
            <w:rFonts w:ascii="Consolas" w:eastAsia="Consolas" w:hAnsi="Consolas" w:cs="Consolas"/>
          </w:rPr>
          <w:t>03 Lifecycle - 01 CDD EVA Data &amp; Environment Lifecycle.docx</w:t>
        </w:r>
        <w:r>
          <w:br/>
        </w:r>
      </w:hyperlink>
      <w:r w:rsidR="65C2DBB5" w:rsidRPr="638A7CFA">
        <w:rPr>
          <w:rFonts w:ascii="Aptos" w:eastAsia="Aptos" w:hAnsi="Aptos" w:cs="Aptos"/>
        </w:rPr>
        <w:t xml:space="preserve"> </w:t>
      </w:r>
      <w:r w:rsidR="65C2DBB5" w:rsidRPr="638A7CFA">
        <w:rPr>
          <w:rFonts w:ascii="Aptos" w:eastAsia="Aptos" w:hAnsi="Aptos" w:cs="Aptos"/>
          <w:b/>
          <w:bCs/>
        </w:rPr>
        <w:t>Role:</w:t>
      </w:r>
      <w:r w:rsidR="65C2DBB5" w:rsidRPr="638A7CFA">
        <w:rPr>
          <w:rFonts w:ascii="Aptos" w:eastAsia="Aptos" w:hAnsi="Aptos" w:cs="Aptos"/>
        </w:rPr>
        <w:t xml:space="preserve"> Provides repeatable lifecycle model for cloning and refreshing environments</w:t>
      </w:r>
    </w:p>
    <w:p w14:paraId="7D39F61D" w14:textId="06D9C486" w:rsidR="65C2DBB5" w:rsidRDefault="65C2DBB5" w:rsidP="638A7CF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Decouples data from code</w:t>
      </w:r>
    </w:p>
    <w:p w14:paraId="20C9D93C" w14:textId="185B752C" w:rsidR="65C2DBB5" w:rsidRDefault="65C2DBB5" w:rsidP="638A7CF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Defines gold data vault and data tagging</w:t>
      </w:r>
    </w:p>
    <w:p w14:paraId="4A7BE243" w14:textId="66278AA7" w:rsidR="65C2DBB5" w:rsidRDefault="65C2DBB5" w:rsidP="638A7CF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38A7CFA">
        <w:rPr>
          <w:rFonts w:ascii="Aptos" w:eastAsia="Aptos" w:hAnsi="Aptos" w:cs="Aptos"/>
        </w:rPr>
        <w:t>Supports project-specific overlays without code duplication</w:t>
      </w:r>
    </w:p>
    <w:p w14:paraId="236C9830" w14:textId="222283AC" w:rsidR="65C2DBB5" w:rsidRDefault="65C2DBB5" w:rsidP="638A7CFA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1E5C70A">
        <w:rPr>
          <w:rFonts w:ascii="Aptos" w:eastAsia="Aptos" w:hAnsi="Aptos" w:cs="Aptos"/>
        </w:rPr>
        <w:t>Enables safe testing, RBAC tagging, prompt reuse</w:t>
      </w:r>
      <w:r>
        <w:br/>
      </w:r>
    </w:p>
    <w:p w14:paraId="4DF0D609" w14:textId="77777777" w:rsidR="00E52C6A" w:rsidRDefault="00E52C6A" w:rsidP="11E5C70A">
      <w:pPr>
        <w:spacing w:before="240" w:after="240"/>
        <w:rPr>
          <w:rFonts w:ascii="Aptos" w:eastAsia="Aptos" w:hAnsi="Aptos" w:cs="Aptos"/>
        </w:rPr>
        <w:sectPr w:rsidR="00E52C6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D6CA1B" w14:textId="1A7D3839" w:rsidR="710B4340" w:rsidRDefault="710B4340" w:rsidP="11E5C70A">
      <w:pPr>
        <w:pStyle w:val="Heading2"/>
        <w:spacing w:before="299" w:after="299"/>
      </w:pPr>
      <w:r w:rsidRPr="11E5C70A">
        <w:rPr>
          <w:rFonts w:ascii="Aptos" w:eastAsia="Aptos" w:hAnsi="Aptos" w:cs="Aptos"/>
          <w:b/>
          <w:bCs/>
          <w:sz w:val="36"/>
          <w:szCs w:val="36"/>
        </w:rPr>
        <w:lastRenderedPageBreak/>
        <w:t>📌 CDD Mapping to End State Architecture Diagram</w:t>
      </w:r>
    </w:p>
    <w:p w14:paraId="0B837086" w14:textId="63330ACB" w:rsidR="710B4340" w:rsidRDefault="006807C9" w:rsidP="11E5C70A">
      <w:pPr>
        <w:spacing w:before="240" w:after="240"/>
      </w:pPr>
      <w:r w:rsidRPr="006807C9">
        <w:rPr>
          <w:rFonts w:ascii="Aptos" w:eastAsia="Aptos" w:hAnsi="Aptos" w:cs="Aptos"/>
        </w:rPr>
        <w:drawing>
          <wp:inline distT="0" distB="0" distL="0" distR="0" wp14:anchorId="38320A34" wp14:editId="2A6A608E">
            <wp:extent cx="8229600" cy="4329430"/>
            <wp:effectExtent l="0" t="0" r="0" b="0"/>
            <wp:docPr id="1207022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212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9D75" w14:textId="77777777" w:rsidR="006807C9" w:rsidRDefault="006807C9" w:rsidP="11E5C70A">
      <w:pPr>
        <w:spacing w:before="240" w:after="240"/>
      </w:pPr>
    </w:p>
    <w:p w14:paraId="69ADA143" w14:textId="77777777" w:rsidR="00E0278F" w:rsidRDefault="00E0278F" w:rsidP="11E5C70A">
      <w:pPr>
        <w:spacing w:before="240" w:after="240"/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11"/>
        <w:gridCol w:w="3969"/>
        <w:gridCol w:w="4252"/>
        <w:gridCol w:w="4111"/>
      </w:tblGrid>
      <w:tr w:rsidR="11E5C70A" w:rsidRPr="00E52C6A" w14:paraId="65EFF8F1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7886FDFF" w14:textId="4560811A" w:rsidR="11E5C70A" w:rsidRPr="00E52C6A" w:rsidRDefault="11E5C70A" w:rsidP="11E5C70A">
            <w:pPr>
              <w:spacing w:after="0"/>
              <w:jc w:val="center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3969" w:type="dxa"/>
            <w:vAlign w:val="center"/>
          </w:tcPr>
          <w:p w14:paraId="700A45D9" w14:textId="5D9D07CC" w:rsidR="11E5C70A" w:rsidRPr="00E52C6A" w:rsidRDefault="11E5C70A" w:rsidP="11E5C70A">
            <w:pPr>
              <w:spacing w:after="0"/>
              <w:jc w:val="center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Architecture Element</w:t>
            </w:r>
          </w:p>
        </w:tc>
        <w:tc>
          <w:tcPr>
            <w:tcW w:w="4252" w:type="dxa"/>
            <w:vAlign w:val="center"/>
          </w:tcPr>
          <w:p w14:paraId="72F6D3CC" w14:textId="580B78CE" w:rsidR="11E5C70A" w:rsidRPr="00E52C6A" w:rsidRDefault="11E5C70A" w:rsidP="11E5C70A">
            <w:pPr>
              <w:spacing w:after="0"/>
              <w:jc w:val="center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Mapped File</w:t>
            </w:r>
          </w:p>
        </w:tc>
        <w:tc>
          <w:tcPr>
            <w:tcW w:w="4111" w:type="dxa"/>
            <w:vAlign w:val="center"/>
          </w:tcPr>
          <w:p w14:paraId="31E15787" w14:textId="39B5551C" w:rsidR="11E5C70A" w:rsidRPr="00E52C6A" w:rsidRDefault="11E5C70A" w:rsidP="11E5C70A">
            <w:pPr>
              <w:spacing w:after="0"/>
              <w:jc w:val="center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Why It Applies</w:t>
            </w:r>
          </w:p>
        </w:tc>
      </w:tr>
      <w:tr w:rsidR="11E5C70A" w:rsidRPr="00E52C6A" w14:paraId="333AC2B7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1DD3D6F5" w14:textId="75CCB88D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69" w:type="dxa"/>
            <w:vAlign w:val="center"/>
          </w:tcPr>
          <w:p w14:paraId="3C36646E" w14:textId="0CF5E844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Departmental Identity and Access Management (DIAM)</w:t>
            </w:r>
            <w:r w:rsidRPr="00E52C6A">
              <w:rPr>
                <w:sz w:val="20"/>
                <w:szCs w:val="20"/>
              </w:rPr>
              <w:t>User Authentication / Authorization</w:t>
            </w:r>
          </w:p>
        </w:tc>
        <w:tc>
          <w:tcPr>
            <w:tcW w:w="4252" w:type="dxa"/>
            <w:vAlign w:val="center"/>
          </w:tcPr>
          <w:p w14:paraId="4C19ED55" w14:textId="53007F95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02 Sandbox - 01 EVA Dev Sandbox Enablement Playbook.docx</w:t>
            </w: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01 Gov - 01 CDD Code &amp; Infrastructure Governance.docx</w:t>
            </w:r>
          </w:p>
        </w:tc>
        <w:tc>
          <w:tcPr>
            <w:tcW w:w="4111" w:type="dxa"/>
            <w:vAlign w:val="center"/>
          </w:tcPr>
          <w:p w14:paraId="6D081BEA" w14:textId="16241FD1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Enforces </w:t>
            </w:r>
            <w:r w:rsidRPr="00E52C6A">
              <w:rPr>
                <w:b/>
                <w:bCs/>
                <w:sz w:val="20"/>
                <w:szCs w:val="20"/>
              </w:rPr>
              <w:t>RBAC roles</w:t>
            </w:r>
            <w:r w:rsidRPr="00E52C6A">
              <w:rPr>
                <w:sz w:val="20"/>
                <w:szCs w:val="20"/>
              </w:rPr>
              <w:t xml:space="preserve"> (e.g., SI_Admin, SI_Reader) per solution and sandbox; ensures </w:t>
            </w:r>
            <w:r w:rsidRPr="00E52C6A">
              <w:rPr>
                <w:b/>
                <w:bCs/>
                <w:sz w:val="20"/>
                <w:szCs w:val="20"/>
              </w:rPr>
              <w:t>Entra ID-based isolation</w:t>
            </w:r>
            <w:r w:rsidRPr="00E52C6A">
              <w:rPr>
                <w:sz w:val="20"/>
                <w:szCs w:val="20"/>
              </w:rPr>
              <w:t xml:space="preserve"> and role consistency across deployments.</w:t>
            </w:r>
          </w:p>
        </w:tc>
      </w:tr>
      <w:tr w:rsidR="11E5C70A" w:rsidRPr="00E52C6A" w14:paraId="1E4ED091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70CA1BE2" w14:textId="420D08D3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69" w:type="dxa"/>
            <w:vAlign w:val="center"/>
          </w:tcPr>
          <w:p w14:paraId="7249871C" w14:textId="56F5F07D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EVA Solutions (AssistMe, Jurisprudence, KM, AI Assistant, etc.)</w:t>
            </w:r>
            <w:r w:rsidRPr="00E52C6A">
              <w:rPr>
                <w:sz w:val="20"/>
                <w:szCs w:val="20"/>
              </w:rPr>
              <w:t>— shared code, separate look &amp; feel, data</w:t>
            </w:r>
          </w:p>
        </w:tc>
        <w:tc>
          <w:tcPr>
            <w:tcW w:w="4252" w:type="dxa"/>
            <w:vAlign w:val="center"/>
          </w:tcPr>
          <w:p w14:paraId="13BF6CE7" w14:textId="28080830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03 Lifecycle - 01 CDD EVA Data &amp; Environment Lifecycle.docx</w:t>
            </w: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01 Gov - 01 CDD Code &amp; Infrastructure Governance.docx</w:t>
            </w:r>
          </w:p>
        </w:tc>
        <w:tc>
          <w:tcPr>
            <w:tcW w:w="4111" w:type="dxa"/>
            <w:vAlign w:val="center"/>
          </w:tcPr>
          <w:p w14:paraId="70613E91" w14:textId="496B3467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Enables </w:t>
            </w:r>
            <w:r w:rsidRPr="00E52C6A">
              <w:rPr>
                <w:b/>
                <w:bCs/>
                <w:sz w:val="20"/>
                <w:szCs w:val="20"/>
              </w:rPr>
              <w:t>modular overlays</w:t>
            </w:r>
            <w:r w:rsidRPr="00E52C6A">
              <w:rPr>
                <w:sz w:val="20"/>
                <w:szCs w:val="20"/>
              </w:rPr>
              <w:t xml:space="preserve"> per solution; allows code reuse with distinct prompts, datasets, and UI. Prevents drift by enforcing trunk-based contributions.</w:t>
            </w:r>
          </w:p>
        </w:tc>
      </w:tr>
      <w:tr w:rsidR="11E5C70A" w:rsidRPr="00E52C6A" w14:paraId="1AE39E6F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7C899D64" w14:textId="11B3E176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69" w:type="dxa"/>
            <w:vAlign w:val="center"/>
          </w:tcPr>
          <w:p w14:paraId="60BCC951" w14:textId="2B53A21B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Audit / Monitor (User Feedback, Logging, Metrics, Prompt Analytics)</w:t>
            </w:r>
          </w:p>
        </w:tc>
        <w:tc>
          <w:tcPr>
            <w:tcW w:w="4252" w:type="dxa"/>
            <w:vAlign w:val="center"/>
          </w:tcPr>
          <w:p w14:paraId="117CC1E9" w14:textId="47A9C313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02 Sandbox - 01 EVA Dev Sandbox Enablement Playbook.docx</w:t>
            </w: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01 Gov - 01 CDD Code &amp; Infrastructure Governance.docx</w:t>
            </w:r>
          </w:p>
        </w:tc>
        <w:tc>
          <w:tcPr>
            <w:tcW w:w="4111" w:type="dxa"/>
            <w:vAlign w:val="center"/>
          </w:tcPr>
          <w:p w14:paraId="5D666E96" w14:textId="7D5060F5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Captures audit logs, telemetry, TTL management, and usage metrics per DA instance. Ensures </w:t>
            </w:r>
            <w:r w:rsidRPr="00E52C6A">
              <w:rPr>
                <w:b/>
                <w:bCs/>
                <w:sz w:val="20"/>
                <w:szCs w:val="20"/>
              </w:rPr>
              <w:t>monitoring boundaries</w:t>
            </w:r>
            <w:r w:rsidRPr="00E52C6A">
              <w:rPr>
                <w:sz w:val="20"/>
                <w:szCs w:val="20"/>
              </w:rPr>
              <w:t xml:space="preserve"> for isolated environments.</w:t>
            </w:r>
          </w:p>
        </w:tc>
      </w:tr>
      <w:tr w:rsidR="11E5C70A" w:rsidRPr="00E52C6A" w14:paraId="574E6FA8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08A0F8C6" w14:textId="56FB8487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969" w:type="dxa"/>
            <w:vAlign w:val="center"/>
          </w:tcPr>
          <w:p w14:paraId="768D6923" w14:textId="6CF12A40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Data Injection Options (Manual Uploads, RPA, Interops, etc.)</w:t>
            </w:r>
          </w:p>
        </w:tc>
        <w:tc>
          <w:tcPr>
            <w:tcW w:w="4252" w:type="dxa"/>
            <w:vAlign w:val="center"/>
          </w:tcPr>
          <w:p w14:paraId="7BE9E345" w14:textId="44648C88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03 Lifecycle - 01 CDD EVA Data &amp; Environment Lifecycle.docx</w:t>
            </w:r>
          </w:p>
        </w:tc>
        <w:tc>
          <w:tcPr>
            <w:tcW w:w="4111" w:type="dxa"/>
            <w:vAlign w:val="center"/>
          </w:tcPr>
          <w:p w14:paraId="5EB1D866" w14:textId="643BB55C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Provides ingestion strategies per project (e.g., gold datasets, obfuscated test sets). Supports </w:t>
            </w:r>
            <w:r w:rsidRPr="00E52C6A">
              <w:rPr>
                <w:b/>
                <w:bCs/>
                <w:sz w:val="20"/>
                <w:szCs w:val="20"/>
              </w:rPr>
              <w:t>clean onboarding</w:t>
            </w:r>
            <w:r w:rsidRPr="00E52C6A">
              <w:rPr>
                <w:sz w:val="20"/>
                <w:szCs w:val="20"/>
              </w:rPr>
              <w:t xml:space="preserve"> with safe, traceable document flows.</w:t>
            </w:r>
          </w:p>
        </w:tc>
      </w:tr>
      <w:tr w:rsidR="11E5C70A" w:rsidRPr="00E52C6A" w14:paraId="36AD61F6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4C1B814A" w14:textId="199AF82D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3969" w:type="dxa"/>
            <w:vAlign w:val="center"/>
          </w:tcPr>
          <w:p w14:paraId="28EB7CFD" w14:textId="7EBE340E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Retrieval Logic (Chunking, Metadata Extraction, Vector Search, Graph Search)</w:t>
            </w:r>
          </w:p>
        </w:tc>
        <w:tc>
          <w:tcPr>
            <w:tcW w:w="4252" w:type="dxa"/>
            <w:vAlign w:val="center"/>
          </w:tcPr>
          <w:p w14:paraId="78E5005D" w14:textId="49442968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03 Lifecycle - 01 CDD EVA Data &amp; Environment Lifecycle.docx</w:t>
            </w: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02 Sandbox - 01 EVA Dev Sandbox Enablement Playbook.docx</w:t>
            </w:r>
          </w:p>
        </w:tc>
        <w:tc>
          <w:tcPr>
            <w:tcW w:w="4111" w:type="dxa"/>
            <w:vAlign w:val="center"/>
          </w:tcPr>
          <w:p w14:paraId="17C5AB3E" w14:textId="1BC6959C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Describes </w:t>
            </w:r>
            <w:r w:rsidRPr="00E52C6A">
              <w:rPr>
                <w:b/>
                <w:bCs/>
                <w:sz w:val="20"/>
                <w:szCs w:val="20"/>
              </w:rPr>
              <w:t>how RAG pipelines and embeddings</w:t>
            </w:r>
            <w:r w:rsidRPr="00E52C6A">
              <w:rPr>
                <w:sz w:val="20"/>
                <w:szCs w:val="20"/>
              </w:rPr>
              <w:t xml:space="preserve"> can be reused with dataset-specific tagging and indexing per solution. Promotes standardization with flexibility.</w:t>
            </w:r>
          </w:p>
        </w:tc>
      </w:tr>
      <w:tr w:rsidR="11E5C70A" w:rsidRPr="00E52C6A" w14:paraId="6C162C1C" w14:textId="77777777" w:rsidTr="00E0278F">
        <w:trPr>
          <w:trHeight w:val="300"/>
        </w:trPr>
        <w:tc>
          <w:tcPr>
            <w:tcW w:w="411" w:type="dxa"/>
            <w:vAlign w:val="center"/>
          </w:tcPr>
          <w:p w14:paraId="2F7CB51D" w14:textId="2E53DF06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3969" w:type="dxa"/>
            <w:vAlign w:val="center"/>
          </w:tcPr>
          <w:p w14:paraId="0BC5EBF0" w14:textId="529C0CF8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b/>
                <w:bCs/>
                <w:sz w:val="20"/>
                <w:szCs w:val="20"/>
              </w:rPr>
              <w:t>Prompt Request / Response Generation (LLMs, Orchestration, Translation, Guardrails)</w:t>
            </w:r>
          </w:p>
        </w:tc>
        <w:tc>
          <w:tcPr>
            <w:tcW w:w="4252" w:type="dxa"/>
            <w:vAlign w:val="center"/>
          </w:tcPr>
          <w:p w14:paraId="181AF70B" w14:textId="4A762AF4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01 Gov - 01 CDD Code &amp; Infrastructure Governance.docx</w:t>
            </w:r>
            <w:r w:rsidRPr="00E52C6A">
              <w:rPr>
                <w:sz w:val="20"/>
                <w:szCs w:val="20"/>
              </w:rPr>
              <w:t xml:space="preserve">✅ </w:t>
            </w:r>
            <w:r w:rsidRPr="00E52C6A">
              <w:rPr>
                <w:rFonts w:ascii="Consolas" w:eastAsia="Consolas" w:hAnsi="Consolas" w:cs="Consolas"/>
                <w:sz w:val="20"/>
                <w:szCs w:val="20"/>
              </w:rPr>
              <w:t>03 Lifecycle - 01 CDD EVA Data &amp; Environment Lifecycle.docx</w:t>
            </w:r>
          </w:p>
        </w:tc>
        <w:tc>
          <w:tcPr>
            <w:tcW w:w="4111" w:type="dxa"/>
            <w:vAlign w:val="center"/>
          </w:tcPr>
          <w:p w14:paraId="6D721331" w14:textId="30217413" w:rsidR="11E5C70A" w:rsidRPr="00E52C6A" w:rsidRDefault="11E5C70A" w:rsidP="11E5C70A">
            <w:pPr>
              <w:spacing w:after="0"/>
              <w:rPr>
                <w:sz w:val="20"/>
                <w:szCs w:val="20"/>
              </w:rPr>
            </w:pPr>
            <w:r w:rsidRPr="00E52C6A">
              <w:rPr>
                <w:sz w:val="20"/>
                <w:szCs w:val="20"/>
              </w:rPr>
              <w:t xml:space="preserve">Details prompt templates and orchestration across shared EVA services. Supports </w:t>
            </w:r>
            <w:r w:rsidRPr="00E52C6A">
              <w:rPr>
                <w:b/>
                <w:bCs/>
                <w:sz w:val="20"/>
                <w:szCs w:val="20"/>
              </w:rPr>
              <w:t>prompt sets per DA instance</w:t>
            </w:r>
            <w:r w:rsidRPr="00E52C6A">
              <w:rPr>
                <w:sz w:val="20"/>
                <w:szCs w:val="20"/>
              </w:rPr>
              <w:t xml:space="preserve"> and controlled evolution via config-as-code.</w:t>
            </w:r>
          </w:p>
        </w:tc>
      </w:tr>
    </w:tbl>
    <w:p w14:paraId="49E4BB42" w14:textId="4E3D0470" w:rsidR="11E5C70A" w:rsidRDefault="11E5C70A"/>
    <w:p w14:paraId="7B67AB33" w14:textId="77777777" w:rsidR="00E0278F" w:rsidRDefault="00E0278F"/>
    <w:p w14:paraId="6B6A8417" w14:textId="0FFEAD4F" w:rsidR="710B4340" w:rsidRDefault="710B4340" w:rsidP="11E5C70A">
      <w:pPr>
        <w:pStyle w:val="Heading2"/>
        <w:spacing w:before="299" w:after="299"/>
      </w:pPr>
      <w:r w:rsidRPr="11E5C70A">
        <w:rPr>
          <w:rFonts w:ascii="Aptos" w:eastAsia="Aptos" w:hAnsi="Aptos" w:cs="Aptos"/>
          <w:b/>
          <w:bCs/>
          <w:sz w:val="36"/>
          <w:szCs w:val="36"/>
        </w:rPr>
        <w:lastRenderedPageBreak/>
        <w:t>✅ Summary</w:t>
      </w:r>
    </w:p>
    <w:p w14:paraId="41205531" w14:textId="7F1A7841" w:rsidR="710B4340" w:rsidRDefault="710B4340" w:rsidP="11E5C70A">
      <w:pPr>
        <w:spacing w:before="240" w:after="240"/>
      </w:pPr>
      <w:r w:rsidRPr="11E5C70A">
        <w:rPr>
          <w:rFonts w:ascii="Aptos" w:eastAsia="Aptos" w:hAnsi="Aptos" w:cs="Aptos"/>
        </w:rPr>
        <w:t xml:space="preserve">These five documents support all key architectural layers in the </w:t>
      </w:r>
      <w:r w:rsidRPr="11E5C70A">
        <w:rPr>
          <w:rFonts w:ascii="Aptos" w:eastAsia="Aptos" w:hAnsi="Aptos" w:cs="Aptos"/>
          <w:b/>
          <w:bCs/>
        </w:rPr>
        <w:t>EVA Foundation End State</w:t>
      </w:r>
      <w:r w:rsidRPr="11E5C70A">
        <w:rPr>
          <w:rFonts w:ascii="Aptos" w:eastAsia="Aptos" w:hAnsi="Aptos" w:cs="Aptos"/>
        </w:rPr>
        <w:t>:</w:t>
      </w:r>
    </w:p>
    <w:p w14:paraId="7EDCDEEF" w14:textId="24E59374" w:rsidR="710B4340" w:rsidRDefault="710B4340" w:rsidP="11E5C70A">
      <w:pPr>
        <w:spacing w:before="240" w:after="240"/>
      </w:pPr>
      <w:r w:rsidRPr="11E5C70A">
        <w:rPr>
          <w:rFonts w:ascii="Aptos" w:eastAsia="Aptos" w:hAnsi="Aptos" w:cs="Aptos"/>
        </w:rPr>
        <w:t xml:space="preserve">📁 </w:t>
      </w:r>
      <w:r w:rsidRPr="11E5C70A">
        <w:rPr>
          <w:rFonts w:ascii="Aptos" w:eastAsia="Aptos" w:hAnsi="Aptos" w:cs="Aptos"/>
          <w:b/>
          <w:bCs/>
        </w:rPr>
        <w:t>Governance</w:t>
      </w:r>
    </w:p>
    <w:p w14:paraId="0BC6765E" w14:textId="0988E4A8" w:rsidR="710B4340" w:rsidRDefault="710B4340" w:rsidP="11E5C70A">
      <w:pPr>
        <w:pStyle w:val="ListParagraph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11E5C70A">
        <w:rPr>
          <w:rFonts w:ascii="Consolas" w:eastAsia="Consolas" w:hAnsi="Consolas" w:cs="Consolas"/>
        </w:rPr>
        <w:t>01 Gov - 01 CDD Code &amp; Infrastructure Governance.docx</w:t>
      </w:r>
    </w:p>
    <w:p w14:paraId="09D156D6" w14:textId="674CAAB9" w:rsidR="710B4340" w:rsidRDefault="710B4340" w:rsidP="11E5C70A">
      <w:pPr>
        <w:pStyle w:val="ListParagraph"/>
        <w:numPr>
          <w:ilvl w:val="0"/>
          <w:numId w:val="4"/>
        </w:numPr>
        <w:spacing w:before="240" w:after="240"/>
        <w:rPr>
          <w:rFonts w:ascii="Consolas" w:eastAsia="Consolas" w:hAnsi="Consolas" w:cs="Consolas"/>
        </w:rPr>
      </w:pPr>
      <w:r w:rsidRPr="11E5C70A">
        <w:rPr>
          <w:rFonts w:ascii="Consolas" w:eastAsia="Consolas" w:hAnsi="Consolas" w:cs="Consolas"/>
        </w:rPr>
        <w:t>01 Gov - 02 EVA Environment &amp; Data Lifecycle Roadmap (2025–2027).docx</w:t>
      </w:r>
    </w:p>
    <w:p w14:paraId="38C98906" w14:textId="2150697A" w:rsidR="710B4340" w:rsidRDefault="710B4340" w:rsidP="11E5C70A">
      <w:pPr>
        <w:spacing w:before="240" w:after="240"/>
      </w:pPr>
      <w:r w:rsidRPr="11E5C70A">
        <w:rPr>
          <w:rFonts w:ascii="Aptos" w:eastAsia="Aptos" w:hAnsi="Aptos" w:cs="Aptos"/>
        </w:rPr>
        <w:t xml:space="preserve">📁 </w:t>
      </w:r>
      <w:r w:rsidRPr="11E5C70A">
        <w:rPr>
          <w:rFonts w:ascii="Aptos" w:eastAsia="Aptos" w:hAnsi="Aptos" w:cs="Aptos"/>
          <w:b/>
          <w:bCs/>
        </w:rPr>
        <w:t>Sandbox Management</w:t>
      </w:r>
    </w:p>
    <w:p w14:paraId="5B3E76A4" w14:textId="36F381D2" w:rsidR="710B4340" w:rsidRDefault="710B4340" w:rsidP="11E5C70A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11E5C70A">
        <w:rPr>
          <w:rFonts w:ascii="Consolas" w:eastAsia="Consolas" w:hAnsi="Consolas" w:cs="Consolas"/>
        </w:rPr>
        <w:t>02 Sandbox - 01 EVA Dev Sandbox Enablement Playbook.docx</w:t>
      </w:r>
    </w:p>
    <w:p w14:paraId="2CBE6496" w14:textId="31631D05" w:rsidR="710B4340" w:rsidRDefault="710B4340" w:rsidP="11E5C70A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</w:rPr>
      </w:pPr>
      <w:r w:rsidRPr="11E5C70A">
        <w:rPr>
          <w:rFonts w:ascii="Consolas" w:eastAsia="Consolas" w:hAnsi="Consolas" w:cs="Consolas"/>
        </w:rPr>
        <w:t>02 Sandbox - 02 CDD SI Sandbox Enablement into two realistic paths.docx</w:t>
      </w:r>
    </w:p>
    <w:p w14:paraId="7F7D28A2" w14:textId="4F6BB146" w:rsidR="710B4340" w:rsidRDefault="710B4340" w:rsidP="11E5C70A">
      <w:pPr>
        <w:spacing w:before="240" w:after="240"/>
      </w:pPr>
      <w:r w:rsidRPr="11E5C70A">
        <w:rPr>
          <w:rFonts w:ascii="Aptos" w:eastAsia="Aptos" w:hAnsi="Aptos" w:cs="Aptos"/>
        </w:rPr>
        <w:t xml:space="preserve">📁 </w:t>
      </w:r>
      <w:r w:rsidRPr="11E5C70A">
        <w:rPr>
          <w:rFonts w:ascii="Aptos" w:eastAsia="Aptos" w:hAnsi="Aptos" w:cs="Aptos"/>
          <w:b/>
          <w:bCs/>
        </w:rPr>
        <w:t>Data &amp; Lifecycle Strategy</w:t>
      </w:r>
    </w:p>
    <w:p w14:paraId="301C2657" w14:textId="197DC0D4" w:rsidR="710B4340" w:rsidRDefault="710B4340" w:rsidP="11E5C70A">
      <w:pPr>
        <w:pStyle w:val="ListParagraph"/>
        <w:numPr>
          <w:ilvl w:val="0"/>
          <w:numId w:val="2"/>
        </w:numPr>
        <w:spacing w:before="240" w:after="240"/>
        <w:rPr>
          <w:rFonts w:ascii="Consolas" w:eastAsia="Consolas" w:hAnsi="Consolas" w:cs="Consolas"/>
        </w:rPr>
      </w:pPr>
      <w:r w:rsidRPr="11E5C70A">
        <w:rPr>
          <w:rFonts w:ascii="Consolas" w:eastAsia="Consolas" w:hAnsi="Consolas" w:cs="Consolas"/>
        </w:rPr>
        <w:t>03 Lifecycle - 01 CDD EVA Data &amp; Environment Lifecycle.docx</w:t>
      </w:r>
    </w:p>
    <w:p w14:paraId="2620B075" w14:textId="34135A93" w:rsidR="3F3A811C" w:rsidRDefault="3F3A811C" w:rsidP="3F3A811C">
      <w:pPr>
        <w:rPr>
          <w:rFonts w:ascii="Aptos" w:eastAsia="Aptos" w:hAnsi="Aptos" w:cs="Aptos"/>
        </w:rPr>
      </w:pPr>
    </w:p>
    <w:sectPr w:rsidR="3F3A811C" w:rsidSect="00E52C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4E7E"/>
    <w:multiLevelType w:val="hybridMultilevel"/>
    <w:tmpl w:val="37C26CDA"/>
    <w:lvl w:ilvl="0" w:tplc="453EC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4B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80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EE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6A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CD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CD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EA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89DFB"/>
    <w:multiLevelType w:val="hybridMultilevel"/>
    <w:tmpl w:val="59F8E2AC"/>
    <w:lvl w:ilvl="0" w:tplc="973C6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704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8C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03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49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81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2E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2E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1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0B1A8"/>
    <w:multiLevelType w:val="hybridMultilevel"/>
    <w:tmpl w:val="8C9A821A"/>
    <w:lvl w:ilvl="0" w:tplc="87F4F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FE9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CE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69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E3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03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0E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8C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AE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506AC"/>
    <w:multiLevelType w:val="hybridMultilevel"/>
    <w:tmpl w:val="8C8C6F24"/>
    <w:lvl w:ilvl="0" w:tplc="4948D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B01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EA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C6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CD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A7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61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82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42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40CF0"/>
    <w:multiLevelType w:val="hybridMultilevel"/>
    <w:tmpl w:val="CD04BEE2"/>
    <w:lvl w:ilvl="0" w:tplc="5A329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E0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CA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C8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86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0C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82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F2A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66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7057B"/>
    <w:multiLevelType w:val="hybridMultilevel"/>
    <w:tmpl w:val="EDCA1612"/>
    <w:lvl w:ilvl="0" w:tplc="3796E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6A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E5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AC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E6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04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1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6E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AF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EE6FF"/>
    <w:multiLevelType w:val="hybridMultilevel"/>
    <w:tmpl w:val="475E551C"/>
    <w:lvl w:ilvl="0" w:tplc="9A900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A5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ED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09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AE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80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C9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07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20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04A0E"/>
    <w:multiLevelType w:val="hybridMultilevel"/>
    <w:tmpl w:val="A83CAB98"/>
    <w:lvl w:ilvl="0" w:tplc="65CE0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0F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82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2A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06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A4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03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47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4B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3EB31"/>
    <w:multiLevelType w:val="hybridMultilevel"/>
    <w:tmpl w:val="66ECD278"/>
    <w:lvl w:ilvl="0" w:tplc="E74A8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C1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80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E2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C1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00D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24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6F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25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18771"/>
    <w:multiLevelType w:val="hybridMultilevel"/>
    <w:tmpl w:val="4C4C5D94"/>
    <w:lvl w:ilvl="0" w:tplc="7D303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6F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4C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85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E0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E4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09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0B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BAB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C1E0D"/>
    <w:multiLevelType w:val="hybridMultilevel"/>
    <w:tmpl w:val="D50005B6"/>
    <w:lvl w:ilvl="0" w:tplc="6AB89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9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AC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5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FEE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23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AB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A8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26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453AD"/>
    <w:multiLevelType w:val="hybridMultilevel"/>
    <w:tmpl w:val="AEB29802"/>
    <w:lvl w:ilvl="0" w:tplc="0EAC5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C3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C9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01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8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4E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6E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C6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8EA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034991">
    <w:abstractNumId w:val="7"/>
  </w:num>
  <w:num w:numId="2" w16cid:durableId="1068961303">
    <w:abstractNumId w:val="3"/>
  </w:num>
  <w:num w:numId="3" w16cid:durableId="1400864252">
    <w:abstractNumId w:val="6"/>
  </w:num>
  <w:num w:numId="4" w16cid:durableId="119807514">
    <w:abstractNumId w:val="9"/>
  </w:num>
  <w:num w:numId="5" w16cid:durableId="965964394">
    <w:abstractNumId w:val="4"/>
  </w:num>
  <w:num w:numId="6" w16cid:durableId="140344712">
    <w:abstractNumId w:val="1"/>
  </w:num>
  <w:num w:numId="7" w16cid:durableId="230506958">
    <w:abstractNumId w:val="2"/>
  </w:num>
  <w:num w:numId="8" w16cid:durableId="221989494">
    <w:abstractNumId w:val="0"/>
  </w:num>
  <w:num w:numId="9" w16cid:durableId="1947614518">
    <w:abstractNumId w:val="11"/>
  </w:num>
  <w:num w:numId="10" w16cid:durableId="901796458">
    <w:abstractNumId w:val="8"/>
  </w:num>
  <w:num w:numId="11" w16cid:durableId="1610166503">
    <w:abstractNumId w:val="5"/>
  </w:num>
  <w:num w:numId="12" w16cid:durableId="1496872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34AF81"/>
    <w:rsid w:val="006807C9"/>
    <w:rsid w:val="00BE4ED9"/>
    <w:rsid w:val="00E0278F"/>
    <w:rsid w:val="00E52C6A"/>
    <w:rsid w:val="00FB422A"/>
    <w:rsid w:val="048AC8E1"/>
    <w:rsid w:val="0E1E89E2"/>
    <w:rsid w:val="11E5C70A"/>
    <w:rsid w:val="2631D486"/>
    <w:rsid w:val="26F4A8E6"/>
    <w:rsid w:val="2776D617"/>
    <w:rsid w:val="29B7A638"/>
    <w:rsid w:val="3406E20F"/>
    <w:rsid w:val="3ABD1756"/>
    <w:rsid w:val="3B4C224D"/>
    <w:rsid w:val="3C95F562"/>
    <w:rsid w:val="3CE68141"/>
    <w:rsid w:val="3F3A811C"/>
    <w:rsid w:val="472DFC8C"/>
    <w:rsid w:val="4888BC1D"/>
    <w:rsid w:val="4E7FF9BF"/>
    <w:rsid w:val="4E8BCC5C"/>
    <w:rsid w:val="528C1F8B"/>
    <w:rsid w:val="5D0F5AEA"/>
    <w:rsid w:val="5D928FB1"/>
    <w:rsid w:val="5E8576DE"/>
    <w:rsid w:val="5EAA4D3B"/>
    <w:rsid w:val="6334AF81"/>
    <w:rsid w:val="638A7CFA"/>
    <w:rsid w:val="65C2DBB5"/>
    <w:rsid w:val="6F477858"/>
    <w:rsid w:val="70DAFF7B"/>
    <w:rsid w:val="710B4340"/>
    <w:rsid w:val="74127711"/>
    <w:rsid w:val="7531A900"/>
    <w:rsid w:val="7A13B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AF81"/>
  <w15:chartTrackingRefBased/>
  <w15:docId w15:val="{0D6840EE-8E3B-4688-B234-64EF9DF9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406E2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8A7CF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014gc.sharepoint.com/:w:/r/sites/AICoE/Shared%20Documents/AI%20COE/EVA%20Foundational%20Project/Backlog/03%20Lifecycle%20-%2001%20CDD%20EVA%20Data%20%26%20Environment%20Lifecycle.docx?d=w4f09460e7c934311ad8bcafd766e69b6&amp;csf=1&amp;web=1&amp;e=xkgnrj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014gc.sharepoint.com/:w:/r/sites/AICoE/Shared%20Documents/AI%20COE/EVA%20Foundational%20Project/Backlog/02%20Sandbox%20-%2002%20CDD%20SI%20Sandbox%20Enablement%20into%20two%20realistic%20paths.docx?d=w78d907388af4462fbe63be65baaafd6c&amp;csf=1&amp;web=1&amp;e=9Uvp1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014gc.sharepoint.com/:w:/r/sites/AICoE/Shared%20Documents/AI%20COE/EVA%20Foundational%20Project/Backlog/02%20Sandbox%20-%2001%20EVA%20Dev%20Sandbox%20Enablement%20Playbook.docx?d=wa49e5d773b3342d693fdd6c41791dc4e&amp;csf=1&amp;web=1&amp;e=NDh9zn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014gc.sharepoint.com/:w:/r/sites/AICoE/Shared%20Documents/AI%20COE/EVA%20Foundational%20Project/Backlog/01%20Gov%20-%2002%20EVA%20Environment%20%26%20Data%20Lifecycle%20Roadmap%20(2025%E2%80%932027).docx?d=wba66cc4d1c3a43c1bf0ee0eacee9bb47&amp;csf=1&amp;web=1&amp;e=Fctqf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014gc.sharepoint.com/:w:/r/sites/AICoE/Shared%20Documents/AI%20COE/EVA%20Foundational%20Project/Backlog/01%20-%20Gov%20-%2001%20CDD%20Code%20%26%20Infrastructure%20Governance.docx?d=w4150252e475d4130bb4862f43f88d470&amp;csf=1&amp;web=1&amp;e=ePPOCz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TWDX2CXSTY3E-1481338289-6279</_dlc_DocId>
    <_dlc_DocIdUrl xmlns="0f99ac47-5234-4717-87da-95168002162c">
      <Url>https://014gc.sharepoint.com/sites/AICoE/_layouts/15/DocIdRedir.aspx?ID=TWDX2CXSTY3E-1481338289-6279</Url>
      <Description>TWDX2CXSTY3E-1481338289-6279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41449C-CDA0-461E-8D26-1F8B7FB20A0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672DD99-4A81-4899-A682-670B97A474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E07F39-92FB-4F88-8C1B-BF759341998B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sharepoint/v3"/>
    <ds:schemaRef ds:uri="http://www.w3.org/XML/1998/namespace"/>
    <ds:schemaRef ds:uri="0f99ac47-5234-4717-87da-95168002162c"/>
    <ds:schemaRef ds:uri="f76aaf80-9812-406c-9dd3-ccb851cf3a75"/>
    <ds:schemaRef ds:uri="http://purl.org/dc/dcmitype/"/>
    <ds:schemaRef ds:uri="http://schemas.openxmlformats.org/package/2006/metadata/core-properties"/>
    <ds:schemaRef ds:uri="bf8d9fdf-4125-4b9e-90cc-178121cbf199"/>
  </ds:schemaRefs>
</ds:datastoreItem>
</file>

<file path=customXml/itemProps4.xml><?xml version="1.0" encoding="utf-8"?>
<ds:datastoreItem xmlns:ds="http://schemas.openxmlformats.org/officeDocument/2006/customXml" ds:itemID="{E51DE4B6-B785-404B-B7BE-EF26B5A855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4</cp:revision>
  <dcterms:created xsi:type="dcterms:W3CDTF">2025-06-03T13:28:00Z</dcterms:created>
  <dcterms:modified xsi:type="dcterms:W3CDTF">2025-06-03T14:03:00Z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9b5ed93e-b36a-4377-8c1e-89ad9e3e1480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