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4D8923" w:rsidP="5B047AAE" w:rsidRDefault="664D8923" w14:paraId="1AF98DC5" w14:textId="57278925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Self-Service EVA Domain Assistant Accelerator Program</w:t>
      </w:r>
    </w:p>
    <w:p w:rsidR="664D8923" w:rsidP="5B047AAE" w:rsidRDefault="664D8923" w14:paraId="50F167AC" w14:textId="717F353C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B047AAE" w:rsidR="664D89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Sent:</w:t>
      </w:r>
      <w:r w:rsidRPr="5B047AAE" w:rsidR="664D89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August 8, 2025 7:07 PM</w:t>
      </w:r>
      <w:r>
        <w:br/>
      </w:r>
    </w:p>
    <w:p w:rsidR="664D8923" w:rsidP="5B047AAE" w:rsidRDefault="664D8923" w14:paraId="799EEAF3" w14:textId="5F14163A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Explore generative AI—on your schedule, with your goals, and your budget.</w:t>
      </w:r>
    </w:p>
    <w:p w:rsidR="664D8923" w:rsidP="5B047AAE" w:rsidRDefault="664D8923" w14:paraId="672A5113" w14:textId="1B0AA285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The Artificial Intelligence Centre of Enablement (AICoE) is proud to announce the launch of the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Self-Service EVA Domain Assistant Accelerator Program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, a next-generation pilot that puts business teams in control of their AI journey.</w:t>
      </w:r>
    </w:p>
    <w:p w:rsidR="664D8923" w:rsidP="5B047AAE" w:rsidRDefault="664D8923" w14:paraId="753DB4F2" w14:textId="7D8632C9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This program builds on the success of EVA DA and introduces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workspace-style booking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,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goal-driven evaluation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, and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cost recovery options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—all designed to make AI exploration intuitive, measurable, and scalable.</w:t>
      </w:r>
    </w:p>
    <w:p w:rsidR="664D8923" w:rsidP="5B047AAE" w:rsidRDefault="664D8923" w14:paraId="279C0C69" w14:textId="65E31993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17C165D1" w14:textId="3C3EBC4C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480DDBF9" w14:textId="464E8C9C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🧭 What’s New?</w:t>
      </w:r>
    </w:p>
    <w:p w:rsidR="664D8923" w:rsidP="5B047AAE" w:rsidRDefault="664D8923" w14:paraId="214B98D9" w14:textId="7DD9604D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🗓️ EVA DA Booking Portal</w:t>
      </w:r>
    </w:p>
    <w:p w:rsidR="664D8923" w:rsidP="5B047AAE" w:rsidRDefault="664D8923" w14:paraId="68C92634" w14:textId="00610327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Inspired by Archibus, users can now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reserve EVA DA environments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just like booking office space:</w:t>
      </w:r>
    </w:p>
    <w:p w:rsidR="664D8923" w:rsidP="5B047AAE" w:rsidRDefault="664D8923" w14:paraId="0C6774D8" w14:textId="74C695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Choose from specialized AI workspaces (e.g., Protected B, OCR-enabled, translation-focused).</w:t>
      </w:r>
    </w:p>
    <w:p w:rsidR="664D8923" w:rsidP="5B047AAE" w:rsidRDefault="664D8923" w14:paraId="324B94CE" w14:textId="7ECD70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Set recurring access for sprint reviews, onboarding, or training.</w:t>
      </w:r>
    </w:p>
    <w:p w:rsidR="664D8923" w:rsidP="5B047AAE" w:rsidRDefault="664D8923" w14:paraId="0CC9B6F4" w14:textId="432E9B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View availability and usage history.</w:t>
      </w:r>
    </w:p>
    <w:p w:rsidR="664D8923" w:rsidP="5B047AAE" w:rsidRDefault="664D8923" w14:paraId="143C06CD" w14:textId="1EA28189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23051804" w14:textId="5072310C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🔐 Role-Based Access</w:t>
      </w:r>
    </w:p>
    <w:p w:rsidR="664D8923" w:rsidP="5B047AAE" w:rsidRDefault="664D8923" w14:paraId="1B91BEBE" w14:textId="10C0E960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EVA DA supports secure, role-based access:</w:t>
      </w:r>
    </w:p>
    <w:p w:rsidR="664D8923" w:rsidP="5B047AAE" w:rsidRDefault="664D8923" w14:paraId="38646DD6" w14:textId="27391D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Reader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: View-only access.</w:t>
      </w:r>
    </w:p>
    <w:p w:rsidR="664D8923" w:rsidP="5B047AAE" w:rsidRDefault="664D8923" w14:paraId="7EAF62AF" w14:textId="3E36E5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Contributor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: Upload and manage documents.</w:t>
      </w:r>
    </w:p>
    <w:p w:rsidR="664D8923" w:rsidP="5B047AAE" w:rsidRDefault="664D8923" w14:paraId="5C5DC701" w14:textId="65527D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Admin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: Configure environments and manage team access.</w:t>
      </w:r>
    </w:p>
    <w:p w:rsidR="664D8923" w:rsidP="5B047AAE" w:rsidRDefault="664D8923" w14:paraId="7B6388D3" w14:textId="369573A4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213052D3" w14:textId="2811CD8D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📋 Entry &amp; Exit Surveys</w:t>
      </w:r>
    </w:p>
    <w:p w:rsidR="664D8923" w:rsidP="5B047AAE" w:rsidRDefault="664D8923" w14:paraId="43C8F4A3" w14:textId="7C948EED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To ensure meaningful outcomes, each EVA DA “rental” includes:</w:t>
      </w:r>
    </w:p>
    <w:p w:rsidR="664D8923" w:rsidP="5B047AAE" w:rsidRDefault="664D8923" w14:paraId="1E4E9F9C" w14:textId="689EDEA4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✅ Entry Survey</w:t>
      </w:r>
    </w:p>
    <w:p w:rsidR="664D8923" w:rsidP="5B047AAE" w:rsidRDefault="664D8923" w14:paraId="0CE6D581" w14:textId="256F4EB4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Before starting, clients will define:</w:t>
      </w:r>
    </w:p>
    <w:p w:rsidR="664D8923" w:rsidP="5B047AAE" w:rsidRDefault="664D8923" w14:paraId="063ABA1C" w14:textId="6CBD4B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The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use case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they want to explore.</w:t>
      </w:r>
    </w:p>
    <w:p w:rsidR="664D8923" w:rsidP="5B047AAE" w:rsidRDefault="664D8923" w14:paraId="0E206A97" w14:textId="0DBC58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Expected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benefits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,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outcomes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, and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target metrics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.</w:t>
      </w:r>
    </w:p>
    <w:p w:rsidR="664D8923" w:rsidP="5B047AAE" w:rsidRDefault="664D8923" w14:paraId="3655B2F0" w14:textId="292573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Any specific AI features or document types they plan to use.</w:t>
      </w:r>
    </w:p>
    <w:p w:rsidR="664D8923" w:rsidP="5B047AAE" w:rsidRDefault="664D8923" w14:paraId="0C1A4451" w14:textId="4080E83E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📊 Exit Survey</w:t>
      </w:r>
    </w:p>
    <w:p w:rsidR="664D8923" w:rsidP="5B047AAE" w:rsidRDefault="664D8923" w14:paraId="4F93AABB" w14:textId="7926CA7E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At the end of the rental period, clients will report:</w:t>
      </w:r>
    </w:p>
    <w:p w:rsidR="664D8923" w:rsidP="5B047AAE" w:rsidRDefault="664D8923" w14:paraId="36B90A89" w14:textId="622CBD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Actual results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achieved.</w:t>
      </w:r>
    </w:p>
    <w:p w:rsidR="664D8923" w:rsidP="5B047AAE" w:rsidRDefault="664D8923" w14:paraId="1FC075DD" w14:textId="0C8039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Lessons learned and blockers encountered.</w:t>
      </w:r>
    </w:p>
    <w:p w:rsidR="664D8923" w:rsidP="5B047AAE" w:rsidRDefault="664D8923" w14:paraId="3594991B" w14:textId="1E8008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Suggestions for future improvements.</w:t>
      </w:r>
    </w:p>
    <w:p w:rsidR="664D8923" w:rsidP="5B047AAE" w:rsidRDefault="664D8923" w14:paraId="6833976C" w14:textId="6819D23C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These insights will be used to continuously improve EVA DA and tailor future AI services to real business needs.</w:t>
      </w:r>
    </w:p>
    <w:p w:rsidR="664D8923" w:rsidP="5B047AAE" w:rsidRDefault="664D8923" w14:paraId="1C9BA581" w14:textId="4F86F2D7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6F9B9FF2" w14:textId="05117F13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💰 Cost Recovery &amp; Funding</w:t>
      </w:r>
    </w:p>
    <w:p w:rsidR="664D8923" w:rsidP="5B047AAE" w:rsidRDefault="664D8923" w14:paraId="3EEFC390" w14:textId="1BB9289F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To support sustainable scaling, EVA DA now includes a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cost recovery model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:</w:t>
      </w:r>
    </w:p>
    <w:p w:rsidR="664D8923" w:rsidP="5B047AAE" w:rsidRDefault="664D8923" w14:paraId="055A213C" w14:textId="47D9F8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Clients provide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accounting information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during onboarding.</w:t>
      </w:r>
    </w:p>
    <w:p w:rsidR="664D8923" w:rsidP="5B047AAE" w:rsidRDefault="664D8923" w14:paraId="5D40AFBE" w14:textId="468FB1E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The business receives a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receipt for funding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once the rental is complete.</w:t>
      </w:r>
    </w:p>
    <w:p w:rsidR="664D8923" w:rsidP="5B047AAE" w:rsidRDefault="664D8923" w14:paraId="6A5CE7B4" w14:textId="625141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Flexible usage plans are available:</w:t>
      </w:r>
    </w:p>
    <w:p w:rsidR="664D8923" w:rsidP="5B047AAE" w:rsidRDefault="664D8923" w14:paraId="4645C04C" w14:textId="784CEBD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Blocked time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(e.g., 2-week sprint access)</w:t>
      </w:r>
    </w:p>
    <w:p w:rsidR="664D8923" w:rsidP="5B047AAE" w:rsidRDefault="664D8923" w14:paraId="4422D08D" w14:textId="5F1E6EE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Model-specific environments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(e.g., OCR, translation, summarization)</w:t>
      </w:r>
    </w:p>
    <w:p w:rsidR="664D8923" w:rsidP="5B047AAE" w:rsidRDefault="664D8923" w14:paraId="01FB86BD" w14:textId="28B322A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Team-based quotas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for document uploads and queries</w:t>
      </w:r>
    </w:p>
    <w:p w:rsidR="664D8923" w:rsidP="5B047AAE" w:rsidRDefault="664D8923" w14:paraId="1ED67B69" w14:textId="3145BD28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6FC56849" w14:textId="05530CE0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📣 Why It Matters</w:t>
      </w:r>
    </w:p>
    <w:p w:rsidR="664D8923" w:rsidP="5B047AAE" w:rsidRDefault="664D8923" w14:paraId="21920FEB" w14:textId="1253146B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This program empowers business teams to:</w:t>
      </w:r>
    </w:p>
    <w:p w:rsidR="664D8923" w:rsidP="5B047AAE" w:rsidRDefault="664D8923" w14:paraId="57C897CC" w14:textId="18DADE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Explore AI use cases independently.</w:t>
      </w:r>
    </w:p>
    <w:p w:rsidR="664D8923" w:rsidP="5B047AAE" w:rsidRDefault="664D8923" w14:paraId="18201A29" w14:textId="63DE48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Measure impact and ROI.</w:t>
      </w:r>
    </w:p>
    <w:p w:rsidR="664D8923" w:rsidP="5B047AAE" w:rsidRDefault="664D8923" w14:paraId="7ED4B274" w14:textId="05569A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Scale adoption with minimal technical overhead.</w:t>
      </w:r>
    </w:p>
    <w:p w:rsidR="664D8923" w:rsidP="5B047AAE" w:rsidRDefault="664D8923" w14:paraId="0D861C8E" w14:textId="4DE2B865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It reflects </w:t>
      </w:r>
      <w:hyperlink r:id="R3d3514f8598d499d">
        <w:r w:rsidRPr="5B047AAE" w:rsidR="664D8923">
          <w:rPr>
            <w:rStyle w:val="Hyperlink"/>
            <w:rFonts w:ascii="Segoe UI Emoji" w:hAnsi="Segoe UI Emoji" w:eastAsia="Segoe UI Emoji" w:cs="Segoe UI Emoji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Whitley, Todd TW [NC]</w:t>
        </w:r>
      </w:hyperlink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’s vision for </w:t>
      </w: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secure, scalable, and self-directed AI access</w:t>
      </w: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—and it’s ready for your team.</w:t>
      </w:r>
    </w:p>
    <w:p w:rsidR="664D8923" w:rsidP="5B047AAE" w:rsidRDefault="664D8923" w14:paraId="3661D94B" w14:textId="773CE493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1A6D2D25" w14:textId="4E94CDD3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📅 Ready to Get Started?</w:t>
      </w:r>
    </w:p>
    <w:p w:rsidR="664D8923" w:rsidP="5B047AAE" w:rsidRDefault="664D8923" w14:paraId="2584B48E" w14:textId="6E44FF9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Complete the EVA DA registration form</w:t>
      </w:r>
    </w:p>
    <w:p w:rsidR="664D8923" w:rsidP="5B047AAE" w:rsidRDefault="664D8923" w14:paraId="32825089" w14:textId="6952ADD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Book your EVA DA space</w:t>
      </w:r>
    </w:p>
    <w:p w:rsidR="664D8923" w:rsidP="5B047AAE" w:rsidRDefault="664D8923" w14:paraId="13758A94" w14:textId="006D82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</w:pPr>
      <w:r w:rsidRPr="5B047AAE" w:rsidR="664D8923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Define your goals and start exploring</w:t>
      </w:r>
    </w:p>
    <w:p w:rsidR="664D8923" w:rsidP="5B047AAE" w:rsidRDefault="664D8923" w14:paraId="2D61331D" w14:textId="65BCC44B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Let us know if you’d like help onboarding your team or customizing your workspace.</w:t>
      </w:r>
    </w:p>
    <w:p w:rsidR="664D8923" w:rsidP="5B047AAE" w:rsidRDefault="664D8923" w14:paraId="419560FE" w14:textId="5A04B063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5F473713" w14:textId="1C4D9EAD">
      <w:pPr>
        <w:spacing w:before="0" w:beforeAutospacing="off" w:after="0" w:afterAutospacing="off"/>
      </w:pPr>
      <w:r w:rsidRPr="5B047AAE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664D8923" w:rsidP="5B047AAE" w:rsidRDefault="664D8923" w14:paraId="76A7DE65" w14:noSpellErr="1" w14:textId="3C3C9731">
      <w:pPr>
        <w:spacing w:before="0" w:beforeAutospacing="off" w:after="0" w:afterAutospacing="off"/>
      </w:pPr>
      <w:r w:rsidRPr="6D80D02A" w:rsidR="664D8923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 </w:t>
      </w:r>
    </w:p>
    <w:p w:rsidR="5B047AAE" w:rsidRDefault="5B047AAE" w14:paraId="134CC795" w14:textId="3778D7D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229b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108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5dd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7ab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91b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3c4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d73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FEDDE1"/>
    <w:rsid w:val="48FEDDE1"/>
    <w:rsid w:val="5B047AAE"/>
    <w:rsid w:val="664D8923"/>
    <w:rsid w:val="6D80D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DDE1"/>
  <w15:chartTrackingRefBased/>
  <w15:docId w15:val="{85926D75-A683-4A84-AA24-C83C723AEC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hyperlink" Target="https://www.office.com/search?q=Whitley%2c+Todd+TW+%5bNC%5d&amp;EntityRepresentationId=9ba42906-7231-4ad0-840d-7ef7d6ea4614" TargetMode="External" Id="R3d3514f8598d499d" /><Relationship Type="http://schemas.openxmlformats.org/officeDocument/2006/relationships/numbering" Target="numbering.xml" Id="Rb2ea4089c9f64f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0fcd4288a2be6c456f338932be383337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2d3a61f75ecce152fb48c65c18e86c00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TWDX2CXSTY3E-1481338289-8303</_dlc_DocId>
    <_dlc_DocIdUrl xmlns="0f99ac47-5234-4717-87da-95168002162c">
      <Url>https://014gc.sharepoint.com/sites/AICoE/_layouts/15/DocIdRedir.aspx?ID=TWDX2CXSTY3E-1481338289-8303</Url>
      <Description>TWDX2CXSTY3E-1481338289-8303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7D4823EB-7E86-44E4-85E5-55E5959CC0CA}"/>
</file>

<file path=customXml/itemProps2.xml><?xml version="1.0" encoding="utf-8"?>
<ds:datastoreItem xmlns:ds="http://schemas.openxmlformats.org/officeDocument/2006/customXml" ds:itemID="{F3FB345C-E61C-4650-BE1A-76FCFA115F8F}"/>
</file>

<file path=customXml/itemProps3.xml><?xml version="1.0" encoding="utf-8"?>
<ds:datastoreItem xmlns:ds="http://schemas.openxmlformats.org/officeDocument/2006/customXml" ds:itemID="{F308B8F9-25BD-48DE-B0A8-617AC3237D4C}"/>
</file>

<file path=customXml/itemProps4.xml><?xml version="1.0" encoding="utf-8"?>
<ds:datastoreItem xmlns:ds="http://schemas.openxmlformats.org/officeDocument/2006/customXml" ds:itemID="{9E9096C7-1B53-419B-A2D9-C5F461D1A4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Presta, Marco M [NC]</dc:creator>
  <keywords/>
  <dc:description/>
  <lastModifiedBy>Presta, Marco M [NC]</lastModifiedBy>
  <dcterms:created xsi:type="dcterms:W3CDTF">2025-11-05T16:34:34.0000000Z</dcterms:created>
  <dcterms:modified xsi:type="dcterms:W3CDTF">2025-11-05T16:35:54.3730287Z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92bcf516-3ea5-457e-be77-f75971545d02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