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F230B8" wp14:paraId="46A02CEC" wp14:textId="63D8FF0C">
      <w:pPr>
        <w:pStyle w:val="Heading1"/>
      </w:pPr>
      <w:r w:rsidRPr="11F230B8" w:rsidR="63BA0E71">
        <w:rPr>
          <w:noProof w:val="0"/>
          <w:lang w:val="en-US"/>
        </w:rPr>
        <w:t>Epic Title:</w:t>
      </w:r>
      <w:r w:rsidRPr="11F230B8" w:rsidR="63BA0E71">
        <w:rPr>
          <w:noProof w:val="0"/>
          <w:lang w:val="en-US"/>
        </w:rPr>
        <w:t xml:space="preserve"> Reinforcement Learning &amp; Anomaly-Aware Agents in EVA 3.0</w:t>
      </w:r>
    </w:p>
    <w:p xmlns:wp14="http://schemas.microsoft.com/office/word/2010/wordml" w:rsidP="11F230B8" wp14:paraId="7AD6F9A2" wp14:textId="2A8B0F78">
      <w:pPr>
        <w:spacing w:before="240" w:beforeAutospacing="off" w:after="240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Introduce reinforcement learning (RL) capabilities and anomaly detection mechanisms to EVA agents to enable adaptive, intelligent, and safe behavior in dynamic environments.</w:t>
      </w:r>
    </w:p>
    <w:p xmlns:wp14="http://schemas.microsoft.com/office/word/2010/wordml" wp14:paraId="7A342BC8" wp14:textId="5351B987"/>
    <w:p xmlns:wp14="http://schemas.microsoft.com/office/word/2010/wordml" w:rsidP="11F230B8" wp14:paraId="146DFCE4" wp14:textId="1B19521A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Business Justification</w:t>
      </w:r>
    </w:p>
    <w:p xmlns:wp14="http://schemas.microsoft.com/office/word/2010/wordml" w:rsidP="11F230B8" wp14:paraId="5088E5CC" wp14:textId="5452C54F">
      <w:pPr>
        <w:spacing w:before="240" w:beforeAutospacing="off" w:after="240" w:afterAutospacing="off"/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EVA currently supports static prompt engineering, audit trails, metadata, and multi-turn conversations through RAG and APIs. However, the platform lacks the ability to learn from past outcomes or detect anomalies in user interactions. These capabilities are critical for:</w:t>
      </w:r>
    </w:p>
    <w:p xmlns:wp14="http://schemas.microsoft.com/office/word/2010/wordml" w:rsidP="11F230B8" wp14:paraId="1FF4EACE" wp14:textId="1CC5DF1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Enhancing response accuracy</w:t>
      </w:r>
    </w:p>
    <w:p xmlns:wp14="http://schemas.microsoft.com/office/word/2010/wordml" w:rsidP="11F230B8" wp14:paraId="5814B7F0" wp14:textId="6B0857F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Preventing hallucinations or inappropriate content</w:t>
      </w:r>
    </w:p>
    <w:p xmlns:wp14="http://schemas.microsoft.com/office/word/2010/wordml" w:rsidP="11F230B8" wp14:paraId="0598E683" wp14:textId="524E5C1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Minimizing user frustration</w:t>
      </w:r>
    </w:p>
    <w:p xmlns:wp14="http://schemas.microsoft.com/office/word/2010/wordml" w:rsidP="11F230B8" wp14:paraId="23C90B6E" wp14:textId="64B85E4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Maximizing ROI through autonomous optimization</w:t>
      </w:r>
    </w:p>
    <w:p xmlns:wp14="http://schemas.microsoft.com/office/word/2010/wordml" w:rsidP="11F230B8" wp14:paraId="5BD36F5C" wp14:textId="2CDCBC1D">
      <w:pPr>
        <w:spacing w:before="240" w:beforeAutospacing="off" w:after="240" w:afterAutospacing="off"/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By implementing RL and anomaly detection, EVA 3.0 agents will continuously improve their performance and adapt their strategies based on user feedback and usage patterns.</w:t>
      </w:r>
    </w:p>
    <w:p xmlns:wp14="http://schemas.microsoft.com/office/word/2010/wordml" wp14:paraId="1B657466" wp14:textId="57493CC3"/>
    <w:p xmlns:wp14="http://schemas.microsoft.com/office/word/2010/wordml" w:rsidP="11F230B8" wp14:paraId="69F7CA6C" wp14:textId="104F8D2F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Objectives</w:t>
      </w:r>
    </w:p>
    <w:p xmlns:wp14="http://schemas.microsoft.com/office/word/2010/wordml" w:rsidP="11F230B8" wp14:paraId="1F87AF98" wp14:textId="67111C0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Enable EVA agents to learn optimal actions over time based on user interaction feedback</w:t>
      </w:r>
    </w:p>
    <w:p xmlns:wp14="http://schemas.microsoft.com/office/word/2010/wordml" w:rsidP="11F230B8" wp14:paraId="3AE2EB14" wp14:textId="3E6A0E4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Identify abnormal or risky conversational behaviors and escalate or self-correct</w:t>
      </w:r>
    </w:p>
    <w:p xmlns:wp14="http://schemas.microsoft.com/office/word/2010/wordml" w:rsidP="11F230B8" wp14:paraId="2A13EB84" wp14:textId="79B15D3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Improve task success rate, reduce escalation frequency, and increase user satisfaction</w:t>
      </w:r>
    </w:p>
    <w:p xmlns:wp14="http://schemas.microsoft.com/office/word/2010/wordml" wp14:paraId="1FF4D962" wp14:textId="59AACD6E"/>
    <w:p xmlns:wp14="http://schemas.microsoft.com/office/word/2010/wordml" w:rsidP="11F230B8" wp14:paraId="6A86C8B8" wp14:textId="03DAE1FD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Key Features</w:t>
      </w:r>
    </w:p>
    <w:p xmlns:wp14="http://schemas.microsoft.com/office/word/2010/wordml" w:rsidP="11F230B8" wp14:paraId="30B22A23" wp14:textId="7A869E7B">
      <w:pPr>
        <w:pStyle w:val="Heading3"/>
        <w:spacing w:before="281" w:beforeAutospacing="off" w:after="281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Reinforcement Learning Pipeline</w:t>
      </w:r>
    </w:p>
    <w:p xmlns:wp14="http://schemas.microsoft.com/office/word/2010/wordml" w:rsidP="11F230B8" wp14:paraId="083EA0ED" wp14:textId="7D17AE0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Define reward signals: CSAT, escalation, retry, session length, completion</w:t>
      </w:r>
    </w:p>
    <w:p xmlns:wp14="http://schemas.microsoft.com/office/word/2010/wordml" w:rsidP="11F230B8" wp14:paraId="60C97765" wp14:textId="557B032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Build offline RL models using logged data (Q-learning or policy gradient)</w:t>
      </w:r>
    </w:p>
    <w:p xmlns:wp14="http://schemas.microsoft.com/office/word/2010/wordml" w:rsidP="11F230B8" wp14:paraId="46637F02" wp14:textId="55D5F9B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Integrate policy engine API to advise EVA agents on actions (regenerate, escalate, retry retrieval, etc.)</w:t>
      </w:r>
    </w:p>
    <w:p xmlns:wp14="http://schemas.microsoft.com/office/word/2010/wordml" w:rsidP="11F230B8" wp14:paraId="108E178A" wp14:textId="20486746">
      <w:pPr>
        <w:pStyle w:val="Heading3"/>
        <w:spacing w:before="281" w:beforeAutospacing="off" w:after="281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Anomaly Detection Engine</w:t>
      </w:r>
    </w:p>
    <w:p xmlns:wp14="http://schemas.microsoft.com/office/word/2010/wordml" w:rsidP="11F230B8" wp14:paraId="76320ACB" wp14:textId="214C7B9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Use embeddings, semantic distance, and prompt/response pattern analysis to flag outliers</w:t>
      </w:r>
    </w:p>
    <w:p xmlns:wp14="http://schemas.microsoft.com/office/word/2010/wordml" w:rsidP="11F230B8" wp14:paraId="3CC4CCC5" wp14:textId="0AD7FD7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Log anomalies with metadata for review and training</w:t>
      </w:r>
    </w:p>
    <w:p xmlns:wp14="http://schemas.microsoft.com/office/word/2010/wordml" w:rsidP="11F230B8" wp14:paraId="3BB59768" wp14:textId="2986BFE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Auto-trigger fallback prompts or SME escalation</w:t>
      </w:r>
    </w:p>
    <w:p xmlns:wp14="http://schemas.microsoft.com/office/word/2010/wordml" w:rsidP="11F230B8" wp14:paraId="2EDADD7C" wp14:textId="7BFB05AF">
      <w:pPr>
        <w:pStyle w:val="Heading3"/>
        <w:spacing w:before="281" w:beforeAutospacing="off" w:after="281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Agent Adapter</w:t>
      </w:r>
    </w:p>
    <w:p xmlns:wp14="http://schemas.microsoft.com/office/word/2010/wordml" w:rsidP="11F230B8" wp14:paraId="0374C4B3" wp14:textId="734E19C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Extend agent architecture to consult policy engine before action</w:t>
      </w:r>
    </w:p>
    <w:p xmlns:wp14="http://schemas.microsoft.com/office/word/2010/wordml" w:rsidP="11F230B8" wp14:paraId="158BC28A" wp14:textId="5F6DB24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Allow override by human admin if needed</w:t>
      </w:r>
    </w:p>
    <w:p xmlns:wp14="http://schemas.microsoft.com/office/word/2010/wordml" w:rsidP="11F230B8" wp14:paraId="386C1BBB" wp14:textId="7162147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Enable agent transparency (e.g., "I'm retrying that because the last answer didn't seem helpful")</w:t>
      </w:r>
    </w:p>
    <w:p xmlns:wp14="http://schemas.microsoft.com/office/word/2010/wordml" w:rsidP="11F230B8" wp14:paraId="45B7B9F5" wp14:textId="0D87C555">
      <w:pPr>
        <w:pStyle w:val="Heading3"/>
        <w:spacing w:before="281" w:beforeAutospacing="off" w:after="281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d. Audit &amp; Traceability</w:t>
      </w:r>
    </w:p>
    <w:p xmlns:wp14="http://schemas.microsoft.com/office/word/2010/wordml" w:rsidP="11F230B8" wp14:paraId="78B10228" wp14:textId="1FB1C13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Log all decisions made by RL policies and anomaly triggers</w:t>
      </w:r>
    </w:p>
    <w:p xmlns:wp14="http://schemas.microsoft.com/office/word/2010/wordml" w:rsidP="11F230B8" wp14:paraId="463EC00C" wp14:textId="7C20A93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Link decision to metadata record for governance</w:t>
      </w:r>
    </w:p>
    <w:p xmlns:wp14="http://schemas.microsoft.com/office/word/2010/wordml" wp14:paraId="7FE92F63" wp14:textId="39E99C70"/>
    <w:p xmlns:wp14="http://schemas.microsoft.com/office/word/2010/wordml" w:rsidP="11F230B8" wp14:paraId="65822509" wp14:textId="073DE0F6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Dependencies</w:t>
      </w:r>
    </w:p>
    <w:p xmlns:wp14="http://schemas.microsoft.com/office/word/2010/wordml" w:rsidP="11F230B8" wp14:paraId="191ABE6C" wp14:textId="658A11C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Audit Trail CDD</w:t>
      </w:r>
    </w:p>
    <w:p xmlns:wp14="http://schemas.microsoft.com/office/word/2010/wordml" w:rsidP="11F230B8" wp14:paraId="2C462B40" wp14:textId="14AED3C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CSAT feedback pipeline</w:t>
      </w:r>
    </w:p>
    <w:p xmlns:wp14="http://schemas.microsoft.com/office/word/2010/wordml" w:rsidP="11F230B8" wp14:paraId="4AE18B2E" wp14:textId="381B8CA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Metadata tagging for prompts, responses, sources</w:t>
      </w:r>
    </w:p>
    <w:p xmlns:wp14="http://schemas.microsoft.com/office/word/2010/wordml" w:rsidP="11F230B8" wp14:paraId="5E563FA7" wp14:textId="28DB67D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Agent framework in EVA 3.0</w:t>
      </w:r>
    </w:p>
    <w:p xmlns:wp14="http://schemas.microsoft.com/office/word/2010/wordml" w:rsidP="11F230B8" wp14:paraId="42FE7F48" wp14:textId="6763927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EVA API extensibility for policy calls</w:t>
      </w:r>
    </w:p>
    <w:p xmlns:wp14="http://schemas.microsoft.com/office/word/2010/wordml" wp14:paraId="4CFB9D20" wp14:textId="2FE1C90D"/>
    <w:p xmlns:wp14="http://schemas.microsoft.com/office/word/2010/wordml" w:rsidP="11F230B8" wp14:paraId="49B37627" wp14:textId="4F0A0BC2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Implementation Phases</w:t>
      </w: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00"/>
        <w:gridCol w:w="4499"/>
        <w:gridCol w:w="3584"/>
      </w:tblGrid>
      <w:tr w:rsidR="11F230B8" w:rsidTr="356141C8" w14:paraId="13507010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304B4537" w14:textId="13399485">
            <w:pPr>
              <w:spacing w:before="0" w:beforeAutospacing="off" w:after="0" w:afterAutospacing="off"/>
              <w:jc w:val="center"/>
            </w:pPr>
            <w:r w:rsidRPr="11F230B8" w:rsidR="11F230B8">
              <w:rPr>
                <w:b w:val="1"/>
                <w:bCs w:val="1"/>
              </w:rPr>
              <w:t>Phase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77D4DE42" w14:textId="030B0DBC">
            <w:pPr>
              <w:spacing w:before="0" w:beforeAutospacing="off" w:after="0" w:afterAutospacing="off"/>
              <w:jc w:val="center"/>
            </w:pPr>
            <w:r w:rsidRPr="11F230B8" w:rsidR="11F230B8">
              <w:rPr>
                <w:b w:val="1"/>
                <w:bCs w:val="1"/>
              </w:rPr>
              <w:t>Description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5512C057" w14:textId="7A9CDB3F">
            <w:pPr>
              <w:spacing w:before="0" w:beforeAutospacing="off" w:after="0" w:afterAutospacing="off"/>
              <w:jc w:val="center"/>
            </w:pPr>
            <w:r w:rsidRPr="11F230B8" w:rsidR="11F230B8">
              <w:rPr>
                <w:b w:val="1"/>
                <w:bCs w:val="1"/>
              </w:rPr>
              <w:t>Output</w:t>
            </w:r>
          </w:p>
        </w:tc>
      </w:tr>
      <w:tr w:rsidR="11F230B8" w:rsidTr="356141C8" w14:paraId="6A4029EB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2C1E9F93" w14:textId="50264917">
            <w:pPr>
              <w:spacing w:before="0" w:beforeAutospacing="off" w:after="0" w:afterAutospacing="off"/>
            </w:pPr>
            <w:r w:rsidR="11F230B8">
              <w:rPr/>
              <w:t>1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3A2865C5" w14:textId="72E8679A">
            <w:pPr>
              <w:spacing w:before="0" w:beforeAutospacing="off" w:after="0" w:afterAutospacing="off"/>
            </w:pPr>
            <w:r w:rsidR="11F230B8">
              <w:rPr/>
              <w:t>Instrument reward signals from logs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3CFD1DEC" w14:textId="79215BD3">
            <w:pPr>
              <w:spacing w:before="0" w:beforeAutospacing="off" w:after="0" w:afterAutospacing="off"/>
            </w:pPr>
            <w:r w:rsidR="11F230B8">
              <w:rPr/>
              <w:t>Data schema &amp; logging updates</w:t>
            </w:r>
          </w:p>
        </w:tc>
      </w:tr>
      <w:tr w:rsidR="11F230B8" w:rsidTr="356141C8" w14:paraId="31FE4A92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0D679DD8" w14:textId="4DD25A3C">
            <w:pPr>
              <w:spacing w:before="0" w:beforeAutospacing="off" w:after="0" w:afterAutospacing="off"/>
            </w:pPr>
            <w:r w:rsidR="11F230B8">
              <w:rPr/>
              <w:t>2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5E48D990" w14:textId="465B5667">
            <w:pPr>
              <w:spacing w:before="0" w:beforeAutospacing="off" w:after="0" w:afterAutospacing="off"/>
            </w:pPr>
            <w:r w:rsidR="11F230B8">
              <w:rPr/>
              <w:t>Simulate offline RL from existing sessions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06298F1E" w14:textId="0D59E4BA">
            <w:pPr>
              <w:spacing w:before="0" w:beforeAutospacing="off" w:after="0" w:afterAutospacing="off"/>
            </w:pPr>
            <w:r w:rsidR="11F230B8">
              <w:rPr/>
              <w:t>Trained policy model, analysis report</w:t>
            </w:r>
          </w:p>
        </w:tc>
      </w:tr>
      <w:tr w:rsidR="11F230B8" w:rsidTr="356141C8" w14:paraId="3C0BA7CF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601E4E7C" w14:textId="153B02A9">
            <w:pPr>
              <w:spacing w:before="0" w:beforeAutospacing="off" w:after="0" w:afterAutospacing="off"/>
            </w:pPr>
            <w:r w:rsidR="11F230B8">
              <w:rPr/>
              <w:t>3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18487DFC" w14:textId="77050F96">
            <w:pPr>
              <w:spacing w:before="0" w:beforeAutospacing="off" w:after="0" w:afterAutospacing="off"/>
            </w:pPr>
            <w:r w:rsidR="11F230B8">
              <w:rPr/>
              <w:t>Add anomaly detector to prompt/response logs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255E939C" w14:textId="7DABD56D">
            <w:pPr>
              <w:spacing w:before="0" w:beforeAutospacing="off" w:after="0" w:afterAutospacing="off"/>
            </w:pPr>
            <w:r w:rsidR="11F230B8">
              <w:rPr/>
              <w:t>Flagged interaction samples</w:t>
            </w:r>
          </w:p>
        </w:tc>
      </w:tr>
      <w:tr w:rsidR="11F230B8" w:rsidTr="356141C8" w14:paraId="0C2FF304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0E64275A" w14:textId="7040C32B">
            <w:pPr>
              <w:spacing w:before="0" w:beforeAutospacing="off" w:after="0" w:afterAutospacing="off"/>
            </w:pPr>
            <w:r w:rsidR="11F230B8">
              <w:rPr/>
              <w:t>4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2D337A8A" w14:textId="7C5A1B95">
            <w:pPr>
              <w:spacing w:before="0" w:beforeAutospacing="off" w:after="0" w:afterAutospacing="off"/>
            </w:pPr>
            <w:r w:rsidR="11F230B8">
              <w:rPr/>
              <w:t>Build EVA Policy Engine API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71F7F81B" w14:textId="3020D966">
            <w:pPr>
              <w:spacing w:before="0" w:beforeAutospacing="off" w:after="0" w:afterAutospacing="off"/>
            </w:pPr>
            <w:r w:rsidR="11F230B8">
              <w:rPr/>
              <w:t>Standalone decision service</w:t>
            </w:r>
          </w:p>
        </w:tc>
      </w:tr>
      <w:tr w:rsidR="11F230B8" w:rsidTr="356141C8" w14:paraId="3783140F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791B6E6C" w14:textId="566734DD">
            <w:pPr>
              <w:spacing w:before="0" w:beforeAutospacing="off" w:after="0" w:afterAutospacing="off"/>
            </w:pPr>
            <w:r w:rsidR="11F230B8">
              <w:rPr/>
              <w:t>5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0A4DB3FE" w14:textId="57DA2D9E">
            <w:pPr>
              <w:spacing w:before="0" w:beforeAutospacing="off" w:after="0" w:afterAutospacing="off"/>
            </w:pPr>
            <w:r w:rsidR="11F230B8">
              <w:rPr/>
              <w:t>Agent integration and policy tracing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1F34E7F1" w14:textId="6C48B2CA">
            <w:pPr>
              <w:spacing w:before="0" w:beforeAutospacing="off" w:after="0" w:afterAutospacing="off"/>
            </w:pPr>
            <w:r w:rsidR="11F230B8">
              <w:rPr/>
              <w:t>Agent behavior tuning &amp; dashboard</w:t>
            </w:r>
          </w:p>
        </w:tc>
      </w:tr>
      <w:tr w:rsidR="11F230B8" w:rsidTr="356141C8" w14:paraId="412A6DF5">
        <w:trPr>
          <w:trHeight w:val="300"/>
        </w:trPr>
        <w:tc>
          <w:tcPr>
            <w:tcW w:w="600" w:type="dxa"/>
            <w:tcMar/>
            <w:vAlign w:val="center"/>
          </w:tcPr>
          <w:p w:rsidR="11F230B8" w:rsidP="11F230B8" w:rsidRDefault="11F230B8" w14:paraId="193C5AD1" w14:textId="0C3E46B4">
            <w:pPr>
              <w:spacing w:before="0" w:beforeAutospacing="off" w:after="0" w:afterAutospacing="off"/>
            </w:pPr>
            <w:r w:rsidR="11F230B8">
              <w:rPr/>
              <w:t>6</w:t>
            </w:r>
          </w:p>
        </w:tc>
        <w:tc>
          <w:tcPr>
            <w:tcW w:w="4499" w:type="dxa"/>
            <w:tcMar/>
            <w:vAlign w:val="center"/>
          </w:tcPr>
          <w:p w:rsidR="11F230B8" w:rsidP="11F230B8" w:rsidRDefault="11F230B8" w14:paraId="4A0857F7" w14:textId="51E5B0DC">
            <w:pPr>
              <w:spacing w:before="0" w:beforeAutospacing="off" w:after="0" w:afterAutospacing="off"/>
            </w:pPr>
            <w:r w:rsidR="11F230B8">
              <w:rPr/>
              <w:t>Pilot with 1-2 domains (e.g. AssistMe)</w:t>
            </w:r>
          </w:p>
        </w:tc>
        <w:tc>
          <w:tcPr>
            <w:tcW w:w="3584" w:type="dxa"/>
            <w:tcMar/>
            <w:vAlign w:val="center"/>
          </w:tcPr>
          <w:p w:rsidR="11F230B8" w:rsidP="11F230B8" w:rsidRDefault="11F230B8" w14:paraId="22912E1E" w14:textId="435E3BAA">
            <w:pPr>
              <w:spacing w:before="0" w:beforeAutospacing="off" w:after="0" w:afterAutospacing="off"/>
            </w:pPr>
            <w:r w:rsidR="11F230B8">
              <w:rPr/>
              <w:t>Feedback loop with admin override</w:t>
            </w:r>
          </w:p>
        </w:tc>
      </w:tr>
    </w:tbl>
    <w:p xmlns:wp14="http://schemas.microsoft.com/office/word/2010/wordml" wp14:paraId="6C17C93E" wp14:textId="465F901B"/>
    <w:p xmlns:wp14="http://schemas.microsoft.com/office/word/2010/wordml" w:rsidP="11F230B8" wp14:paraId="3DBF24A8" wp14:textId="1A3A0D35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Risks &amp; Mitigations</w:t>
      </w: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493"/>
        <w:gridCol w:w="5663"/>
      </w:tblGrid>
      <w:tr w:rsidR="11F230B8" w:rsidTr="356141C8" w14:paraId="40017DD1">
        <w:trPr>
          <w:trHeight w:val="300"/>
        </w:trPr>
        <w:tc>
          <w:tcPr>
            <w:tcW w:w="3493" w:type="dxa"/>
            <w:tcMar/>
            <w:vAlign w:val="center"/>
          </w:tcPr>
          <w:p w:rsidR="11F230B8" w:rsidP="11F230B8" w:rsidRDefault="11F230B8" w14:paraId="2A0AF859" w14:textId="341FBE04">
            <w:pPr>
              <w:spacing w:before="0" w:beforeAutospacing="off" w:after="0" w:afterAutospacing="off"/>
              <w:jc w:val="center"/>
            </w:pPr>
            <w:r w:rsidRPr="11F230B8" w:rsidR="11F230B8">
              <w:rPr>
                <w:b w:val="1"/>
                <w:bCs w:val="1"/>
              </w:rPr>
              <w:t>Risk</w:t>
            </w:r>
          </w:p>
        </w:tc>
        <w:tc>
          <w:tcPr>
            <w:tcW w:w="5663" w:type="dxa"/>
            <w:tcMar/>
            <w:vAlign w:val="center"/>
          </w:tcPr>
          <w:p w:rsidR="11F230B8" w:rsidP="11F230B8" w:rsidRDefault="11F230B8" w14:paraId="50A6664B" w14:textId="63FEE018">
            <w:pPr>
              <w:spacing w:before="0" w:beforeAutospacing="off" w:after="0" w:afterAutospacing="off"/>
              <w:jc w:val="center"/>
            </w:pPr>
            <w:r w:rsidRPr="11F230B8" w:rsidR="11F230B8">
              <w:rPr>
                <w:b w:val="1"/>
                <w:bCs w:val="1"/>
              </w:rPr>
              <w:t>Mitigation</w:t>
            </w:r>
          </w:p>
        </w:tc>
      </w:tr>
      <w:tr w:rsidR="11F230B8" w:rsidTr="356141C8" w14:paraId="683726AB">
        <w:trPr>
          <w:trHeight w:val="300"/>
        </w:trPr>
        <w:tc>
          <w:tcPr>
            <w:tcW w:w="3493" w:type="dxa"/>
            <w:tcMar/>
            <w:vAlign w:val="center"/>
          </w:tcPr>
          <w:p w:rsidR="11F230B8" w:rsidP="11F230B8" w:rsidRDefault="11F230B8" w14:paraId="239AA4B4" w14:textId="48EA72E8">
            <w:pPr>
              <w:spacing w:before="0" w:beforeAutospacing="off" w:after="0" w:afterAutospacing="off"/>
            </w:pPr>
            <w:r w:rsidR="11F230B8">
              <w:rPr/>
              <w:t>Unintended behavior from live RL</w:t>
            </w:r>
          </w:p>
        </w:tc>
        <w:tc>
          <w:tcPr>
            <w:tcW w:w="5663" w:type="dxa"/>
            <w:tcMar/>
            <w:vAlign w:val="center"/>
          </w:tcPr>
          <w:p w:rsidR="11F230B8" w:rsidP="11F230B8" w:rsidRDefault="11F230B8" w14:paraId="23B49A29" w14:textId="3A9D43C1">
            <w:pPr>
              <w:spacing w:before="0" w:beforeAutospacing="off" w:after="0" w:afterAutospacing="off"/>
            </w:pPr>
            <w:r w:rsidR="11F230B8">
              <w:rPr/>
              <w:t>Start with offline/pilot RL only, human-in-loop override</w:t>
            </w:r>
          </w:p>
        </w:tc>
      </w:tr>
      <w:tr w:rsidR="11F230B8" w:rsidTr="356141C8" w14:paraId="232A6C16">
        <w:trPr>
          <w:trHeight w:val="300"/>
        </w:trPr>
        <w:tc>
          <w:tcPr>
            <w:tcW w:w="3493" w:type="dxa"/>
            <w:tcMar/>
            <w:vAlign w:val="center"/>
          </w:tcPr>
          <w:p w:rsidR="11F230B8" w:rsidP="11F230B8" w:rsidRDefault="11F230B8" w14:paraId="3E43EE25" w14:textId="35FAFB6F">
            <w:pPr>
              <w:spacing w:before="0" w:beforeAutospacing="off" w:after="0" w:afterAutospacing="off"/>
            </w:pPr>
            <w:r w:rsidR="11F230B8">
              <w:rPr/>
              <w:t>False positives in anomaly detection</w:t>
            </w:r>
          </w:p>
        </w:tc>
        <w:tc>
          <w:tcPr>
            <w:tcW w:w="5663" w:type="dxa"/>
            <w:tcMar/>
            <w:vAlign w:val="center"/>
          </w:tcPr>
          <w:p w:rsidR="11F230B8" w:rsidP="11F230B8" w:rsidRDefault="11F230B8" w14:paraId="115B293B" w14:textId="2F884340">
            <w:pPr>
              <w:spacing w:before="0" w:beforeAutospacing="off" w:after="0" w:afterAutospacing="off"/>
            </w:pPr>
            <w:r w:rsidR="11F230B8">
              <w:rPr/>
              <w:t>Combine rule-based and ML detection with manual review</w:t>
            </w:r>
          </w:p>
        </w:tc>
      </w:tr>
      <w:tr w:rsidR="11F230B8" w:rsidTr="356141C8" w14:paraId="0665879B">
        <w:trPr>
          <w:trHeight w:val="300"/>
        </w:trPr>
        <w:tc>
          <w:tcPr>
            <w:tcW w:w="3493" w:type="dxa"/>
            <w:tcMar/>
            <w:vAlign w:val="center"/>
          </w:tcPr>
          <w:p w:rsidR="11F230B8" w:rsidP="11F230B8" w:rsidRDefault="11F230B8" w14:paraId="36F34A08" w14:textId="5CEDA390">
            <w:pPr>
              <w:spacing w:before="0" w:beforeAutospacing="off" w:after="0" w:afterAutospacing="off"/>
            </w:pPr>
            <w:r w:rsidR="11F230B8">
              <w:rPr/>
              <w:t>Agent confusion / UX degradation</w:t>
            </w:r>
          </w:p>
        </w:tc>
        <w:tc>
          <w:tcPr>
            <w:tcW w:w="5663" w:type="dxa"/>
            <w:tcMar/>
            <w:vAlign w:val="center"/>
          </w:tcPr>
          <w:p w:rsidR="11F230B8" w:rsidP="11F230B8" w:rsidRDefault="11F230B8" w14:paraId="351F53BB" w14:textId="6AE999FD">
            <w:pPr>
              <w:spacing w:before="0" w:beforeAutospacing="off" w:after="0" w:afterAutospacing="off"/>
            </w:pPr>
            <w:r w:rsidR="11F230B8">
              <w:rPr/>
              <w:t>Implement transparent agent explanations &amp; fallbacks</w:t>
            </w:r>
          </w:p>
        </w:tc>
      </w:tr>
    </w:tbl>
    <w:p xmlns:wp14="http://schemas.microsoft.com/office/word/2010/wordml" wp14:paraId="1B459192" wp14:textId="293A37A4"/>
    <w:p xmlns:wp14="http://schemas.microsoft.com/office/word/2010/wordml" w:rsidP="11F230B8" wp14:paraId="7B63EBE4" wp14:textId="3977A7F2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Success Metrics</w:t>
      </w:r>
    </w:p>
    <w:p xmlns:wp14="http://schemas.microsoft.com/office/word/2010/wordml" w:rsidP="11F230B8" wp14:paraId="0E443D1B" wp14:textId="71FC9CE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Increase in session success rate</w:t>
      </w:r>
    </w:p>
    <w:p xmlns:wp14="http://schemas.microsoft.com/office/word/2010/wordml" w:rsidP="11F230B8" wp14:paraId="4DD9D768" wp14:textId="5526565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Decrease in SME escalations</w:t>
      </w:r>
    </w:p>
    <w:p xmlns:wp14="http://schemas.microsoft.com/office/word/2010/wordml" w:rsidP="11F230B8" wp14:paraId="367CF66A" wp14:textId="56E5E26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Reduction in unanswered/failed queries</w:t>
      </w:r>
    </w:p>
    <w:p xmlns:wp14="http://schemas.microsoft.com/office/word/2010/wordml" w:rsidP="11F230B8" wp14:paraId="53DE910D" wp14:textId="5DA2211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Improvement in CSAT scores</w:t>
      </w:r>
    </w:p>
    <w:p xmlns:wp14="http://schemas.microsoft.com/office/word/2010/wordml" w:rsidP="11F230B8" wp14:paraId="4885F041" wp14:textId="50D51C7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Number of agent actions adapted via policy engine</w:t>
      </w:r>
    </w:p>
    <w:p xmlns:wp14="http://schemas.microsoft.com/office/word/2010/wordml" wp14:paraId="044F4A57" wp14:textId="289B405A"/>
    <w:p xmlns:wp14="http://schemas.microsoft.com/office/word/2010/wordml" w:rsidP="11F230B8" wp14:paraId="5952AA6B" wp14:textId="75D04A8A">
      <w:pPr>
        <w:pStyle w:val="Heading2"/>
        <w:spacing w:before="299" w:beforeAutospacing="off" w:after="299" w:afterAutospacing="off"/>
      </w:pPr>
      <w:r w:rsidRPr="11F230B8" w:rsidR="63BA0E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Strategic Impact</w:t>
      </w:r>
    </w:p>
    <w:p xmlns:wp14="http://schemas.microsoft.com/office/word/2010/wordml" w:rsidP="11F230B8" wp14:paraId="1705BCEA" wp14:textId="5A94DE5A">
      <w:pPr>
        <w:spacing w:before="240" w:beforeAutospacing="off" w:after="240" w:afterAutospacing="off"/>
      </w:pPr>
      <w:r w:rsidRPr="11F230B8" w:rsidR="63BA0E71">
        <w:rPr>
          <w:rFonts w:ascii="Aptos" w:hAnsi="Aptos" w:eastAsia="Aptos" w:cs="Aptos"/>
          <w:noProof w:val="0"/>
          <w:sz w:val="24"/>
          <w:szCs w:val="24"/>
          <w:lang w:val="en-US"/>
        </w:rPr>
        <w:t>Completes EVA's transformation into a self-improving, intelligent service platform. Aligns with ESDC's goals of efficiency, trust, and adaptive service delivery using GenAI.</w:t>
      </w:r>
    </w:p>
    <w:p xmlns:wp14="http://schemas.microsoft.com/office/word/2010/wordml" wp14:paraId="2C078E63" wp14:textId="207213A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0A38BF"/>
    <w:rsid w:val="11F230B8"/>
    <w:rsid w:val="356141C8"/>
    <w:rsid w:val="450A38BF"/>
    <w:rsid w:val="63BA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38BF"/>
  <w15:chartTrackingRefBased/>
  <w15:docId w15:val="{9867F3E4-36C6-4F57-9BF1-C6BBD78607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1F230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TWDX2CXSTY3E-1481338289-5770</_dlc_DocId>
    <_dlc_DocIdUrl xmlns="0f99ac47-5234-4717-87da-95168002162c">
      <Url>https://014gc.sharepoint.com/sites/AICoE/_layouts/15/DocIdRedir.aspx?ID=TWDX2CXSTY3E-1481338289-5770</Url>
      <Description>TWDX2CXSTY3E-1481338289-5770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17311D9D-FC93-444E-BAE2-E89724FE6CF1}"/>
</file>

<file path=customXml/itemProps2.xml><?xml version="1.0" encoding="utf-8"?>
<ds:datastoreItem xmlns:ds="http://schemas.openxmlformats.org/officeDocument/2006/customXml" ds:itemID="{2F54D0C6-8382-4AE9-93AF-7802DDF69EF4}"/>
</file>

<file path=customXml/itemProps3.xml><?xml version="1.0" encoding="utf-8"?>
<ds:datastoreItem xmlns:ds="http://schemas.openxmlformats.org/officeDocument/2006/customXml" ds:itemID="{E6486A43-CA28-453B-9015-DAF53E08427B}"/>
</file>

<file path=customXml/itemProps4.xml><?xml version="1.0" encoding="utf-8"?>
<ds:datastoreItem xmlns:ds="http://schemas.openxmlformats.org/officeDocument/2006/customXml" ds:itemID="{D3340FA7-6870-49B3-BC37-0C827ED7B1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dcterms:created xsi:type="dcterms:W3CDTF">2025-05-08T13:25:30Z</dcterms:created>
  <dcterms:modified xsi:type="dcterms:W3CDTF">2025-05-08T13:26:35Z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204011c6-2b30-4f0a-abd1-0bdb46207e97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