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12B" w:rsidRDefault="0034212B">
      <w:pPr>
        <w:rPr>
          <w:lang w:eastAsia="zh-TW"/>
        </w:rPr>
      </w:pPr>
    </w:p>
    <w:p w:rsidR="0034212B" w:rsidRDefault="0034212B"/>
    <w:tbl>
      <w:tblPr>
        <w:tblW w:w="0" w:type="auto"/>
        <w:tblInd w:w="648" w:type="dxa"/>
        <w:tblLook w:val="01E0" w:firstRow="1" w:lastRow="1" w:firstColumn="1" w:lastColumn="1" w:noHBand="0" w:noVBand="0"/>
      </w:tblPr>
      <w:tblGrid>
        <w:gridCol w:w="9900"/>
      </w:tblGrid>
      <w:tr w:rsidR="0034212B" w:rsidRPr="003D5876" w:rsidTr="00CE1185">
        <w:trPr>
          <w:trHeight w:val="500"/>
        </w:trPr>
        <w:tc>
          <w:tcPr>
            <w:tcW w:w="9900" w:type="dxa"/>
            <w:vMerge w:val="restart"/>
            <w:shd w:val="clear" w:color="auto" w:fill="auto"/>
            <w:vAlign w:val="center"/>
          </w:tcPr>
          <w:p w:rsidR="0034212B" w:rsidRPr="003D5876" w:rsidRDefault="0034212B" w:rsidP="00D1228B">
            <w:pPr>
              <w:spacing w:line="500" w:lineRule="exact"/>
              <w:jc w:val="center"/>
              <w:rPr>
                <w:rFonts w:ascii="sө" w:eastAsia="標楷體" w:hAnsi="sө" w:hint="eastAsia"/>
                <w:b/>
                <w:bCs/>
                <w:position w:val="12"/>
                <w:sz w:val="36"/>
                <w:szCs w:val="32"/>
                <w:lang w:eastAsia="zh-TW"/>
              </w:rPr>
            </w:pPr>
            <w:r w:rsidRPr="003D5876">
              <w:rPr>
                <w:rFonts w:ascii="sө" w:eastAsia="標楷體" w:hAnsi="sө" w:hint="eastAsia"/>
                <w:b/>
                <w:bCs/>
                <w:position w:val="12"/>
                <w:sz w:val="36"/>
                <w:szCs w:val="32"/>
                <w:lang w:eastAsia="zh-TW"/>
              </w:rPr>
              <w:t>科技部補助專題研究計畫成果報告</w:t>
            </w:r>
          </w:p>
          <w:p w:rsidR="0034212B" w:rsidRPr="003D5876" w:rsidRDefault="0034212B" w:rsidP="00CE1185">
            <w:pPr>
              <w:spacing w:line="500" w:lineRule="exact"/>
              <w:jc w:val="center"/>
              <w:rPr>
                <w:rFonts w:ascii="sө" w:eastAsia="標楷體" w:hAnsi="sө" w:hint="eastAsia"/>
                <w:b/>
                <w:bCs/>
                <w:position w:val="12"/>
                <w:sz w:val="28"/>
                <w:szCs w:val="28"/>
                <w:lang w:eastAsia="zh-TW"/>
              </w:rPr>
            </w:pPr>
            <w:r w:rsidRPr="003D5876">
              <w:rPr>
                <w:rFonts w:ascii="sө" w:eastAsia="標楷體" w:hAnsi="sө" w:hint="eastAsia"/>
                <w:b/>
                <w:bCs/>
                <w:position w:val="12"/>
                <w:sz w:val="28"/>
                <w:szCs w:val="28"/>
                <w:lang w:eastAsia="zh-TW"/>
              </w:rPr>
              <w:t>（□期中進度報告</w:t>
            </w:r>
            <w:r w:rsidRPr="003D5876">
              <w:rPr>
                <w:rFonts w:ascii="標楷體" w:eastAsia="標楷體" w:hAnsi="標楷體" w:hint="eastAsia"/>
                <w:b/>
                <w:bCs/>
                <w:position w:val="12"/>
                <w:sz w:val="28"/>
                <w:szCs w:val="28"/>
                <w:lang w:eastAsia="zh-TW"/>
              </w:rPr>
              <w:t>/</w:t>
            </w:r>
            <w:r>
              <w:rPr>
                <w:rFonts w:ascii="標楷體" w:eastAsia="標楷體" w:hAnsi="標楷體" w:hint="eastAsia"/>
                <w:b/>
                <w:bCs/>
                <w:position w:val="12"/>
                <w:sz w:val="28"/>
                <w:szCs w:val="28"/>
                <w:lang w:eastAsia="zh-TW"/>
              </w:rPr>
              <w:t>■</w:t>
            </w:r>
            <w:r w:rsidRPr="003D5876">
              <w:rPr>
                <w:rFonts w:ascii="標楷體" w:eastAsia="標楷體" w:hAnsi="標楷體" w:hint="eastAsia"/>
                <w:b/>
                <w:bCs/>
                <w:position w:val="12"/>
                <w:sz w:val="28"/>
                <w:szCs w:val="28"/>
                <w:lang w:eastAsia="zh-TW"/>
              </w:rPr>
              <w:t>期末報告</w:t>
            </w:r>
            <w:r w:rsidRPr="003D5876">
              <w:rPr>
                <w:rFonts w:ascii="sө" w:eastAsia="標楷體" w:hAnsi="sө" w:hint="eastAsia"/>
                <w:b/>
                <w:bCs/>
                <w:position w:val="12"/>
                <w:sz w:val="28"/>
                <w:szCs w:val="28"/>
                <w:lang w:eastAsia="zh-TW"/>
              </w:rPr>
              <w:t>）</w:t>
            </w:r>
          </w:p>
        </w:tc>
      </w:tr>
      <w:tr w:rsidR="0034212B" w:rsidRPr="003D5876" w:rsidTr="00CE1185">
        <w:trPr>
          <w:trHeight w:val="500"/>
        </w:trPr>
        <w:tc>
          <w:tcPr>
            <w:tcW w:w="9900" w:type="dxa"/>
            <w:vMerge/>
            <w:shd w:val="clear" w:color="auto" w:fill="auto"/>
          </w:tcPr>
          <w:p w:rsidR="0034212B" w:rsidRPr="003D5876" w:rsidRDefault="0034212B" w:rsidP="00CE1185">
            <w:pPr>
              <w:spacing w:line="500" w:lineRule="exact"/>
              <w:jc w:val="center"/>
              <w:rPr>
                <w:rFonts w:ascii="sө" w:eastAsia="標楷體" w:hAnsi="sө" w:hint="eastAsia"/>
                <w:b/>
                <w:bCs/>
                <w:position w:val="12"/>
                <w:sz w:val="36"/>
                <w:szCs w:val="32"/>
                <w:lang w:eastAsia="zh-TW"/>
              </w:rPr>
            </w:pPr>
          </w:p>
        </w:tc>
      </w:tr>
    </w:tbl>
    <w:p w:rsidR="0034212B" w:rsidRPr="0034212B" w:rsidRDefault="0034212B" w:rsidP="0034212B">
      <w:pPr>
        <w:jc w:val="center"/>
        <w:rPr>
          <w:rFonts w:ascii="標楷體" w:eastAsia="標楷體" w:hAnsi="標楷體"/>
          <w:sz w:val="32"/>
          <w:szCs w:val="32"/>
          <w:lang w:eastAsia="zh-TW"/>
        </w:rPr>
      </w:pPr>
      <w:r w:rsidRPr="0034212B">
        <w:rPr>
          <w:rFonts w:ascii="標楷體" w:eastAsia="標楷體" w:hAnsi="標楷體"/>
          <w:sz w:val="32"/>
          <w:szCs w:val="32"/>
          <w:lang w:eastAsia="zh-TW"/>
        </w:rPr>
        <w:t>開發行動載具之數位遊戲式學習APP以輔助國小高年級學童學習數與計算</w:t>
      </w:r>
    </w:p>
    <w:p w:rsidR="0034212B" w:rsidRPr="003D5876" w:rsidRDefault="0034212B" w:rsidP="0034212B">
      <w:pPr>
        <w:spacing w:line="440" w:lineRule="exact"/>
        <w:ind w:firstLineChars="100" w:firstLine="300"/>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計畫類別：</w:t>
      </w:r>
      <w:r>
        <w:rPr>
          <w:rFonts w:ascii="標楷體" w:eastAsia="標楷體" w:hAnsi="標楷體" w:hint="eastAsia"/>
          <w:sz w:val="30"/>
          <w:szCs w:val="28"/>
          <w:lang w:eastAsia="zh-TW"/>
        </w:rPr>
        <w:t>■</w:t>
      </w:r>
      <w:r w:rsidRPr="003D5876">
        <w:rPr>
          <w:rFonts w:ascii="標楷體" w:eastAsia="標楷體" w:hAnsi="標楷體" w:hint="eastAsia"/>
          <w:sz w:val="30"/>
          <w:szCs w:val="28"/>
          <w:lang w:eastAsia="zh-TW"/>
        </w:rPr>
        <w:t>個別型計畫   □整合型計畫</w:t>
      </w:r>
    </w:p>
    <w:p w:rsidR="0034212B" w:rsidRPr="00964CDB" w:rsidRDefault="0034212B" w:rsidP="0034212B">
      <w:pPr>
        <w:spacing w:line="440" w:lineRule="exact"/>
        <w:ind w:firstLineChars="100" w:firstLine="300"/>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計畫編號：</w:t>
      </w:r>
      <w:r w:rsidRPr="00964CDB">
        <w:rPr>
          <w:rFonts w:ascii="標楷體" w:eastAsia="標楷體" w:hAnsi="標楷體" w:cs="Times New Roman"/>
          <w:sz w:val="30"/>
          <w:szCs w:val="28"/>
          <w:lang w:eastAsia="zh-TW"/>
        </w:rPr>
        <w:t>MOST 105－2815－C－845 －020 －U</w:t>
      </w:r>
    </w:p>
    <w:p w:rsidR="0034212B" w:rsidRPr="003D5876" w:rsidRDefault="0034212B" w:rsidP="0034212B">
      <w:pPr>
        <w:spacing w:line="440" w:lineRule="exact"/>
        <w:ind w:firstLineChars="100" w:firstLine="300"/>
        <w:jc w:val="both"/>
        <w:rPr>
          <w:rFonts w:ascii="標楷體" w:eastAsia="標楷體" w:hAnsi="標楷體"/>
          <w:sz w:val="30"/>
          <w:szCs w:val="28"/>
          <w:lang w:eastAsia="zh-TW"/>
        </w:rPr>
      </w:pPr>
      <w:r w:rsidRPr="00964CDB">
        <w:rPr>
          <w:rFonts w:ascii="標楷體" w:eastAsia="標楷體" w:hAnsi="標楷體" w:hint="eastAsia"/>
          <w:sz w:val="30"/>
          <w:szCs w:val="28"/>
          <w:lang w:eastAsia="zh-TW"/>
        </w:rPr>
        <w:t>執行期間：</w:t>
      </w:r>
      <w:r w:rsidRPr="00964CDB">
        <w:rPr>
          <w:rFonts w:ascii="標楷體" w:eastAsia="標楷體" w:hAnsi="標楷體" w:cs="Times New Roman"/>
          <w:sz w:val="30"/>
          <w:szCs w:val="28"/>
          <w:lang w:eastAsia="zh-TW"/>
        </w:rPr>
        <w:t>105年07月01日至106年02月28日</w:t>
      </w:r>
    </w:p>
    <w:p w:rsidR="0034212B" w:rsidRPr="003D5876" w:rsidRDefault="0034212B" w:rsidP="0034212B">
      <w:pPr>
        <w:spacing w:line="440" w:lineRule="exact"/>
        <w:jc w:val="both"/>
        <w:rPr>
          <w:rFonts w:ascii="標楷體" w:eastAsia="標楷體" w:hAnsi="標楷體"/>
          <w:sz w:val="30"/>
          <w:szCs w:val="28"/>
          <w:lang w:eastAsia="zh-TW"/>
        </w:rPr>
      </w:pPr>
    </w:p>
    <w:p w:rsidR="0034212B" w:rsidRPr="003D5876" w:rsidRDefault="0034212B" w:rsidP="0034212B">
      <w:pPr>
        <w:spacing w:line="440" w:lineRule="exact"/>
        <w:ind w:firstLineChars="100" w:firstLine="300"/>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執行機構及系所：</w:t>
      </w:r>
      <w:r>
        <w:rPr>
          <w:rFonts w:ascii="標楷體" w:eastAsia="標楷體" w:hAnsi="標楷體" w:hint="eastAsia"/>
          <w:sz w:val="30"/>
          <w:szCs w:val="28"/>
          <w:lang w:eastAsia="zh-TW"/>
        </w:rPr>
        <w:t>臺北市立大學資訊科學系</w:t>
      </w:r>
    </w:p>
    <w:p w:rsidR="0034212B" w:rsidRPr="003D5876" w:rsidRDefault="0034212B" w:rsidP="0034212B">
      <w:pPr>
        <w:spacing w:line="440" w:lineRule="exact"/>
        <w:jc w:val="both"/>
        <w:rPr>
          <w:rFonts w:ascii="標楷體" w:eastAsia="標楷體" w:hAnsi="標楷體"/>
          <w:sz w:val="30"/>
          <w:szCs w:val="28"/>
          <w:lang w:eastAsia="zh-TW"/>
        </w:rPr>
      </w:pPr>
    </w:p>
    <w:p w:rsidR="0034212B" w:rsidRPr="003D5876" w:rsidRDefault="0034212B" w:rsidP="0034212B">
      <w:pPr>
        <w:spacing w:line="440" w:lineRule="exact"/>
        <w:ind w:firstLineChars="100" w:firstLine="300"/>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計畫主持人：</w:t>
      </w:r>
      <w:r w:rsidR="00F16853">
        <w:rPr>
          <w:rFonts w:ascii="標楷體" w:eastAsia="標楷體" w:hAnsi="標楷體" w:hint="eastAsia"/>
          <w:sz w:val="30"/>
          <w:szCs w:val="28"/>
          <w:lang w:eastAsia="zh-TW"/>
        </w:rPr>
        <w:t>賴阿福</w:t>
      </w:r>
    </w:p>
    <w:p w:rsidR="0034212B" w:rsidRPr="003D5876" w:rsidRDefault="0034212B" w:rsidP="0034212B">
      <w:pPr>
        <w:spacing w:line="440" w:lineRule="exact"/>
        <w:ind w:firstLineChars="100" w:firstLine="300"/>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共同主持人：</w:t>
      </w:r>
      <w:r w:rsidR="00F16853">
        <w:rPr>
          <w:rFonts w:ascii="標楷體" w:eastAsia="標楷體" w:hAnsi="標楷體" w:hint="eastAsia"/>
          <w:sz w:val="30"/>
          <w:szCs w:val="28"/>
          <w:lang w:eastAsia="zh-TW"/>
        </w:rPr>
        <w:t>施萱</w:t>
      </w:r>
    </w:p>
    <w:p w:rsidR="0034212B" w:rsidRPr="003D5876" w:rsidRDefault="0034212B" w:rsidP="0034212B">
      <w:pPr>
        <w:spacing w:line="440" w:lineRule="exact"/>
        <w:ind w:firstLineChars="100" w:firstLine="300"/>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計畫參與人員：</w:t>
      </w:r>
      <w:r w:rsidR="00F16853">
        <w:rPr>
          <w:rFonts w:ascii="標楷體" w:eastAsia="標楷體" w:hAnsi="標楷體" w:hint="eastAsia"/>
          <w:sz w:val="30"/>
          <w:szCs w:val="28"/>
          <w:lang w:eastAsia="zh-TW"/>
        </w:rPr>
        <w:t>洪啟瑞</w:t>
      </w: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ind w:leftChars="125" w:left="275"/>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 xml:space="preserve">本計畫除繳交成果報告外，另含下列出國報告，共 </w:t>
      </w:r>
      <w:r w:rsidRPr="0034212B">
        <w:rPr>
          <w:rFonts w:ascii="標楷體" w:eastAsia="標楷體" w:hAnsi="標楷體" w:hint="eastAsia"/>
          <w:sz w:val="30"/>
          <w:szCs w:val="28"/>
          <w:lang w:eastAsia="zh-TW"/>
        </w:rPr>
        <w:t>_</w:t>
      </w:r>
      <w:r w:rsidRPr="00964CDB">
        <w:rPr>
          <w:rFonts w:ascii="標楷體" w:eastAsia="標楷體" w:hAnsi="標楷體" w:cs="Times New Roman"/>
          <w:sz w:val="30"/>
          <w:szCs w:val="28"/>
          <w:lang w:eastAsia="zh-TW"/>
        </w:rPr>
        <w:t>0</w:t>
      </w:r>
      <w:r w:rsidRPr="003D5876">
        <w:rPr>
          <w:rFonts w:ascii="標楷體" w:eastAsia="標楷體" w:hAnsi="標楷體" w:hint="eastAsia"/>
          <w:sz w:val="30"/>
          <w:szCs w:val="28"/>
          <w:lang w:eastAsia="zh-TW"/>
        </w:rPr>
        <w:t>_ 份：</w:t>
      </w:r>
    </w:p>
    <w:p w:rsidR="0034212B" w:rsidRPr="003D5876" w:rsidRDefault="0034212B" w:rsidP="0034212B">
      <w:pPr>
        <w:spacing w:line="440" w:lineRule="exact"/>
        <w:ind w:leftChars="125" w:left="275"/>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□執行國際合作與移地研究心得報告</w:t>
      </w:r>
    </w:p>
    <w:p w:rsidR="0034212B" w:rsidRPr="003D5876" w:rsidRDefault="0034212B" w:rsidP="0034212B">
      <w:pPr>
        <w:spacing w:line="440" w:lineRule="exact"/>
        <w:ind w:leftChars="125" w:left="275"/>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□出席國際學術會議心得報告</w:t>
      </w:r>
    </w:p>
    <w:p w:rsidR="0034212B" w:rsidRPr="003D5876" w:rsidRDefault="0034212B" w:rsidP="0034212B">
      <w:pPr>
        <w:spacing w:line="440" w:lineRule="exact"/>
        <w:ind w:leftChars="125" w:left="275"/>
        <w:jc w:val="both"/>
        <w:rPr>
          <w:rFonts w:ascii="標楷體" w:eastAsia="標楷體" w:hAnsi="標楷體"/>
          <w:sz w:val="30"/>
          <w:szCs w:val="28"/>
          <w:lang w:eastAsia="zh-TW"/>
        </w:rPr>
      </w:pPr>
      <w:r w:rsidRPr="003D5876">
        <w:rPr>
          <w:rFonts w:ascii="標楷體" w:eastAsia="標楷體" w:hAnsi="標楷體" w:hint="eastAsia"/>
          <w:sz w:val="30"/>
          <w:szCs w:val="28"/>
          <w:lang w:eastAsia="zh-TW"/>
        </w:rPr>
        <w:t>□出國參訪及考察心得報告</w:t>
      </w: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00" w:lineRule="exact"/>
        <w:jc w:val="both"/>
        <w:rPr>
          <w:rFonts w:ascii="標楷體" w:eastAsia="標楷體" w:hAnsi="標楷體"/>
          <w:sz w:val="30"/>
          <w:szCs w:val="28"/>
          <w:lang w:eastAsia="zh-TW"/>
        </w:rPr>
      </w:pPr>
    </w:p>
    <w:p w:rsidR="0034212B" w:rsidRPr="003D5876" w:rsidRDefault="0034212B" w:rsidP="0034212B">
      <w:pPr>
        <w:spacing w:line="440" w:lineRule="exact"/>
        <w:jc w:val="center"/>
        <w:rPr>
          <w:rFonts w:ascii="標楷體" w:eastAsia="標楷體" w:hAnsi="標楷體"/>
          <w:sz w:val="30"/>
          <w:szCs w:val="28"/>
          <w:lang w:eastAsia="zh-TW"/>
        </w:rPr>
        <w:sectPr w:rsidR="0034212B" w:rsidRPr="003D5876" w:rsidSect="006346CB">
          <w:footerReference w:type="default" r:id="rId8"/>
          <w:type w:val="continuous"/>
          <w:pgSz w:w="11906" w:h="16838"/>
          <w:pgMar w:top="567" w:right="567" w:bottom="454" w:left="720" w:header="851" w:footer="851" w:gutter="0"/>
          <w:pgNumType w:start="0"/>
          <w:cols w:space="425"/>
          <w:titlePg/>
          <w:docGrid w:type="lines" w:linePitch="360"/>
        </w:sectPr>
      </w:pPr>
      <w:r w:rsidRPr="003D5876">
        <w:rPr>
          <w:rFonts w:ascii="標楷體" w:eastAsia="標楷體" w:hAnsi="標楷體" w:hint="eastAsia"/>
          <w:sz w:val="30"/>
          <w:szCs w:val="28"/>
          <w:lang w:eastAsia="zh-TW"/>
        </w:rPr>
        <w:t xml:space="preserve">中   華   民   國  </w:t>
      </w:r>
      <w:r>
        <w:rPr>
          <w:rFonts w:ascii="標楷體" w:eastAsia="標楷體" w:hAnsi="標楷體" w:hint="eastAsia"/>
          <w:sz w:val="30"/>
          <w:szCs w:val="28"/>
          <w:lang w:eastAsia="zh-TW"/>
        </w:rPr>
        <w:t xml:space="preserve"> 106 </w:t>
      </w:r>
      <w:r w:rsidRPr="003D5876">
        <w:rPr>
          <w:rFonts w:ascii="標楷體" w:eastAsia="標楷體" w:hAnsi="標楷體" w:hint="eastAsia"/>
          <w:sz w:val="30"/>
          <w:szCs w:val="28"/>
          <w:lang w:eastAsia="zh-TW"/>
        </w:rPr>
        <w:t xml:space="preserve"> 年 </w:t>
      </w:r>
      <w:r>
        <w:rPr>
          <w:rFonts w:ascii="標楷體" w:eastAsia="標楷體" w:hAnsi="標楷體" w:hint="eastAsia"/>
          <w:sz w:val="30"/>
          <w:szCs w:val="28"/>
          <w:lang w:eastAsia="zh-TW"/>
        </w:rPr>
        <w:t xml:space="preserve"> 03</w:t>
      </w:r>
      <w:r w:rsidRPr="003D5876">
        <w:rPr>
          <w:rFonts w:ascii="標楷體" w:eastAsia="標楷體" w:hAnsi="標楷體" w:hint="eastAsia"/>
          <w:sz w:val="30"/>
          <w:szCs w:val="28"/>
          <w:lang w:eastAsia="zh-TW"/>
        </w:rPr>
        <w:t xml:space="preserve"> </w:t>
      </w:r>
      <w:r>
        <w:rPr>
          <w:rFonts w:ascii="標楷體" w:eastAsia="標楷體" w:hAnsi="標楷體" w:hint="eastAsia"/>
          <w:sz w:val="30"/>
          <w:szCs w:val="28"/>
          <w:lang w:eastAsia="zh-TW"/>
        </w:rPr>
        <w:t xml:space="preserve"> </w:t>
      </w:r>
      <w:r w:rsidRPr="003D5876">
        <w:rPr>
          <w:rFonts w:ascii="標楷體" w:eastAsia="標楷體" w:hAnsi="標楷體" w:hint="eastAsia"/>
          <w:sz w:val="30"/>
          <w:szCs w:val="28"/>
          <w:lang w:eastAsia="zh-TW"/>
        </w:rPr>
        <w:t xml:space="preserve">月  </w:t>
      </w:r>
      <w:r>
        <w:rPr>
          <w:rFonts w:ascii="標楷體" w:eastAsia="標楷體" w:hAnsi="標楷體" w:hint="eastAsia"/>
          <w:sz w:val="30"/>
          <w:szCs w:val="28"/>
          <w:lang w:eastAsia="zh-TW"/>
        </w:rPr>
        <w:t>31</w:t>
      </w:r>
      <w:r w:rsidRPr="003D5876">
        <w:rPr>
          <w:rFonts w:ascii="標楷體" w:eastAsia="標楷體" w:hAnsi="標楷體" w:hint="eastAsia"/>
          <w:sz w:val="30"/>
          <w:szCs w:val="28"/>
          <w:lang w:eastAsia="zh-TW"/>
        </w:rPr>
        <w:t xml:space="preserve"> </w:t>
      </w:r>
      <w:r>
        <w:rPr>
          <w:rFonts w:ascii="標楷體" w:eastAsia="標楷體" w:hAnsi="標楷體" w:hint="eastAsia"/>
          <w:sz w:val="30"/>
          <w:szCs w:val="28"/>
          <w:lang w:eastAsia="zh-TW"/>
        </w:rPr>
        <w:t xml:space="preserve"> </w:t>
      </w:r>
      <w:r w:rsidRPr="003D5876">
        <w:rPr>
          <w:rFonts w:ascii="標楷體" w:eastAsia="標楷體" w:hAnsi="標楷體" w:hint="eastAsia"/>
          <w:sz w:val="30"/>
          <w:szCs w:val="28"/>
          <w:lang w:eastAsia="zh-TW"/>
        </w:rPr>
        <w:t>日</w:t>
      </w:r>
    </w:p>
    <w:p w:rsidR="005D2EF0" w:rsidRPr="0034212B" w:rsidRDefault="005D2EF0" w:rsidP="0034212B">
      <w:pPr>
        <w:pStyle w:val="a3"/>
        <w:tabs>
          <w:tab w:val="left" w:pos="2550"/>
          <w:tab w:val="left" w:pos="3990"/>
          <w:tab w:val="left" w:pos="4604"/>
        </w:tabs>
        <w:ind w:left="150"/>
        <w:jc w:val="center"/>
        <w:rPr>
          <w:rFonts w:ascii="標楷體" w:eastAsia="標楷體" w:hAnsi="標楷體"/>
          <w:b/>
          <w:sz w:val="32"/>
          <w:szCs w:val="32"/>
          <w:lang w:eastAsia="zh-TW"/>
        </w:rPr>
      </w:pPr>
      <w:r w:rsidRPr="0034212B">
        <w:rPr>
          <w:rFonts w:ascii="標楷體" w:eastAsia="標楷體" w:hAnsi="標楷體" w:hint="eastAsia"/>
          <w:b/>
          <w:sz w:val="32"/>
          <w:szCs w:val="32"/>
          <w:lang w:eastAsia="zh-TW"/>
        </w:rPr>
        <w:lastRenderedPageBreak/>
        <w:t>摘要</w:t>
      </w:r>
    </w:p>
    <w:p w:rsidR="0034212B" w:rsidRPr="005D2EF0" w:rsidRDefault="0034212B" w:rsidP="00D1228B">
      <w:pPr>
        <w:pStyle w:val="a3"/>
        <w:tabs>
          <w:tab w:val="left" w:pos="2550"/>
          <w:tab w:val="left" w:pos="3990"/>
          <w:tab w:val="left" w:pos="4604"/>
        </w:tabs>
        <w:rPr>
          <w:rFonts w:ascii="標楷體" w:eastAsia="標楷體" w:hAnsi="標楷體"/>
          <w:sz w:val="24"/>
          <w:szCs w:val="24"/>
          <w:lang w:eastAsia="zh-TW"/>
        </w:rPr>
      </w:pPr>
    </w:p>
    <w:p w:rsidR="005D2EF0" w:rsidRPr="005D2EF0" w:rsidRDefault="005D2EF0">
      <w:pPr>
        <w:rPr>
          <w:rFonts w:ascii="標楷體" w:eastAsia="標楷體" w:hAnsi="標楷體"/>
          <w:sz w:val="24"/>
          <w:szCs w:val="24"/>
          <w:lang w:eastAsia="zh-TW"/>
        </w:rPr>
      </w:pPr>
      <w:r w:rsidRPr="005D2EF0">
        <w:rPr>
          <w:rFonts w:ascii="標楷體" w:eastAsia="標楷體" w:hAnsi="標楷體"/>
          <w:sz w:val="24"/>
          <w:szCs w:val="24"/>
          <w:lang w:eastAsia="zh-TW"/>
        </w:rPr>
        <w:br w:type="page"/>
      </w:r>
    </w:p>
    <w:p w:rsidR="005D2EF0" w:rsidRPr="00D1228B" w:rsidRDefault="005D2EF0" w:rsidP="00D1228B">
      <w:pPr>
        <w:pStyle w:val="a3"/>
        <w:tabs>
          <w:tab w:val="left" w:pos="2550"/>
          <w:tab w:val="left" w:pos="3990"/>
          <w:tab w:val="left" w:pos="4604"/>
        </w:tabs>
        <w:ind w:left="150"/>
        <w:jc w:val="center"/>
        <w:rPr>
          <w:rFonts w:ascii="Times New Roman" w:eastAsia="標楷體" w:hAnsi="Times New Roman" w:cs="Times New Roman"/>
          <w:b/>
          <w:sz w:val="32"/>
          <w:szCs w:val="32"/>
          <w:lang w:eastAsia="zh-TW"/>
        </w:rPr>
      </w:pPr>
      <w:r w:rsidRPr="00D1228B">
        <w:rPr>
          <w:rFonts w:ascii="Times New Roman" w:eastAsia="標楷體" w:hAnsi="Times New Roman" w:cs="Times New Roman"/>
          <w:b/>
          <w:sz w:val="32"/>
          <w:szCs w:val="32"/>
          <w:lang w:eastAsia="zh-TW"/>
        </w:rPr>
        <w:lastRenderedPageBreak/>
        <w:t>Abstract</w:t>
      </w:r>
    </w:p>
    <w:p w:rsidR="00D1228B" w:rsidRPr="00D1228B" w:rsidRDefault="00D1228B" w:rsidP="00D1228B">
      <w:pPr>
        <w:pStyle w:val="a3"/>
        <w:tabs>
          <w:tab w:val="left" w:pos="2550"/>
          <w:tab w:val="left" w:pos="3990"/>
          <w:tab w:val="left" w:pos="4604"/>
        </w:tabs>
        <w:rPr>
          <w:rFonts w:ascii="Times New Roman" w:eastAsia="標楷體" w:hAnsi="Times New Roman" w:cs="Times New Roman"/>
          <w:sz w:val="24"/>
          <w:szCs w:val="24"/>
          <w:lang w:eastAsia="zh-TW"/>
        </w:rPr>
      </w:pPr>
    </w:p>
    <w:p w:rsidR="005D2EF0" w:rsidRPr="005D2EF0" w:rsidRDefault="005D2EF0">
      <w:pPr>
        <w:rPr>
          <w:rFonts w:ascii="標楷體" w:eastAsia="標楷體" w:hAnsi="標楷體"/>
          <w:sz w:val="24"/>
          <w:szCs w:val="24"/>
          <w:lang w:eastAsia="zh-TW"/>
        </w:rPr>
      </w:pPr>
      <w:r w:rsidRPr="005D2EF0">
        <w:rPr>
          <w:rFonts w:ascii="標楷體" w:eastAsia="標楷體" w:hAnsi="標楷體"/>
          <w:sz w:val="24"/>
          <w:szCs w:val="24"/>
          <w:lang w:eastAsia="zh-TW"/>
        </w:rPr>
        <w:br w:type="page"/>
      </w:r>
    </w:p>
    <w:p w:rsidR="005D2EF0" w:rsidRPr="00D1228B" w:rsidRDefault="005D2EF0" w:rsidP="00D1228B">
      <w:pPr>
        <w:pStyle w:val="a3"/>
        <w:tabs>
          <w:tab w:val="left" w:pos="2550"/>
          <w:tab w:val="left" w:pos="3990"/>
          <w:tab w:val="left" w:pos="4604"/>
        </w:tabs>
        <w:jc w:val="center"/>
        <w:rPr>
          <w:rFonts w:ascii="標楷體" w:eastAsia="標楷體" w:hAnsi="標楷體"/>
          <w:b/>
          <w:sz w:val="32"/>
          <w:szCs w:val="32"/>
          <w:lang w:eastAsia="zh-TW"/>
        </w:rPr>
      </w:pPr>
      <w:r w:rsidRPr="00D1228B">
        <w:rPr>
          <w:rFonts w:ascii="標楷體" w:eastAsia="標楷體" w:hAnsi="標楷體" w:hint="eastAsia"/>
          <w:b/>
          <w:sz w:val="32"/>
          <w:szCs w:val="32"/>
          <w:lang w:eastAsia="zh-TW"/>
        </w:rPr>
        <w:lastRenderedPageBreak/>
        <w:t>目次</w:t>
      </w:r>
    </w:p>
    <w:p w:rsidR="005D2EF0" w:rsidRDefault="00661146" w:rsidP="00D1228B">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摘要</w:t>
      </w:r>
      <w:r w:rsidR="006346CB">
        <w:rPr>
          <w:rFonts w:ascii="標楷體" w:eastAsia="標楷體" w:hAnsi="標楷體" w:hint="eastAsia"/>
          <w:sz w:val="24"/>
          <w:szCs w:val="24"/>
          <w:lang w:eastAsia="zh-TW"/>
        </w:rPr>
        <w:t xml:space="preserve"> I</w:t>
      </w:r>
    </w:p>
    <w:p w:rsidR="006346CB" w:rsidRDefault="00661146" w:rsidP="00D1228B">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Abstract</w:t>
      </w:r>
      <w:r w:rsidR="006346CB">
        <w:rPr>
          <w:rFonts w:ascii="標楷體" w:eastAsia="標楷體" w:hAnsi="標楷體"/>
          <w:sz w:val="24"/>
          <w:szCs w:val="24"/>
          <w:lang w:eastAsia="zh-TW"/>
        </w:rPr>
        <w:t xml:space="preserve"> II</w:t>
      </w:r>
    </w:p>
    <w:p w:rsidR="006346CB" w:rsidRDefault="006346CB" w:rsidP="00D1228B">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目次 III</w:t>
      </w:r>
    </w:p>
    <w:p w:rsidR="006346CB" w:rsidRDefault="006346CB" w:rsidP="00D1228B">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圖次 IV</w:t>
      </w:r>
    </w:p>
    <w:p w:rsidR="006346CB" w:rsidRDefault="006346CB" w:rsidP="00D1228B">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表次 V</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第一章 緒論</w:t>
      </w:r>
    </w:p>
    <w:p w:rsidR="00DD27DE" w:rsidRPr="004F2729" w:rsidRDefault="00DD27DE" w:rsidP="00DD27DE">
      <w:pPr>
        <w:pStyle w:val="a3"/>
        <w:tabs>
          <w:tab w:val="left" w:pos="2550"/>
          <w:tab w:val="left" w:pos="3990"/>
          <w:tab w:val="left" w:pos="4604"/>
        </w:tabs>
        <w:rPr>
          <w:rFonts w:ascii="標楷體" w:eastAsia="標楷體" w:hAnsi="標楷體"/>
          <w:color w:val="0070C0"/>
          <w:sz w:val="24"/>
          <w:szCs w:val="24"/>
          <w:lang w:eastAsia="zh-TW"/>
        </w:rPr>
      </w:pPr>
      <w:r>
        <w:rPr>
          <w:rFonts w:ascii="標楷體" w:eastAsia="標楷體" w:hAnsi="標楷體" w:hint="eastAsia"/>
          <w:sz w:val="24"/>
          <w:szCs w:val="24"/>
          <w:lang w:eastAsia="zh-TW"/>
        </w:rPr>
        <w:t xml:space="preserve">  </w:t>
      </w:r>
      <w:r w:rsidRPr="004F2729">
        <w:rPr>
          <w:rFonts w:ascii="標楷體" w:eastAsia="標楷體" w:hAnsi="標楷體" w:hint="eastAsia"/>
          <w:color w:val="0070C0"/>
          <w:sz w:val="24"/>
          <w:szCs w:val="24"/>
          <w:lang w:eastAsia="zh-TW"/>
        </w:rPr>
        <w:t>第一節 研究動機</w:t>
      </w:r>
    </w:p>
    <w:p w:rsidR="00DD27DE" w:rsidRPr="004F2729" w:rsidRDefault="00DD27DE" w:rsidP="00DD27DE">
      <w:pPr>
        <w:pStyle w:val="a3"/>
        <w:tabs>
          <w:tab w:val="left" w:pos="2550"/>
          <w:tab w:val="left" w:pos="3990"/>
          <w:tab w:val="left" w:pos="4604"/>
        </w:tabs>
        <w:rPr>
          <w:rFonts w:ascii="標楷體" w:eastAsia="標楷體" w:hAnsi="標楷體"/>
          <w:color w:val="0070C0"/>
          <w:sz w:val="24"/>
          <w:szCs w:val="24"/>
          <w:lang w:eastAsia="zh-TW"/>
        </w:rPr>
      </w:pPr>
      <w:r>
        <w:rPr>
          <w:rFonts w:ascii="標楷體" w:eastAsia="標楷體" w:hAnsi="標楷體" w:hint="eastAsia"/>
          <w:sz w:val="24"/>
          <w:szCs w:val="24"/>
          <w:lang w:eastAsia="zh-TW"/>
        </w:rPr>
        <w:t xml:space="preserve">  </w:t>
      </w:r>
      <w:r w:rsidRPr="004F2729">
        <w:rPr>
          <w:rFonts w:ascii="標楷體" w:eastAsia="標楷體" w:hAnsi="標楷體" w:hint="eastAsia"/>
          <w:color w:val="0070C0"/>
          <w:sz w:val="24"/>
          <w:szCs w:val="24"/>
          <w:lang w:eastAsia="zh-TW"/>
        </w:rPr>
        <w:t>第二節 研究目的</w:t>
      </w:r>
    </w:p>
    <w:p w:rsidR="00DD27DE" w:rsidRPr="004F2729" w:rsidRDefault="00DD27DE" w:rsidP="00DD27DE">
      <w:pPr>
        <w:pStyle w:val="a3"/>
        <w:tabs>
          <w:tab w:val="left" w:pos="2550"/>
          <w:tab w:val="left" w:pos="3990"/>
          <w:tab w:val="left" w:pos="4604"/>
        </w:tabs>
        <w:rPr>
          <w:rFonts w:ascii="標楷體" w:eastAsia="標楷體" w:hAnsi="標楷體"/>
          <w:color w:val="0070C0"/>
          <w:sz w:val="24"/>
          <w:szCs w:val="24"/>
          <w:lang w:eastAsia="zh-TW"/>
        </w:rPr>
      </w:pPr>
      <w:r>
        <w:rPr>
          <w:rFonts w:ascii="標楷體" w:eastAsia="標楷體" w:hAnsi="標楷體" w:hint="eastAsia"/>
          <w:sz w:val="24"/>
          <w:szCs w:val="24"/>
          <w:lang w:eastAsia="zh-TW"/>
        </w:rPr>
        <w:t xml:space="preserve">  </w:t>
      </w:r>
      <w:r w:rsidRPr="004F2729">
        <w:rPr>
          <w:rFonts w:ascii="標楷體" w:eastAsia="標楷體" w:hAnsi="標楷體" w:hint="eastAsia"/>
          <w:color w:val="0070C0"/>
          <w:sz w:val="24"/>
          <w:szCs w:val="24"/>
          <w:lang w:eastAsia="zh-TW"/>
        </w:rPr>
        <w:t>第三節 研究問題</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第四節 預期結果</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第五節 名詞釋義</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第六節 研究限制</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第二章 文獻探討</w:t>
      </w:r>
    </w:p>
    <w:p w:rsidR="004F2729" w:rsidRPr="004F2729" w:rsidRDefault="004F2729" w:rsidP="00DD27DE">
      <w:pPr>
        <w:pStyle w:val="a3"/>
        <w:tabs>
          <w:tab w:val="left" w:pos="2550"/>
          <w:tab w:val="left" w:pos="3990"/>
          <w:tab w:val="left" w:pos="4604"/>
        </w:tabs>
        <w:rPr>
          <w:rFonts w:ascii="標楷體" w:eastAsia="標楷體" w:hAnsi="標楷體"/>
          <w:color w:val="0070C0"/>
          <w:sz w:val="24"/>
          <w:szCs w:val="24"/>
          <w:lang w:eastAsia="zh-TW"/>
        </w:rPr>
      </w:pPr>
      <w:r>
        <w:rPr>
          <w:rFonts w:ascii="標楷體" w:eastAsia="標楷體" w:hAnsi="標楷體" w:hint="eastAsia"/>
          <w:sz w:val="24"/>
          <w:szCs w:val="24"/>
          <w:lang w:eastAsia="zh-TW"/>
        </w:rPr>
        <w:t xml:space="preserve">  </w:t>
      </w:r>
      <w:r w:rsidRPr="004F2729">
        <w:rPr>
          <w:rFonts w:ascii="標楷體" w:eastAsia="標楷體" w:hAnsi="標楷體" w:hint="eastAsia"/>
          <w:color w:val="0070C0"/>
          <w:sz w:val="24"/>
          <w:szCs w:val="24"/>
          <w:lang w:eastAsia="zh-TW"/>
        </w:rPr>
        <w:t>數位遊戲式</w:t>
      </w:r>
    </w:p>
    <w:p w:rsidR="004F2729" w:rsidRPr="004F2729" w:rsidRDefault="004F2729" w:rsidP="00DD27DE">
      <w:pPr>
        <w:pStyle w:val="a3"/>
        <w:tabs>
          <w:tab w:val="left" w:pos="2550"/>
          <w:tab w:val="left" w:pos="3990"/>
          <w:tab w:val="left" w:pos="4604"/>
        </w:tabs>
        <w:rPr>
          <w:rFonts w:ascii="標楷體" w:eastAsia="標楷體" w:hAnsi="標楷體"/>
          <w:color w:val="0070C0"/>
          <w:sz w:val="24"/>
          <w:szCs w:val="24"/>
          <w:lang w:eastAsia="zh-TW"/>
        </w:rPr>
      </w:pPr>
      <w:r>
        <w:rPr>
          <w:rFonts w:ascii="標楷體" w:eastAsia="標楷體" w:hAnsi="標楷體" w:hint="eastAsia"/>
          <w:sz w:val="24"/>
          <w:szCs w:val="24"/>
          <w:lang w:eastAsia="zh-TW"/>
        </w:rPr>
        <w:t xml:space="preserve">  </w:t>
      </w:r>
      <w:r w:rsidRPr="004F2729">
        <w:rPr>
          <w:rFonts w:ascii="標楷體" w:eastAsia="標楷體" w:hAnsi="標楷體" w:hint="eastAsia"/>
          <w:color w:val="0070C0"/>
          <w:sz w:val="24"/>
          <w:szCs w:val="24"/>
          <w:lang w:eastAsia="zh-TW"/>
        </w:rPr>
        <w:t>行動裝置</w:t>
      </w:r>
    </w:p>
    <w:p w:rsidR="004F2729" w:rsidRPr="004F2729" w:rsidRDefault="004F2729" w:rsidP="00DD27DE">
      <w:pPr>
        <w:pStyle w:val="a3"/>
        <w:tabs>
          <w:tab w:val="left" w:pos="2550"/>
          <w:tab w:val="left" w:pos="3990"/>
          <w:tab w:val="left" w:pos="4604"/>
        </w:tabs>
        <w:rPr>
          <w:rFonts w:ascii="標楷體" w:eastAsia="標楷體" w:hAnsi="標楷體"/>
          <w:color w:val="0070C0"/>
          <w:sz w:val="24"/>
          <w:szCs w:val="24"/>
          <w:lang w:eastAsia="zh-TW"/>
        </w:rPr>
      </w:pPr>
      <w:r>
        <w:rPr>
          <w:rFonts w:ascii="標楷體" w:eastAsia="標楷體" w:hAnsi="標楷體" w:hint="eastAsia"/>
          <w:sz w:val="24"/>
          <w:szCs w:val="24"/>
          <w:lang w:eastAsia="zh-TW"/>
        </w:rPr>
        <w:t xml:space="preserve">  </w:t>
      </w:r>
      <w:r w:rsidRPr="004F2729">
        <w:rPr>
          <w:rFonts w:ascii="標楷體" w:eastAsia="標楷體" w:hAnsi="標楷體" w:hint="eastAsia"/>
          <w:color w:val="0070C0"/>
          <w:sz w:val="24"/>
          <w:szCs w:val="24"/>
          <w:lang w:eastAsia="zh-TW"/>
        </w:rPr>
        <w:t>動態評量</w:t>
      </w:r>
    </w:p>
    <w:p w:rsidR="004F2729" w:rsidRDefault="004F2729"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迷思概念</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第三章 研究方法</w:t>
      </w:r>
    </w:p>
    <w:p w:rsidR="00884391" w:rsidRPr="004F2729" w:rsidRDefault="00EE7C11" w:rsidP="00884391">
      <w:pPr>
        <w:pStyle w:val="a3"/>
        <w:tabs>
          <w:tab w:val="left" w:pos="2550"/>
          <w:tab w:val="left" w:pos="3990"/>
          <w:tab w:val="left" w:pos="4604"/>
        </w:tabs>
        <w:rPr>
          <w:rFonts w:ascii="標楷體" w:eastAsia="標楷體" w:hAnsi="標楷體"/>
          <w:color w:val="FF0000"/>
          <w:sz w:val="24"/>
          <w:szCs w:val="24"/>
          <w:lang w:eastAsia="zh-TW"/>
        </w:rPr>
      </w:pPr>
      <w:r>
        <w:rPr>
          <w:rFonts w:ascii="標楷體" w:eastAsia="標楷體" w:hAnsi="標楷體" w:hint="eastAsia"/>
          <w:sz w:val="24"/>
          <w:szCs w:val="24"/>
          <w:lang w:eastAsia="zh-TW"/>
        </w:rPr>
        <w:t xml:space="preserve">  </w:t>
      </w:r>
      <w:r w:rsidRPr="004F2729">
        <w:rPr>
          <w:rFonts w:ascii="標楷體" w:eastAsia="標楷體" w:hAnsi="標楷體" w:hint="eastAsia"/>
          <w:color w:val="FF0000"/>
          <w:sz w:val="24"/>
          <w:szCs w:val="24"/>
          <w:lang w:eastAsia="zh-TW"/>
        </w:rPr>
        <w:t>第一節 研究架構</w:t>
      </w:r>
      <w:r w:rsidR="004F2729" w:rsidRPr="004F2729">
        <w:rPr>
          <w:rFonts w:ascii="標楷體" w:eastAsia="標楷體" w:hAnsi="標楷體" w:hint="eastAsia"/>
          <w:color w:val="FF0000"/>
          <w:sz w:val="24"/>
          <w:szCs w:val="24"/>
          <w:lang w:eastAsia="zh-TW"/>
        </w:rPr>
        <w:t>(自變項、依變項)</w:t>
      </w:r>
    </w:p>
    <w:p w:rsidR="00884391" w:rsidRPr="004F2729" w:rsidRDefault="00884391" w:rsidP="00884391">
      <w:pPr>
        <w:pStyle w:val="a3"/>
        <w:tabs>
          <w:tab w:val="left" w:pos="2550"/>
          <w:tab w:val="left" w:pos="3990"/>
          <w:tab w:val="left" w:pos="4604"/>
        </w:tabs>
        <w:rPr>
          <w:rFonts w:ascii="標楷體" w:eastAsia="標楷體" w:hAnsi="標楷體"/>
          <w:color w:val="FF0000"/>
          <w:sz w:val="24"/>
          <w:szCs w:val="24"/>
          <w:lang w:eastAsia="zh-TW"/>
        </w:rPr>
      </w:pPr>
      <w:r w:rsidRPr="004F2729">
        <w:rPr>
          <w:rFonts w:ascii="標楷體" w:eastAsia="標楷體" w:hAnsi="標楷體" w:hint="eastAsia"/>
          <w:sz w:val="24"/>
          <w:szCs w:val="24"/>
          <w:lang w:eastAsia="zh-TW"/>
        </w:rPr>
        <w:t xml:space="preserve">  </w:t>
      </w:r>
      <w:r w:rsidRPr="004F2729">
        <w:rPr>
          <w:rFonts w:ascii="標楷體" w:eastAsia="標楷體" w:hAnsi="標楷體" w:hint="eastAsia"/>
          <w:color w:val="FF0000"/>
          <w:sz w:val="24"/>
          <w:szCs w:val="24"/>
          <w:lang w:eastAsia="zh-TW"/>
        </w:rPr>
        <w:t>第二節 研究流程</w:t>
      </w:r>
    </w:p>
    <w:p w:rsidR="00884391" w:rsidRDefault="00884391" w:rsidP="00884391">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第三節 系統設計</w:t>
      </w:r>
      <w:r w:rsidR="004F2729">
        <w:rPr>
          <w:rFonts w:ascii="標楷體" w:eastAsia="標楷體" w:hAnsi="標楷體" w:hint="eastAsia"/>
          <w:sz w:val="24"/>
          <w:szCs w:val="24"/>
          <w:lang w:eastAsia="zh-TW"/>
        </w:rPr>
        <w:t>(架構)</w:t>
      </w:r>
    </w:p>
    <w:p w:rsidR="00EE7C11" w:rsidRDefault="00EE7C11"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w:t>
      </w:r>
      <w:r w:rsidR="00884391">
        <w:rPr>
          <w:rFonts w:ascii="標楷體" w:eastAsia="標楷體" w:hAnsi="標楷體" w:hint="eastAsia"/>
          <w:sz w:val="24"/>
          <w:szCs w:val="24"/>
          <w:lang w:eastAsia="zh-TW"/>
        </w:rPr>
        <w:t>四</w:t>
      </w:r>
      <w:r>
        <w:rPr>
          <w:rFonts w:ascii="標楷體" w:eastAsia="標楷體" w:hAnsi="標楷體" w:hint="eastAsia"/>
          <w:sz w:val="24"/>
          <w:szCs w:val="24"/>
          <w:lang w:eastAsia="zh-TW"/>
        </w:rPr>
        <w:t xml:space="preserve">節 </w:t>
      </w:r>
      <w:r w:rsidR="00CA3C04">
        <w:rPr>
          <w:rFonts w:ascii="標楷體" w:eastAsia="標楷體" w:hAnsi="標楷體" w:hint="eastAsia"/>
          <w:sz w:val="24"/>
          <w:szCs w:val="24"/>
          <w:lang w:eastAsia="zh-TW"/>
        </w:rPr>
        <w:t>實驗設計(含實驗(研究)對象)</w:t>
      </w:r>
    </w:p>
    <w:p w:rsidR="00884391" w:rsidRPr="00884391" w:rsidRDefault="00884391"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第五節 研究工具</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第四章 研究結果</w:t>
      </w:r>
    </w:p>
    <w:p w:rsidR="00CA3C04"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第一節 系統成果展現</w:t>
      </w:r>
    </w:p>
    <w:p w:rsidR="00CA3C04"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第二節 樣本資料分析</w:t>
      </w:r>
    </w:p>
    <w:p w:rsidR="00CA3C04"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第三節 </w:t>
      </w:r>
      <w:r w:rsidR="00357977">
        <w:rPr>
          <w:rFonts w:ascii="標楷體" w:eastAsia="標楷體" w:hAnsi="標楷體" w:hint="eastAsia"/>
          <w:sz w:val="24"/>
          <w:szCs w:val="24"/>
          <w:lang w:eastAsia="zh-TW"/>
        </w:rPr>
        <w:t>學生</w:t>
      </w:r>
      <w:r>
        <w:rPr>
          <w:rFonts w:ascii="標楷體" w:eastAsia="標楷體" w:hAnsi="標楷體" w:hint="eastAsia"/>
          <w:sz w:val="24"/>
          <w:szCs w:val="24"/>
          <w:lang w:eastAsia="zh-TW"/>
        </w:rPr>
        <w:t>學習態度分析</w:t>
      </w:r>
    </w:p>
    <w:p w:rsidR="00CA3C04"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第四節 學生評估結果分析</w:t>
      </w:r>
    </w:p>
    <w:p w:rsidR="00CA3C04"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第五節 專家評估結果分析</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第五章 研究結論與建議</w:t>
      </w:r>
    </w:p>
    <w:p w:rsidR="00CA3C04"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第一節 研究結論</w:t>
      </w:r>
    </w:p>
    <w:p w:rsidR="00CA3C04"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第二節 研究建議</w:t>
      </w:r>
    </w:p>
    <w:p w:rsidR="00DD27DE"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參考文獻</w:t>
      </w:r>
    </w:p>
    <w:p w:rsidR="00CA3C04" w:rsidRDefault="00DD27DE"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附錄</w:t>
      </w:r>
    </w:p>
    <w:p w:rsidR="00CA3C04" w:rsidRPr="005D2EF0" w:rsidRDefault="00CA3C04" w:rsidP="00DD27DE">
      <w:pPr>
        <w:pStyle w:val="a3"/>
        <w:tabs>
          <w:tab w:val="left" w:pos="2550"/>
          <w:tab w:val="left" w:pos="3990"/>
          <w:tab w:val="left" w:pos="4604"/>
        </w:tabs>
        <w:rPr>
          <w:rFonts w:ascii="標楷體" w:eastAsia="標楷體" w:hAnsi="標楷體"/>
          <w:sz w:val="24"/>
          <w:szCs w:val="24"/>
          <w:lang w:eastAsia="zh-TW"/>
        </w:rPr>
      </w:pPr>
      <w:r>
        <w:rPr>
          <w:rFonts w:ascii="標楷體" w:eastAsia="標楷體" w:hAnsi="標楷體" w:hint="eastAsia"/>
          <w:sz w:val="24"/>
          <w:szCs w:val="24"/>
          <w:lang w:eastAsia="zh-TW"/>
        </w:rPr>
        <w:t xml:space="preserve">  附錄一 問卷</w:t>
      </w:r>
    </w:p>
    <w:p w:rsidR="00661146" w:rsidRPr="00661146" w:rsidRDefault="005D2EF0" w:rsidP="00661146">
      <w:pPr>
        <w:rPr>
          <w:rFonts w:ascii="標楷體" w:eastAsia="標楷體" w:hAnsi="標楷體"/>
          <w:sz w:val="24"/>
          <w:szCs w:val="24"/>
          <w:lang w:eastAsia="zh-TW"/>
        </w:rPr>
      </w:pPr>
      <w:r w:rsidRPr="005D2EF0">
        <w:rPr>
          <w:rFonts w:ascii="標楷體" w:eastAsia="標楷體" w:hAnsi="標楷體"/>
          <w:sz w:val="24"/>
          <w:szCs w:val="24"/>
          <w:lang w:eastAsia="zh-TW"/>
        </w:rPr>
        <w:br w:type="page"/>
      </w:r>
    </w:p>
    <w:p w:rsidR="005D2EF0" w:rsidRPr="00D1228B" w:rsidRDefault="005D2EF0" w:rsidP="00D1228B">
      <w:pPr>
        <w:pStyle w:val="a3"/>
        <w:tabs>
          <w:tab w:val="left" w:pos="2550"/>
          <w:tab w:val="left" w:pos="3990"/>
          <w:tab w:val="left" w:pos="4604"/>
        </w:tabs>
        <w:jc w:val="center"/>
        <w:rPr>
          <w:rFonts w:ascii="標楷體" w:eastAsia="標楷體" w:hAnsi="標楷體"/>
          <w:b/>
          <w:sz w:val="32"/>
          <w:szCs w:val="32"/>
          <w:lang w:eastAsia="zh-TW"/>
        </w:rPr>
      </w:pPr>
      <w:r w:rsidRPr="00D1228B">
        <w:rPr>
          <w:rFonts w:ascii="標楷體" w:eastAsia="標楷體" w:hAnsi="標楷體" w:hint="eastAsia"/>
          <w:b/>
          <w:sz w:val="32"/>
          <w:szCs w:val="32"/>
          <w:lang w:eastAsia="zh-TW"/>
        </w:rPr>
        <w:lastRenderedPageBreak/>
        <w:t>圖次</w:t>
      </w:r>
    </w:p>
    <w:p w:rsidR="005D2EF0" w:rsidRDefault="005D2EF0" w:rsidP="00D1228B">
      <w:pPr>
        <w:pStyle w:val="a3"/>
        <w:tabs>
          <w:tab w:val="left" w:pos="2550"/>
          <w:tab w:val="left" w:pos="3990"/>
          <w:tab w:val="left" w:pos="4604"/>
        </w:tabs>
        <w:rPr>
          <w:rFonts w:ascii="標楷體" w:eastAsia="標楷體" w:hAnsi="標楷體"/>
          <w:sz w:val="24"/>
          <w:szCs w:val="24"/>
          <w:lang w:eastAsia="zh-TW"/>
        </w:rPr>
      </w:pPr>
    </w:p>
    <w:p w:rsidR="00D1228B" w:rsidRDefault="00D1228B">
      <w:pPr>
        <w:rPr>
          <w:rFonts w:ascii="標楷體" w:eastAsia="標楷體" w:hAnsi="標楷體"/>
          <w:sz w:val="24"/>
          <w:szCs w:val="24"/>
          <w:lang w:eastAsia="zh-TW"/>
        </w:rPr>
      </w:pPr>
      <w:r>
        <w:rPr>
          <w:rFonts w:ascii="標楷體" w:eastAsia="標楷體" w:hAnsi="標楷體"/>
          <w:sz w:val="24"/>
          <w:szCs w:val="24"/>
          <w:lang w:eastAsia="zh-TW"/>
        </w:rPr>
        <w:br w:type="page"/>
      </w:r>
    </w:p>
    <w:p w:rsidR="00D1228B" w:rsidRDefault="00661146" w:rsidP="00661146">
      <w:pPr>
        <w:pStyle w:val="a3"/>
        <w:tabs>
          <w:tab w:val="left" w:pos="2550"/>
          <w:tab w:val="left" w:pos="3990"/>
          <w:tab w:val="left" w:pos="4604"/>
        </w:tabs>
        <w:jc w:val="center"/>
        <w:rPr>
          <w:rFonts w:ascii="標楷體" w:eastAsia="標楷體" w:hAnsi="標楷體"/>
          <w:sz w:val="24"/>
          <w:szCs w:val="24"/>
          <w:lang w:eastAsia="zh-TW"/>
        </w:rPr>
      </w:pPr>
      <w:r>
        <w:rPr>
          <w:rFonts w:ascii="標楷體" w:eastAsia="標楷體" w:hAnsi="標楷體" w:hint="eastAsia"/>
          <w:b/>
          <w:sz w:val="32"/>
          <w:szCs w:val="32"/>
          <w:lang w:eastAsia="zh-TW"/>
        </w:rPr>
        <w:lastRenderedPageBreak/>
        <w:t>表</w:t>
      </w:r>
      <w:r w:rsidRPr="00D1228B">
        <w:rPr>
          <w:rFonts w:ascii="標楷體" w:eastAsia="標楷體" w:hAnsi="標楷體" w:hint="eastAsia"/>
          <w:b/>
          <w:sz w:val="32"/>
          <w:szCs w:val="32"/>
          <w:lang w:eastAsia="zh-TW"/>
        </w:rPr>
        <w:t>次</w:t>
      </w:r>
    </w:p>
    <w:p w:rsidR="00661146" w:rsidRDefault="00EE24EC" w:rsidP="00D1228B">
      <w:pPr>
        <w:pStyle w:val="a3"/>
        <w:tabs>
          <w:tab w:val="left" w:pos="2550"/>
          <w:tab w:val="left" w:pos="3990"/>
          <w:tab w:val="left" w:pos="4604"/>
        </w:tabs>
        <w:rPr>
          <w:rFonts w:ascii="Times New Roman" w:eastAsia="標楷體" w:hAnsi="Times New Roman" w:cs="Times New Roman"/>
          <w:sz w:val="24"/>
          <w:szCs w:val="24"/>
          <w:lang w:eastAsia="zh-TW"/>
        </w:rPr>
      </w:pPr>
      <w:r w:rsidRPr="004B5509">
        <w:rPr>
          <w:rFonts w:ascii="Times New Roman" w:eastAsia="標楷體" w:hAnsi="Times New Roman" w:cs="Times New Roman"/>
          <w:sz w:val="24"/>
          <w:szCs w:val="24"/>
          <w:lang w:eastAsia="zh-TW"/>
        </w:rPr>
        <w:t>表</w:t>
      </w:r>
      <w:r w:rsidRPr="004B5509">
        <w:rPr>
          <w:rFonts w:ascii="Times New Roman" w:eastAsia="標楷體" w:hAnsi="Times New Roman" w:cs="Times New Roman"/>
          <w:sz w:val="24"/>
          <w:szCs w:val="24"/>
          <w:lang w:eastAsia="zh-TW"/>
        </w:rPr>
        <w:t>2-1</w:t>
      </w:r>
      <w:r w:rsidRPr="004B5509">
        <w:rPr>
          <w:rFonts w:ascii="Times New Roman" w:eastAsia="標楷體" w:hAnsi="Times New Roman" w:cs="Times New Roman"/>
          <w:sz w:val="24"/>
          <w:szCs w:val="24"/>
          <w:lang w:eastAsia="zh-TW"/>
        </w:rPr>
        <w:t xml:space="preserve">　「數與計算」迷思概念研究整理</w:t>
      </w:r>
    </w:p>
    <w:p w:rsidR="00EE24EC" w:rsidRDefault="00EE24EC" w:rsidP="00D1228B">
      <w:pPr>
        <w:pStyle w:val="a3"/>
        <w:tabs>
          <w:tab w:val="left" w:pos="2550"/>
          <w:tab w:val="left" w:pos="3990"/>
          <w:tab w:val="left" w:pos="4604"/>
        </w:tabs>
        <w:rPr>
          <w:rFonts w:ascii="標楷體" w:eastAsia="標楷體" w:hAnsi="標楷體"/>
          <w:sz w:val="24"/>
          <w:szCs w:val="24"/>
          <w:lang w:eastAsia="zh-TW"/>
        </w:rPr>
      </w:pPr>
    </w:p>
    <w:p w:rsidR="00661146" w:rsidRDefault="00661146">
      <w:pPr>
        <w:rPr>
          <w:rFonts w:ascii="標楷體" w:eastAsia="標楷體" w:hAnsi="標楷體"/>
          <w:sz w:val="24"/>
          <w:szCs w:val="24"/>
          <w:lang w:eastAsia="zh-TW"/>
        </w:rPr>
      </w:pPr>
      <w:r>
        <w:rPr>
          <w:rFonts w:ascii="標楷體" w:eastAsia="標楷體" w:hAnsi="標楷體"/>
          <w:sz w:val="24"/>
          <w:szCs w:val="24"/>
          <w:lang w:eastAsia="zh-TW"/>
        </w:rPr>
        <w:br w:type="page"/>
      </w:r>
    </w:p>
    <w:p w:rsidR="006346CB" w:rsidRDefault="006346CB" w:rsidP="00D1228B">
      <w:pPr>
        <w:pStyle w:val="a3"/>
        <w:tabs>
          <w:tab w:val="left" w:pos="2550"/>
          <w:tab w:val="left" w:pos="3990"/>
          <w:tab w:val="left" w:pos="4604"/>
        </w:tabs>
        <w:rPr>
          <w:rFonts w:ascii="標楷體" w:eastAsia="標楷體" w:hAnsi="標楷體"/>
          <w:sz w:val="24"/>
          <w:szCs w:val="24"/>
          <w:lang w:eastAsia="zh-TW"/>
        </w:rPr>
        <w:sectPr w:rsidR="006346CB" w:rsidSect="006346CB">
          <w:pgSz w:w="11900" w:h="16840"/>
          <w:pgMar w:top="1320" w:right="1260" w:bottom="280" w:left="1380" w:header="720" w:footer="720" w:gutter="0"/>
          <w:pgNumType w:fmt="upperRoman"/>
          <w:cols w:space="720"/>
          <w:docGrid w:linePitch="299"/>
        </w:sectPr>
      </w:pPr>
    </w:p>
    <w:p w:rsidR="00661146" w:rsidRPr="00576B4E" w:rsidRDefault="009B0AF6" w:rsidP="009B0AF6">
      <w:pPr>
        <w:pStyle w:val="a3"/>
        <w:tabs>
          <w:tab w:val="left" w:pos="2550"/>
          <w:tab w:val="left" w:pos="3990"/>
          <w:tab w:val="left" w:pos="4604"/>
        </w:tabs>
        <w:spacing w:afterLines="250" w:after="600"/>
        <w:jc w:val="center"/>
        <w:rPr>
          <w:rFonts w:ascii="Times New Roman" w:eastAsia="標楷體" w:hAnsi="Times New Roman" w:cs="Times New Roman"/>
          <w:b/>
          <w:sz w:val="32"/>
          <w:szCs w:val="32"/>
          <w:lang w:eastAsia="zh-TW"/>
        </w:rPr>
      </w:pPr>
      <w:r w:rsidRPr="00576B4E">
        <w:rPr>
          <w:rFonts w:ascii="Times New Roman" w:eastAsia="標楷體" w:hAnsi="Times New Roman" w:cs="Times New Roman"/>
          <w:b/>
          <w:sz w:val="32"/>
          <w:szCs w:val="32"/>
          <w:lang w:eastAsia="zh-TW"/>
        </w:rPr>
        <w:lastRenderedPageBreak/>
        <w:t xml:space="preserve">第一章　　</w:t>
      </w:r>
      <w:r w:rsidR="006E38D3" w:rsidRPr="00576B4E">
        <w:rPr>
          <w:rFonts w:ascii="Times New Roman" w:eastAsia="標楷體" w:hAnsi="Times New Roman" w:cs="Times New Roman"/>
          <w:b/>
          <w:sz w:val="32"/>
          <w:szCs w:val="32"/>
          <w:lang w:eastAsia="zh-TW"/>
        </w:rPr>
        <w:t>緒論</w:t>
      </w: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第一節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研究動機</w:t>
      </w:r>
    </w:p>
    <w:p w:rsidR="00A9474B" w:rsidRPr="00576B4E" w:rsidRDefault="00A9474B" w:rsidP="00576B4E">
      <w:pPr>
        <w:pStyle w:val="a3"/>
        <w:numPr>
          <w:ilvl w:val="0"/>
          <w:numId w:val="5"/>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數學學習的重要性及</w:t>
      </w:r>
      <w:r w:rsidR="002E6E29">
        <w:rPr>
          <w:rFonts w:ascii="Times New Roman" w:eastAsia="標楷體" w:hAnsi="Times New Roman" w:cs="Times New Roman" w:hint="eastAsia"/>
          <w:sz w:val="24"/>
          <w:szCs w:val="24"/>
          <w:lang w:eastAsia="zh-TW"/>
        </w:rPr>
        <w:t>學習困境</w:t>
      </w:r>
    </w:p>
    <w:p w:rsidR="00571B68" w:rsidRDefault="00576B4E" w:rsidP="00576B4E">
      <w:pPr>
        <w:pStyle w:val="a3"/>
        <w:tabs>
          <w:tab w:val="left" w:pos="2550"/>
          <w:tab w:val="left" w:pos="4604"/>
        </w:tabs>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 xml:space="preserve">　　</w:t>
      </w:r>
      <w:r w:rsidR="00E2735D" w:rsidRPr="00576B4E">
        <w:rPr>
          <w:rFonts w:ascii="Times New Roman" w:eastAsia="標楷體" w:hAnsi="Times New Roman" w:cs="Times New Roman"/>
          <w:sz w:val="24"/>
          <w:szCs w:val="24"/>
          <w:lang w:eastAsia="zh-TW"/>
        </w:rPr>
        <w:t>數學是</w:t>
      </w:r>
      <w:r w:rsidRPr="00576B4E">
        <w:rPr>
          <w:rFonts w:ascii="Times New Roman" w:eastAsia="標楷體" w:hAnsi="Times New Roman" w:cs="Times New Roman"/>
          <w:sz w:val="24"/>
          <w:szCs w:val="24"/>
          <w:lang w:eastAsia="zh-TW"/>
        </w:rPr>
        <w:t>重要性不在於為了解幾個數學題，或是解許多越難越好的數學題，或是應付考試，而在於用數學來開發人的智力，培養人的思維能力，挖掘人的內在潛力，提高人的分析問題和解決問題的能力，提高人們在處理日常生活中的調理性。</w:t>
      </w:r>
      <w:r w:rsidRPr="00576B4E">
        <w:rPr>
          <w:rFonts w:ascii="Times New Roman" w:eastAsia="標楷體" w:hAnsi="Times New Roman" w:cs="Times New Roman"/>
          <w:sz w:val="24"/>
          <w:szCs w:val="24"/>
          <w:lang w:eastAsia="zh-TW"/>
        </w:rPr>
        <w:t>(</w:t>
      </w:r>
      <w:r w:rsidRPr="00576B4E">
        <w:rPr>
          <w:rFonts w:ascii="Times New Roman" w:eastAsia="標楷體" w:hAnsi="Times New Roman" w:cs="Times New Roman"/>
          <w:sz w:val="24"/>
          <w:szCs w:val="24"/>
          <w:lang w:eastAsia="zh-TW"/>
        </w:rPr>
        <w:t>朱瑞青，</w:t>
      </w:r>
      <w:r w:rsidRPr="00576B4E">
        <w:rPr>
          <w:rFonts w:ascii="Times New Roman" w:eastAsia="標楷體" w:hAnsi="Times New Roman" w:cs="Times New Roman"/>
          <w:sz w:val="24"/>
          <w:szCs w:val="24"/>
          <w:lang w:eastAsia="zh-TW"/>
        </w:rPr>
        <w:t>2011)</w:t>
      </w:r>
    </w:p>
    <w:p w:rsidR="00951775" w:rsidRPr="00576B4E" w:rsidRDefault="00576B4E" w:rsidP="00576B4E">
      <w:pPr>
        <w:pStyle w:val="a3"/>
        <w:tabs>
          <w:tab w:val="left" w:pos="255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數學遍及在我們日常生活當中，</w:t>
      </w:r>
      <w:r w:rsidR="00703745">
        <w:rPr>
          <w:rFonts w:ascii="Times New Roman" w:eastAsia="標楷體" w:hAnsi="Times New Roman" w:cs="Times New Roman" w:hint="eastAsia"/>
          <w:sz w:val="24"/>
          <w:szCs w:val="24"/>
          <w:lang w:eastAsia="zh-TW"/>
        </w:rPr>
        <w:t>各方面都會接觸到有關數學的部分，學好數學不僅只是讓考試得高分，更是訓練自己的邏輯運算能力</w:t>
      </w:r>
      <w:r w:rsidR="002E6E29">
        <w:rPr>
          <w:rFonts w:ascii="Times New Roman" w:eastAsia="標楷體" w:hAnsi="Times New Roman" w:cs="Times New Roman" w:hint="eastAsia"/>
          <w:sz w:val="24"/>
          <w:szCs w:val="24"/>
          <w:lang w:eastAsia="zh-TW"/>
        </w:rPr>
        <w:t>，但就目前學校教育數學科目的方式，大多只有淪於題型反覆的計</w:t>
      </w:r>
      <w:r w:rsidR="00703745">
        <w:rPr>
          <w:rFonts w:ascii="Times New Roman" w:eastAsia="標楷體" w:hAnsi="Times New Roman" w:cs="Times New Roman" w:hint="eastAsia"/>
          <w:sz w:val="24"/>
          <w:szCs w:val="24"/>
          <w:lang w:eastAsia="zh-TW"/>
        </w:rPr>
        <w:t>算</w:t>
      </w:r>
      <w:r w:rsidR="002E6E29">
        <w:rPr>
          <w:rFonts w:ascii="Times New Roman" w:eastAsia="標楷體" w:hAnsi="Times New Roman" w:cs="Times New Roman" w:hint="eastAsia"/>
          <w:sz w:val="24"/>
          <w:szCs w:val="24"/>
          <w:lang w:eastAsia="zh-TW"/>
        </w:rPr>
        <w:t>與練習</w:t>
      </w:r>
      <w:r w:rsidR="00703745">
        <w:rPr>
          <w:rFonts w:ascii="Times New Roman" w:eastAsia="標楷體" w:hAnsi="Times New Roman" w:cs="Times New Roman" w:hint="eastAsia"/>
          <w:sz w:val="24"/>
          <w:szCs w:val="24"/>
          <w:lang w:eastAsia="zh-TW"/>
        </w:rPr>
        <w:t>，</w:t>
      </w:r>
      <w:r w:rsidR="00E63EAB">
        <w:rPr>
          <w:rFonts w:ascii="Times New Roman" w:eastAsia="標楷體" w:hAnsi="Times New Roman" w:cs="Times New Roman" w:hint="eastAsia"/>
          <w:sz w:val="24"/>
          <w:szCs w:val="24"/>
          <w:lang w:eastAsia="zh-TW"/>
        </w:rPr>
        <w:t>加上沒有與日常生活情境的結合，</w:t>
      </w:r>
      <w:r w:rsidR="002E6E29">
        <w:rPr>
          <w:rFonts w:ascii="Times New Roman" w:eastAsia="標楷體" w:hAnsi="Times New Roman" w:cs="Times New Roman" w:hint="eastAsia"/>
          <w:sz w:val="24"/>
          <w:szCs w:val="24"/>
          <w:lang w:eastAsia="zh-TW"/>
        </w:rPr>
        <w:t>久</w:t>
      </w:r>
      <w:r w:rsidR="00703745">
        <w:rPr>
          <w:rFonts w:ascii="Times New Roman" w:eastAsia="標楷體" w:hAnsi="Times New Roman" w:cs="Times New Roman" w:hint="eastAsia"/>
          <w:sz w:val="24"/>
          <w:szCs w:val="24"/>
          <w:lang w:eastAsia="zh-TW"/>
        </w:rPr>
        <w:t>而</w:t>
      </w:r>
      <w:r w:rsidR="002E6E29">
        <w:rPr>
          <w:rFonts w:ascii="Times New Roman" w:eastAsia="標楷體" w:hAnsi="Times New Roman" w:cs="Times New Roman" w:hint="eastAsia"/>
          <w:sz w:val="24"/>
          <w:szCs w:val="24"/>
          <w:lang w:eastAsia="zh-TW"/>
        </w:rPr>
        <w:t>久之導致學童開始背算法，若題目</w:t>
      </w:r>
      <w:r w:rsidR="00703745">
        <w:rPr>
          <w:rFonts w:ascii="Times New Roman" w:eastAsia="標楷體" w:hAnsi="Times New Roman" w:cs="Times New Roman" w:hint="eastAsia"/>
          <w:sz w:val="24"/>
          <w:szCs w:val="24"/>
          <w:lang w:eastAsia="zh-TW"/>
        </w:rPr>
        <w:t>換</w:t>
      </w:r>
      <w:r w:rsidR="002E6E29">
        <w:rPr>
          <w:rFonts w:ascii="Times New Roman" w:eastAsia="標楷體" w:hAnsi="Times New Roman" w:cs="Times New Roman" w:hint="eastAsia"/>
          <w:sz w:val="24"/>
          <w:szCs w:val="24"/>
          <w:lang w:eastAsia="zh-TW"/>
        </w:rPr>
        <w:t>一</w:t>
      </w:r>
      <w:r w:rsidR="00703745">
        <w:rPr>
          <w:rFonts w:ascii="Times New Roman" w:eastAsia="標楷體" w:hAnsi="Times New Roman" w:cs="Times New Roman" w:hint="eastAsia"/>
          <w:sz w:val="24"/>
          <w:szCs w:val="24"/>
          <w:lang w:eastAsia="zh-TW"/>
        </w:rPr>
        <w:t>個方式出，他們</w:t>
      </w:r>
      <w:r w:rsidR="002E6E29">
        <w:rPr>
          <w:rFonts w:ascii="Times New Roman" w:eastAsia="標楷體" w:hAnsi="Times New Roman" w:cs="Times New Roman" w:hint="eastAsia"/>
          <w:sz w:val="24"/>
          <w:szCs w:val="24"/>
          <w:lang w:eastAsia="zh-TW"/>
        </w:rPr>
        <w:t>就容易因為題目看不懂而放棄</w:t>
      </w:r>
      <w:r w:rsidR="00E63EAB">
        <w:rPr>
          <w:rFonts w:ascii="Times New Roman" w:eastAsia="標楷體" w:hAnsi="Times New Roman" w:cs="Times New Roman" w:hint="eastAsia"/>
          <w:sz w:val="24"/>
          <w:szCs w:val="24"/>
          <w:lang w:eastAsia="zh-TW"/>
        </w:rPr>
        <w:t>。如何提高學童在學習數學上的興趣，以及改善他們在學習數學上的迷思概念</w:t>
      </w:r>
      <w:r w:rsidR="00E63EAB">
        <w:rPr>
          <w:rFonts w:ascii="Times New Roman" w:eastAsia="標楷體" w:hAnsi="Times New Roman" w:cs="Times New Roman" w:hint="eastAsia"/>
          <w:sz w:val="24"/>
          <w:szCs w:val="24"/>
          <w:lang w:eastAsia="zh-TW"/>
        </w:rPr>
        <w:t>(</w:t>
      </w:r>
      <w:r w:rsidR="00E63EAB">
        <w:rPr>
          <w:rFonts w:ascii="Times New Roman" w:eastAsia="標楷體" w:hAnsi="Times New Roman" w:cs="Times New Roman"/>
          <w:sz w:val="24"/>
          <w:szCs w:val="24"/>
          <w:lang w:eastAsia="zh-TW"/>
        </w:rPr>
        <w:t>misconception)</w:t>
      </w:r>
      <w:r w:rsidR="00E63EAB">
        <w:rPr>
          <w:rFonts w:ascii="Times New Roman" w:eastAsia="標楷體" w:hAnsi="Times New Roman" w:cs="Times New Roman" w:hint="eastAsia"/>
          <w:sz w:val="24"/>
          <w:szCs w:val="24"/>
          <w:lang w:eastAsia="zh-TW"/>
        </w:rPr>
        <w:t>，是本研究的一大重點，我們</w:t>
      </w:r>
      <w:r w:rsidR="00951775">
        <w:rPr>
          <w:rFonts w:ascii="Times New Roman" w:eastAsia="標楷體" w:hAnsi="Times New Roman" w:cs="Times New Roman" w:hint="eastAsia"/>
          <w:sz w:val="24"/>
          <w:szCs w:val="24"/>
          <w:lang w:eastAsia="zh-TW"/>
        </w:rPr>
        <w:t>希望可以製作一套完整的數學輔助</w:t>
      </w:r>
      <w:r w:rsidR="000A59E7">
        <w:rPr>
          <w:rFonts w:ascii="Times New Roman" w:eastAsia="標楷體" w:hAnsi="Times New Roman" w:cs="Times New Roman" w:hint="eastAsia"/>
          <w:sz w:val="24"/>
          <w:szCs w:val="24"/>
          <w:lang w:eastAsia="zh-TW"/>
        </w:rPr>
        <w:t>遊戲式</w:t>
      </w:r>
      <w:r w:rsidR="00951775">
        <w:rPr>
          <w:rFonts w:ascii="Times New Roman" w:eastAsia="標楷體" w:hAnsi="Times New Roman" w:cs="Times New Roman" w:hint="eastAsia"/>
          <w:sz w:val="24"/>
          <w:szCs w:val="24"/>
          <w:lang w:eastAsia="zh-TW"/>
        </w:rPr>
        <w:t>學習</w:t>
      </w:r>
      <w:r w:rsidR="000A59E7">
        <w:rPr>
          <w:rFonts w:ascii="Times New Roman" w:eastAsia="標楷體" w:hAnsi="Times New Roman" w:cs="Times New Roman" w:hint="eastAsia"/>
          <w:sz w:val="24"/>
          <w:szCs w:val="24"/>
          <w:lang w:eastAsia="zh-TW"/>
        </w:rPr>
        <w:t>APP</w:t>
      </w:r>
      <w:r w:rsidR="000A59E7">
        <w:rPr>
          <w:rFonts w:ascii="Times New Roman" w:eastAsia="標楷體" w:hAnsi="Times New Roman" w:cs="Times New Roman" w:hint="eastAsia"/>
          <w:sz w:val="24"/>
          <w:szCs w:val="24"/>
          <w:lang w:eastAsia="zh-TW"/>
        </w:rPr>
        <w:t>及</w:t>
      </w:r>
      <w:r w:rsidR="00951775">
        <w:rPr>
          <w:rFonts w:ascii="Times New Roman" w:eastAsia="標楷體" w:hAnsi="Times New Roman" w:cs="Times New Roman" w:hint="eastAsia"/>
          <w:sz w:val="24"/>
          <w:szCs w:val="24"/>
          <w:lang w:eastAsia="zh-TW"/>
        </w:rPr>
        <w:t>系統</w:t>
      </w:r>
      <w:r w:rsidR="00951775">
        <w:rPr>
          <w:rFonts w:ascii="Times New Roman" w:eastAsia="標楷體" w:hAnsi="Times New Roman" w:cs="Times New Roman" w:hint="eastAsia"/>
          <w:sz w:val="24"/>
          <w:szCs w:val="24"/>
          <w:lang w:eastAsia="zh-TW"/>
        </w:rPr>
        <w:t>(</w:t>
      </w:r>
      <w:r w:rsidR="00951775">
        <w:rPr>
          <w:rFonts w:ascii="Times New Roman" w:eastAsia="標楷體" w:hAnsi="Times New Roman" w:cs="Times New Roman" w:hint="eastAsia"/>
          <w:sz w:val="24"/>
          <w:szCs w:val="24"/>
          <w:lang w:eastAsia="zh-TW"/>
        </w:rPr>
        <w:t>以「數與計算」單元為主</w:t>
      </w:r>
      <w:r w:rsidR="00951775">
        <w:rPr>
          <w:rFonts w:ascii="Times New Roman" w:eastAsia="標楷體" w:hAnsi="Times New Roman" w:cs="Times New Roman" w:hint="eastAsia"/>
          <w:sz w:val="24"/>
          <w:szCs w:val="24"/>
          <w:lang w:eastAsia="zh-TW"/>
        </w:rPr>
        <w:t>)</w:t>
      </w:r>
      <w:r w:rsidR="00951775">
        <w:rPr>
          <w:rFonts w:ascii="Times New Roman" w:eastAsia="標楷體" w:hAnsi="Times New Roman" w:cs="Times New Roman" w:hint="eastAsia"/>
          <w:sz w:val="24"/>
          <w:szCs w:val="24"/>
          <w:lang w:eastAsia="zh-TW"/>
        </w:rPr>
        <w:t>，協助學童學習並翻轉他們在學習數學上的困境與迷思概念。</w:t>
      </w:r>
    </w:p>
    <w:p w:rsidR="00A9474B" w:rsidRPr="00576B4E" w:rsidRDefault="004E3E44" w:rsidP="00576B4E">
      <w:pPr>
        <w:pStyle w:val="a3"/>
        <w:numPr>
          <w:ilvl w:val="0"/>
          <w:numId w:val="5"/>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數位</w:t>
      </w:r>
      <w:r w:rsidR="009B0AF6" w:rsidRPr="00576B4E">
        <w:rPr>
          <w:rFonts w:ascii="Times New Roman" w:eastAsia="標楷體" w:hAnsi="Times New Roman" w:cs="Times New Roman"/>
          <w:sz w:val="24"/>
          <w:szCs w:val="24"/>
          <w:lang w:eastAsia="zh-TW"/>
        </w:rPr>
        <w:t>遊戲式學習</w:t>
      </w:r>
      <w:r w:rsidR="00A9474B" w:rsidRPr="00576B4E">
        <w:rPr>
          <w:rFonts w:ascii="Times New Roman" w:eastAsia="標楷體" w:hAnsi="Times New Roman" w:cs="Times New Roman"/>
          <w:sz w:val="24"/>
          <w:szCs w:val="24"/>
          <w:lang w:eastAsia="zh-TW"/>
        </w:rPr>
        <w:t>的發展</w:t>
      </w:r>
    </w:p>
    <w:p w:rsidR="000A59E7" w:rsidRDefault="00A9474B" w:rsidP="00D1228B">
      <w:pPr>
        <w:pStyle w:val="a3"/>
        <w:tabs>
          <w:tab w:val="left" w:pos="2550"/>
          <w:tab w:val="left" w:pos="3990"/>
          <w:tab w:val="left" w:pos="4604"/>
        </w:tabs>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 xml:space="preserve">　　</w:t>
      </w:r>
      <w:r w:rsidR="004E3E44" w:rsidRPr="004E3E44">
        <w:rPr>
          <w:rFonts w:ascii="Times New Roman" w:eastAsia="標楷體" w:hAnsi="Times New Roman" w:cs="Times New Roman" w:hint="eastAsia"/>
          <w:sz w:val="24"/>
          <w:szCs w:val="24"/>
          <w:lang w:eastAsia="zh-TW"/>
        </w:rPr>
        <w:t>隨著時代的趨勢，數位遊戲式學習已漸漸受到數位學習</w:t>
      </w:r>
      <w:r w:rsidR="004E3E44" w:rsidRPr="004E3E44">
        <w:rPr>
          <w:rFonts w:ascii="Times New Roman" w:eastAsia="標楷體" w:hAnsi="Times New Roman" w:cs="Times New Roman" w:hint="eastAsia"/>
          <w:sz w:val="24"/>
          <w:szCs w:val="24"/>
          <w:lang w:eastAsia="zh-TW"/>
        </w:rPr>
        <w:t>(e-Learning)</w:t>
      </w:r>
      <w:r w:rsidR="004E3E44" w:rsidRPr="004E3E44">
        <w:rPr>
          <w:rFonts w:ascii="Times New Roman" w:eastAsia="標楷體" w:hAnsi="Times New Roman" w:cs="Times New Roman" w:hint="eastAsia"/>
          <w:sz w:val="24"/>
          <w:szCs w:val="24"/>
          <w:lang w:eastAsia="zh-TW"/>
        </w:rPr>
        <w:t>的重視及關注，在教育科技領域中逐漸盛行</w:t>
      </w:r>
      <w:r w:rsidR="004E3E44" w:rsidRPr="004E3E44">
        <w:rPr>
          <w:rFonts w:ascii="Times New Roman" w:eastAsia="標楷體" w:hAnsi="Times New Roman" w:cs="Times New Roman" w:hint="eastAsia"/>
          <w:sz w:val="24"/>
          <w:szCs w:val="24"/>
          <w:lang w:eastAsia="zh-TW"/>
        </w:rPr>
        <w:t>(Becker, 2007)</w:t>
      </w:r>
      <w:r w:rsidR="004E3E44" w:rsidRPr="004E3E44">
        <w:rPr>
          <w:rFonts w:ascii="Times New Roman" w:eastAsia="標楷體" w:hAnsi="Times New Roman" w:cs="Times New Roman" w:hint="eastAsia"/>
          <w:sz w:val="24"/>
          <w:szCs w:val="24"/>
          <w:lang w:eastAsia="zh-TW"/>
        </w:rPr>
        <w:t>，甚至有學者認為數位遊戲式學習將成為數位學習的新模式</w:t>
      </w:r>
      <w:r w:rsidR="004E3E44" w:rsidRPr="004E3E44">
        <w:rPr>
          <w:rFonts w:ascii="Times New Roman" w:eastAsia="標楷體" w:hAnsi="Times New Roman" w:cs="Times New Roman"/>
          <w:sz w:val="24"/>
          <w:szCs w:val="24"/>
          <w:lang w:eastAsia="zh-TW"/>
        </w:rPr>
        <w:t>(Aldrich, 2004; Squire, 2005)</w:t>
      </w:r>
      <w:r w:rsidR="004E3E44">
        <w:rPr>
          <w:rFonts w:ascii="Times New Roman" w:eastAsia="標楷體" w:hAnsi="Times New Roman" w:cs="Times New Roman" w:hint="eastAsia"/>
          <w:sz w:val="24"/>
          <w:szCs w:val="24"/>
          <w:lang w:eastAsia="zh-TW"/>
        </w:rPr>
        <w:t>。</w:t>
      </w:r>
      <w:r w:rsidR="000A59E7">
        <w:rPr>
          <w:rFonts w:ascii="Times New Roman" w:eastAsia="標楷體" w:hAnsi="Times New Roman" w:cs="Times New Roman" w:hint="eastAsia"/>
          <w:sz w:val="24"/>
          <w:szCs w:val="24"/>
          <w:lang w:eastAsia="zh-TW"/>
        </w:rPr>
        <w:t>由於在學習過程當中具備趣味性及挑戰性，學習者可以獲得滿足感與成就感，同時在遊戲結束後，學習者亦能獲得知識的成長，達成學習目標</w:t>
      </w:r>
      <w:r w:rsidR="000A59E7">
        <w:rPr>
          <w:rFonts w:ascii="Times New Roman" w:eastAsia="標楷體" w:hAnsi="Times New Roman" w:cs="Times New Roman" w:hint="eastAsia"/>
          <w:sz w:val="24"/>
          <w:szCs w:val="24"/>
          <w:lang w:eastAsia="zh-TW"/>
        </w:rPr>
        <w:t>(</w:t>
      </w:r>
      <w:r w:rsidR="000A59E7">
        <w:rPr>
          <w:rFonts w:ascii="Times New Roman" w:eastAsia="標楷體" w:hAnsi="Times New Roman" w:cs="Times New Roman" w:hint="eastAsia"/>
          <w:sz w:val="24"/>
          <w:szCs w:val="24"/>
          <w:lang w:eastAsia="zh-TW"/>
        </w:rPr>
        <w:t>陳似偉、徐欣逸，</w:t>
      </w:r>
      <w:r w:rsidR="000A59E7">
        <w:rPr>
          <w:rFonts w:ascii="Times New Roman" w:eastAsia="標楷體" w:hAnsi="Times New Roman" w:cs="Times New Roman" w:hint="eastAsia"/>
          <w:sz w:val="24"/>
          <w:szCs w:val="24"/>
          <w:lang w:eastAsia="zh-TW"/>
        </w:rPr>
        <w:t>2009)</w:t>
      </w:r>
      <w:r w:rsidR="000A59E7">
        <w:rPr>
          <w:rFonts w:ascii="Times New Roman" w:eastAsia="標楷體" w:hAnsi="Times New Roman" w:cs="Times New Roman" w:hint="eastAsia"/>
          <w:sz w:val="24"/>
          <w:szCs w:val="24"/>
          <w:lang w:eastAsia="zh-TW"/>
        </w:rPr>
        <w:t>。研究者欲採用數位遊戲式學習最大的</w:t>
      </w:r>
      <w:r w:rsidR="00904D21">
        <w:rPr>
          <w:rFonts w:ascii="Times New Roman" w:eastAsia="標楷體" w:hAnsi="Times New Roman" w:cs="Times New Roman" w:hint="eastAsia"/>
          <w:sz w:val="24"/>
          <w:szCs w:val="24"/>
          <w:lang w:eastAsia="zh-TW"/>
        </w:rPr>
        <w:t>動機</w:t>
      </w:r>
      <w:r w:rsidR="000A59E7">
        <w:rPr>
          <w:rFonts w:ascii="Times New Roman" w:eastAsia="標楷體" w:hAnsi="Times New Roman" w:cs="Times New Roman" w:hint="eastAsia"/>
          <w:sz w:val="24"/>
          <w:szCs w:val="24"/>
          <w:lang w:eastAsia="zh-TW"/>
        </w:rPr>
        <w:t>為，遊戲模式的進行學習再搭配上一個有聲有形的介面比較容易吸引學童的目光，透過遊玩過程當中</w:t>
      </w:r>
      <w:r w:rsidR="00904D21">
        <w:rPr>
          <w:rFonts w:ascii="Times New Roman" w:eastAsia="標楷體" w:hAnsi="Times New Roman" w:cs="Times New Roman" w:hint="eastAsia"/>
          <w:sz w:val="24"/>
          <w:szCs w:val="24"/>
          <w:lang w:eastAsia="zh-TW"/>
        </w:rPr>
        <w:t>的即時回饋中獲得成就感及學習經驗</w:t>
      </w:r>
      <w:r w:rsidR="000A59E7">
        <w:rPr>
          <w:rFonts w:ascii="Times New Roman" w:eastAsia="標楷體" w:hAnsi="Times New Roman" w:cs="Times New Roman" w:hint="eastAsia"/>
          <w:sz w:val="24"/>
          <w:szCs w:val="24"/>
          <w:lang w:eastAsia="zh-TW"/>
        </w:rPr>
        <w:t>，</w:t>
      </w:r>
      <w:r w:rsidR="00904D21">
        <w:rPr>
          <w:rFonts w:ascii="Times New Roman" w:eastAsia="標楷體" w:hAnsi="Times New Roman" w:cs="Times New Roman" w:hint="eastAsia"/>
          <w:sz w:val="24"/>
          <w:szCs w:val="24"/>
          <w:lang w:eastAsia="zh-TW"/>
        </w:rPr>
        <w:t>而</w:t>
      </w:r>
      <w:r w:rsidR="000A59E7">
        <w:rPr>
          <w:rFonts w:ascii="Times New Roman" w:eastAsia="標楷體" w:hAnsi="Times New Roman" w:cs="Times New Roman" w:hint="eastAsia"/>
          <w:sz w:val="24"/>
          <w:szCs w:val="24"/>
          <w:lang w:eastAsia="zh-TW"/>
        </w:rPr>
        <w:t>他們</w:t>
      </w:r>
      <w:r w:rsidR="00904D21">
        <w:rPr>
          <w:rFonts w:ascii="Times New Roman" w:eastAsia="標楷體" w:hAnsi="Times New Roman" w:cs="Times New Roman" w:hint="eastAsia"/>
          <w:sz w:val="24"/>
          <w:szCs w:val="24"/>
          <w:lang w:eastAsia="zh-TW"/>
        </w:rPr>
        <w:t>也</w:t>
      </w:r>
      <w:r w:rsidR="000A59E7">
        <w:rPr>
          <w:rFonts w:ascii="Times New Roman" w:eastAsia="標楷體" w:hAnsi="Times New Roman" w:cs="Times New Roman" w:hint="eastAsia"/>
          <w:sz w:val="24"/>
          <w:szCs w:val="24"/>
          <w:lang w:eastAsia="zh-TW"/>
        </w:rPr>
        <w:t>可以將數學</w:t>
      </w:r>
      <w:r w:rsidR="00A501D7">
        <w:rPr>
          <w:rFonts w:ascii="Times New Roman" w:eastAsia="標楷體" w:hAnsi="Times New Roman" w:cs="Times New Roman" w:hint="eastAsia"/>
          <w:sz w:val="24"/>
          <w:szCs w:val="24"/>
          <w:lang w:eastAsia="zh-TW"/>
        </w:rPr>
        <w:t>學習</w:t>
      </w:r>
      <w:r w:rsidR="000A59E7">
        <w:rPr>
          <w:rFonts w:ascii="Times New Roman" w:eastAsia="標楷體" w:hAnsi="Times New Roman" w:cs="Times New Roman" w:hint="eastAsia"/>
          <w:sz w:val="24"/>
          <w:szCs w:val="24"/>
          <w:lang w:eastAsia="zh-TW"/>
        </w:rPr>
        <w:t>有效地與情境做結合，就不會只有白紙黑字這麼單調乏味了</w:t>
      </w:r>
      <w:r w:rsidR="00904D21">
        <w:rPr>
          <w:rFonts w:ascii="Times New Roman" w:eastAsia="標楷體" w:hAnsi="Times New Roman" w:cs="Times New Roman" w:hint="eastAsia"/>
          <w:sz w:val="24"/>
          <w:szCs w:val="24"/>
          <w:lang w:eastAsia="zh-TW"/>
        </w:rPr>
        <w:t>。</w:t>
      </w:r>
    </w:p>
    <w:p w:rsidR="00442FA1" w:rsidRDefault="00442FA1" w:rsidP="00442FA1">
      <w:pPr>
        <w:pStyle w:val="a3"/>
        <w:numPr>
          <w:ilvl w:val="0"/>
          <w:numId w:val="5"/>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使用動態漸進評量模式輔助學習</w:t>
      </w:r>
    </w:p>
    <w:p w:rsidR="00442FA1" w:rsidRPr="00714297" w:rsidRDefault="00DB5E33" w:rsidP="00714297">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00714297">
        <w:rPr>
          <w:rFonts w:ascii="Times New Roman" w:eastAsia="標楷體" w:hAnsi="Times New Roman" w:cs="Times New Roman" w:hint="eastAsia"/>
          <w:sz w:val="24"/>
          <w:szCs w:val="24"/>
          <w:lang w:eastAsia="zh-TW"/>
        </w:rPr>
        <w:t>動態評量是近</w:t>
      </w:r>
      <w:r>
        <w:rPr>
          <w:rFonts w:ascii="Times New Roman" w:eastAsia="標楷體" w:hAnsi="Times New Roman" w:cs="Times New Roman" w:hint="eastAsia"/>
          <w:sz w:val="24"/>
          <w:szCs w:val="24"/>
          <w:lang w:eastAsia="zh-TW"/>
        </w:rPr>
        <w:t>二十年新興的評量方式，強調施測者在評量過程中，配合受試者在解題上的實際需求，不斷的給予必要的協助，以引導受試者成功解題</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莊麗娟，</w:t>
      </w:r>
      <w:r>
        <w:rPr>
          <w:rFonts w:ascii="Times New Roman" w:eastAsia="標楷體" w:hAnsi="Times New Roman" w:cs="Times New Roman" w:hint="eastAsia"/>
          <w:sz w:val="24"/>
          <w:szCs w:val="24"/>
          <w:lang w:eastAsia="zh-TW"/>
        </w:rPr>
        <w:t>2001)</w:t>
      </w:r>
      <w:r>
        <w:rPr>
          <w:rFonts w:ascii="Times New Roman" w:eastAsia="標楷體" w:hAnsi="Times New Roman" w:cs="Times New Roman" w:hint="eastAsia"/>
          <w:sz w:val="24"/>
          <w:szCs w:val="24"/>
          <w:lang w:eastAsia="zh-TW"/>
        </w:rPr>
        <w:t>。我們希望可以讓學童在學習過程中，不會因為一直嘗試失敗而感到沮喪，透過漸進評量的輔助，慢慢給予有效的提示，讓學童可以透過提示回想自己所學過的觀念，並帶入題型當中，以達到融會貫通的成效。</w:t>
      </w:r>
    </w:p>
    <w:p w:rsidR="009B0AF6" w:rsidRPr="00576B4E" w:rsidRDefault="009B0AF6" w:rsidP="00576B4E">
      <w:pPr>
        <w:pStyle w:val="a3"/>
        <w:numPr>
          <w:ilvl w:val="0"/>
          <w:numId w:val="5"/>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行動裝置普及率上升</w:t>
      </w:r>
      <w:r w:rsidR="009B6367">
        <w:rPr>
          <w:rFonts w:ascii="Times New Roman" w:eastAsia="標楷體" w:hAnsi="Times New Roman" w:cs="Times New Roman" w:hint="eastAsia"/>
          <w:sz w:val="24"/>
          <w:szCs w:val="24"/>
          <w:lang w:eastAsia="zh-TW"/>
        </w:rPr>
        <w:t>與行動學習</w:t>
      </w:r>
    </w:p>
    <w:p w:rsidR="00A9474B" w:rsidRDefault="00A9474B" w:rsidP="00D1228B">
      <w:pPr>
        <w:pStyle w:val="a3"/>
        <w:tabs>
          <w:tab w:val="left" w:pos="2550"/>
          <w:tab w:val="left" w:pos="3990"/>
          <w:tab w:val="left" w:pos="4604"/>
        </w:tabs>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 xml:space="preserve">　　</w:t>
      </w:r>
      <w:r w:rsidR="009B6367" w:rsidRPr="009B6367">
        <w:rPr>
          <w:rFonts w:ascii="Times New Roman" w:eastAsia="標楷體" w:hAnsi="Times New Roman" w:cs="Times New Roman" w:hint="eastAsia"/>
          <w:sz w:val="24"/>
          <w:szCs w:val="24"/>
          <w:lang w:eastAsia="zh-TW"/>
        </w:rPr>
        <w:t>近年來行動技術的快速發展，行動裝置普及率也逐漸上升，人手一機現象隨處可見，且年齡層愈來愈低。</w:t>
      </w:r>
      <w:r w:rsidR="00E32E94">
        <w:rPr>
          <w:rFonts w:ascii="Times New Roman" w:eastAsia="標楷體" w:hAnsi="Times New Roman" w:cs="Times New Roman" w:hint="eastAsia"/>
          <w:sz w:val="24"/>
          <w:szCs w:val="24"/>
          <w:lang w:eastAsia="zh-TW"/>
        </w:rPr>
        <w:t>現今許多小孩手上也都持有智慧型裝置。行動學習</w:t>
      </w:r>
      <w:r w:rsidR="00E32E94">
        <w:rPr>
          <w:rFonts w:ascii="Times New Roman" w:eastAsia="標楷體" w:hAnsi="Times New Roman" w:cs="Times New Roman" w:hint="eastAsia"/>
          <w:sz w:val="24"/>
          <w:szCs w:val="24"/>
          <w:lang w:eastAsia="zh-TW"/>
        </w:rPr>
        <w:t>(</w:t>
      </w:r>
      <w:r w:rsidR="00E32E94">
        <w:rPr>
          <w:rFonts w:ascii="Times New Roman" w:eastAsia="標楷體" w:hAnsi="Times New Roman" w:cs="Times New Roman"/>
          <w:sz w:val="24"/>
          <w:szCs w:val="24"/>
          <w:lang w:eastAsia="zh-TW"/>
        </w:rPr>
        <w:t>Mobile e-Learning</w:t>
      </w:r>
      <w:r w:rsidR="00E32E94">
        <w:rPr>
          <w:rFonts w:ascii="Times New Roman" w:eastAsia="標楷體" w:hAnsi="Times New Roman" w:cs="Times New Roman" w:hint="eastAsia"/>
          <w:sz w:val="24"/>
          <w:szCs w:val="24"/>
          <w:lang w:eastAsia="zh-TW"/>
        </w:rPr>
        <w:t>)</w:t>
      </w:r>
      <w:r w:rsidR="00E32E94">
        <w:rPr>
          <w:rFonts w:ascii="Times New Roman" w:eastAsia="標楷體" w:hAnsi="Times New Roman" w:cs="Times New Roman" w:hint="eastAsia"/>
          <w:sz w:val="24"/>
          <w:szCs w:val="24"/>
          <w:lang w:eastAsia="zh-TW"/>
        </w:rPr>
        <w:t>為學習透過任何的行動裝置，在任何的時間、任何的地點，以同步或非同步的方式，透過數位學習輔具自由取得想要的學習知識與內容</w:t>
      </w:r>
      <w:r w:rsidR="00E32E94">
        <w:rPr>
          <w:rFonts w:ascii="Times New Roman" w:eastAsia="標楷體" w:hAnsi="Times New Roman" w:cs="Times New Roman" w:hint="eastAsia"/>
          <w:sz w:val="24"/>
          <w:szCs w:val="24"/>
          <w:lang w:eastAsia="zh-TW"/>
        </w:rPr>
        <w:t>(</w:t>
      </w:r>
      <w:r w:rsidR="00F033C0">
        <w:rPr>
          <w:rFonts w:ascii="Times New Roman" w:eastAsia="標楷體" w:hAnsi="Times New Roman" w:cs="Times New Roman" w:hint="eastAsia"/>
          <w:sz w:val="24"/>
          <w:szCs w:val="24"/>
          <w:lang w:eastAsia="zh-TW"/>
        </w:rPr>
        <w:t>江明涓、劉晃溢，</w:t>
      </w:r>
      <w:r w:rsidR="00F033C0">
        <w:rPr>
          <w:rFonts w:ascii="Times New Roman" w:eastAsia="標楷體" w:hAnsi="Times New Roman" w:cs="Times New Roman" w:hint="eastAsia"/>
          <w:sz w:val="24"/>
          <w:szCs w:val="24"/>
          <w:lang w:eastAsia="zh-TW"/>
        </w:rPr>
        <w:t>2004</w:t>
      </w:r>
      <w:r w:rsidR="00E32E94">
        <w:rPr>
          <w:rFonts w:ascii="Times New Roman" w:eastAsia="標楷體" w:hAnsi="Times New Roman" w:cs="Times New Roman" w:hint="eastAsia"/>
          <w:sz w:val="24"/>
          <w:szCs w:val="24"/>
          <w:lang w:eastAsia="zh-TW"/>
        </w:rPr>
        <w:t>)</w:t>
      </w:r>
      <w:r w:rsidR="00714297">
        <w:rPr>
          <w:rFonts w:ascii="Times New Roman" w:eastAsia="標楷體" w:hAnsi="Times New Roman" w:cs="Times New Roman" w:hint="eastAsia"/>
          <w:sz w:val="24"/>
          <w:szCs w:val="24"/>
          <w:lang w:eastAsia="zh-TW"/>
        </w:rPr>
        <w:t>。</w:t>
      </w:r>
      <w:r w:rsidR="00AB6BE9">
        <w:rPr>
          <w:rFonts w:ascii="Times New Roman" w:eastAsia="標楷體" w:hAnsi="Times New Roman" w:cs="Times New Roman" w:hint="eastAsia"/>
          <w:sz w:val="24"/>
          <w:szCs w:val="24"/>
          <w:lang w:eastAsia="zh-TW"/>
        </w:rPr>
        <w:t>行動學習的學習方式因為行動載具的特性而與一般</w:t>
      </w:r>
      <w:r w:rsidR="00BA7846">
        <w:rPr>
          <w:rFonts w:ascii="Times New Roman" w:eastAsia="標楷體" w:hAnsi="Times New Roman" w:cs="Times New Roman" w:hint="eastAsia"/>
          <w:sz w:val="24"/>
          <w:szCs w:val="24"/>
          <w:lang w:eastAsia="zh-TW"/>
        </w:rPr>
        <w:t>的學習方式有所不同，它所強調的是利用短暫而且瑣碎的時間進行學習，學習內容是易學而且不複雜的</w:t>
      </w:r>
      <w:r w:rsidR="00BA7846">
        <w:rPr>
          <w:rFonts w:ascii="Times New Roman" w:eastAsia="標楷體" w:hAnsi="Times New Roman" w:cs="Times New Roman" w:hint="eastAsia"/>
          <w:sz w:val="24"/>
          <w:szCs w:val="24"/>
          <w:lang w:eastAsia="zh-TW"/>
        </w:rPr>
        <w:t>(</w:t>
      </w:r>
      <w:r w:rsidR="006D59D9">
        <w:rPr>
          <w:rFonts w:ascii="Times New Roman" w:eastAsia="標楷體" w:hAnsi="Times New Roman" w:cs="Times New Roman" w:hint="eastAsia"/>
          <w:sz w:val="24"/>
          <w:szCs w:val="24"/>
          <w:lang w:eastAsia="zh-TW"/>
        </w:rPr>
        <w:t>謝東澄，</w:t>
      </w:r>
      <w:r w:rsidR="006D59D9">
        <w:rPr>
          <w:rFonts w:ascii="Times New Roman" w:eastAsia="標楷體" w:hAnsi="Times New Roman" w:cs="Times New Roman" w:hint="eastAsia"/>
          <w:sz w:val="24"/>
          <w:szCs w:val="24"/>
          <w:lang w:eastAsia="zh-TW"/>
        </w:rPr>
        <w:t>2011</w:t>
      </w:r>
      <w:r w:rsidR="00BA7846">
        <w:rPr>
          <w:rFonts w:ascii="Times New Roman" w:eastAsia="標楷體" w:hAnsi="Times New Roman" w:cs="Times New Roman" w:hint="eastAsia"/>
          <w:sz w:val="24"/>
          <w:szCs w:val="24"/>
          <w:lang w:eastAsia="zh-TW"/>
        </w:rPr>
        <w:t>)</w:t>
      </w:r>
      <w:r w:rsidR="00E32E94">
        <w:rPr>
          <w:rFonts w:ascii="Times New Roman" w:eastAsia="標楷體" w:hAnsi="Times New Roman" w:cs="Times New Roman" w:hint="eastAsia"/>
          <w:sz w:val="24"/>
          <w:szCs w:val="24"/>
          <w:lang w:eastAsia="zh-TW"/>
        </w:rPr>
        <w:t>。</w:t>
      </w:r>
      <w:r w:rsidR="009B6367" w:rsidRPr="009B6367">
        <w:rPr>
          <w:rFonts w:ascii="Times New Roman" w:eastAsia="標楷體" w:hAnsi="Times New Roman" w:cs="Times New Roman" w:hint="eastAsia"/>
          <w:sz w:val="24"/>
          <w:szCs w:val="24"/>
          <w:lang w:eastAsia="zh-TW"/>
        </w:rPr>
        <w:t>我們希望能利用行動裝置普及的趨勢</w:t>
      </w:r>
      <w:r w:rsidR="00BA7846">
        <w:rPr>
          <w:rFonts w:ascii="Times New Roman" w:eastAsia="標楷體" w:hAnsi="Times New Roman" w:cs="Times New Roman" w:hint="eastAsia"/>
          <w:sz w:val="24"/>
          <w:szCs w:val="24"/>
          <w:lang w:eastAsia="zh-TW"/>
        </w:rPr>
        <w:t>，以及打破空間型態的行動學習</w:t>
      </w:r>
      <w:r w:rsidR="009B6367" w:rsidRPr="009B6367">
        <w:rPr>
          <w:rFonts w:ascii="Times New Roman" w:eastAsia="標楷體" w:hAnsi="Times New Roman" w:cs="Times New Roman" w:hint="eastAsia"/>
          <w:sz w:val="24"/>
          <w:szCs w:val="24"/>
          <w:lang w:eastAsia="zh-TW"/>
        </w:rPr>
        <w:t>，來幫助具有數位原民</w:t>
      </w:r>
      <w:r w:rsidR="009B6367">
        <w:rPr>
          <w:rFonts w:ascii="Times New Roman" w:eastAsia="標楷體" w:hAnsi="Times New Roman" w:cs="Times New Roman" w:hint="eastAsia"/>
          <w:sz w:val="24"/>
          <w:szCs w:val="24"/>
          <w:lang w:eastAsia="zh-TW"/>
        </w:rPr>
        <w:lastRenderedPageBreak/>
        <w:t>(</w:t>
      </w:r>
      <w:r w:rsidR="009B6367">
        <w:rPr>
          <w:rFonts w:ascii="Times New Roman" w:eastAsia="標楷體" w:hAnsi="Times New Roman" w:cs="Times New Roman"/>
          <w:sz w:val="24"/>
          <w:szCs w:val="24"/>
          <w:lang w:eastAsia="zh-TW"/>
        </w:rPr>
        <w:t>digital native)</w:t>
      </w:r>
      <w:r w:rsidR="009B6367" w:rsidRPr="009B6367">
        <w:rPr>
          <w:rFonts w:ascii="Times New Roman" w:eastAsia="標楷體" w:hAnsi="Times New Roman" w:cs="Times New Roman" w:hint="eastAsia"/>
          <w:sz w:val="24"/>
          <w:szCs w:val="24"/>
          <w:lang w:eastAsia="zh-TW"/>
        </w:rPr>
        <w:t>特質的學童做數學課程上的練習，在學習過程中搭配遊戲性，形成寓教於樂的遊戲化學習。</w:t>
      </w:r>
    </w:p>
    <w:p w:rsidR="00A9474B" w:rsidRPr="00576B4E" w:rsidRDefault="00A9474B" w:rsidP="00442FA1">
      <w:pPr>
        <w:rPr>
          <w:rFonts w:ascii="Times New Roman" w:eastAsia="標楷體" w:hAnsi="Times New Roman" w:cs="Times New Roman"/>
          <w:sz w:val="24"/>
          <w:szCs w:val="24"/>
          <w:lang w:eastAsia="zh-TW"/>
        </w:rPr>
      </w:pPr>
    </w:p>
    <w:p w:rsidR="006E38D3" w:rsidRPr="00576B4E" w:rsidRDefault="009B0AF6"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第二節　　</w:t>
      </w:r>
      <w:r w:rsidR="006E38D3" w:rsidRPr="00576B4E">
        <w:rPr>
          <w:rFonts w:ascii="Times New Roman" w:eastAsia="標楷體" w:hAnsi="Times New Roman" w:cs="Times New Roman"/>
          <w:b/>
          <w:lang w:eastAsia="zh-TW"/>
        </w:rPr>
        <w:t>研究目的</w:t>
      </w:r>
    </w:p>
    <w:p w:rsidR="00442FA1" w:rsidRDefault="00581CEA" w:rsidP="00D1228B">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00442FA1">
        <w:rPr>
          <w:rFonts w:ascii="Times New Roman" w:eastAsia="標楷體" w:hAnsi="Times New Roman" w:cs="Times New Roman" w:hint="eastAsia"/>
          <w:sz w:val="24"/>
          <w:szCs w:val="24"/>
          <w:lang w:eastAsia="zh-TW"/>
        </w:rPr>
        <w:t>希望可以用遊戲式學習的方式吸引學童注意，並能有效引起他們學習數學的意願與樂趣，我們將以情境式遊戲的方式帶入，並以動態漸進評量模式給予漸進提示，讓他們不會在做錯題目後</w:t>
      </w:r>
      <w:r>
        <w:rPr>
          <w:rFonts w:ascii="Times New Roman" w:eastAsia="標楷體" w:hAnsi="Times New Roman" w:cs="Times New Roman" w:hint="eastAsia"/>
          <w:sz w:val="24"/>
          <w:szCs w:val="24"/>
          <w:lang w:eastAsia="zh-TW"/>
        </w:rPr>
        <w:t>就有想放棄的念頭，使整體學習成效得以提升。因此本研究的目的為：</w:t>
      </w:r>
    </w:p>
    <w:p w:rsidR="00581CEA" w:rsidRDefault="00581CEA" w:rsidP="00581CEA">
      <w:pPr>
        <w:pStyle w:val="a3"/>
        <w:numPr>
          <w:ilvl w:val="0"/>
          <w:numId w:val="9"/>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基於數位遊戲式學習及動態漸進評量模式輔助下，開發一遊戲式學習數學</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及系統，以協助學童培養學習數學上的樂趣。</w:t>
      </w:r>
    </w:p>
    <w:p w:rsidR="00581CEA" w:rsidRDefault="00581CEA" w:rsidP="00581CEA">
      <w:pPr>
        <w:pStyle w:val="a3"/>
        <w:numPr>
          <w:ilvl w:val="0"/>
          <w:numId w:val="9"/>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探討遊戲式學習數學</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對於學童的學習成效影響。</w:t>
      </w:r>
    </w:p>
    <w:p w:rsidR="00581CEA" w:rsidRPr="00581CEA" w:rsidRDefault="00581CEA" w:rsidP="00581CEA">
      <w:pPr>
        <w:pStyle w:val="a3"/>
        <w:numPr>
          <w:ilvl w:val="0"/>
          <w:numId w:val="9"/>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探討遊戲式學習數學</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對於學童的學習態度影響。</w:t>
      </w:r>
    </w:p>
    <w:p w:rsidR="00442FA1" w:rsidRPr="00576B4E" w:rsidRDefault="00442FA1" w:rsidP="00D1228B">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第三節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研究問題</w:t>
      </w:r>
    </w:p>
    <w:p w:rsidR="00C04595" w:rsidRPr="00C04595" w:rsidRDefault="00C04595" w:rsidP="00C04595">
      <w:pPr>
        <w:ind w:firstLine="480"/>
        <w:rPr>
          <w:rFonts w:ascii="標楷體" w:eastAsia="標楷體" w:hAnsi="標楷體"/>
          <w:sz w:val="24"/>
          <w:szCs w:val="24"/>
          <w:lang w:eastAsia="zh-TW"/>
        </w:rPr>
      </w:pPr>
      <w:r w:rsidRPr="00C04595">
        <w:rPr>
          <w:rFonts w:ascii="標楷體" w:eastAsia="標楷體" w:hAnsi="標楷體" w:hint="eastAsia"/>
          <w:sz w:val="24"/>
          <w:szCs w:val="24"/>
          <w:lang w:eastAsia="zh-TW"/>
        </w:rPr>
        <w:t>本研究旨在結合行動技術、數位遊戲式學習及漸進式動態評量，發展輔助國小生學習「數與計算」的學習系統及遊戲式</w:t>
      </w:r>
      <w:r w:rsidRPr="00C04595">
        <w:rPr>
          <w:rFonts w:ascii="Times New Roman" w:eastAsia="標楷體" w:hAnsi="Times New Roman" w:cs="Times New Roman"/>
          <w:sz w:val="24"/>
          <w:szCs w:val="24"/>
          <w:lang w:eastAsia="zh-TW"/>
        </w:rPr>
        <w:t>APP</w:t>
      </w:r>
      <w:r w:rsidRPr="00C04595">
        <w:rPr>
          <w:rFonts w:ascii="標楷體" w:eastAsia="標楷體" w:hAnsi="標楷體" w:hint="eastAsia"/>
          <w:sz w:val="24"/>
          <w:szCs w:val="24"/>
          <w:lang w:eastAsia="zh-TW"/>
        </w:rPr>
        <w:t>，我們探討以下三點研究問題：</w:t>
      </w:r>
    </w:p>
    <w:p w:rsidR="00581CEA" w:rsidRDefault="00C04595" w:rsidP="00581CEA">
      <w:pPr>
        <w:pStyle w:val="a5"/>
        <w:numPr>
          <w:ilvl w:val="0"/>
          <w:numId w:val="10"/>
        </w:numPr>
        <w:spacing w:beforeLines="100" w:before="240" w:afterLines="100" w:after="240"/>
        <w:ind w:left="482" w:hanging="482"/>
        <w:rPr>
          <w:rFonts w:ascii="標楷體" w:eastAsia="標楷體" w:hAnsi="標楷體"/>
          <w:sz w:val="24"/>
          <w:szCs w:val="24"/>
          <w:lang w:eastAsia="zh-TW"/>
        </w:rPr>
      </w:pPr>
      <w:r w:rsidRPr="00581CEA">
        <w:rPr>
          <w:rFonts w:ascii="標楷體" w:eastAsia="標楷體" w:hAnsi="標楷體" w:hint="eastAsia"/>
          <w:sz w:val="24"/>
          <w:szCs w:val="24"/>
          <w:lang w:eastAsia="zh-TW"/>
        </w:rPr>
        <w:t>如何設計合適於學童之行動輔助學習系統及遊戲式</w:t>
      </w:r>
      <w:r w:rsidRPr="00581CEA">
        <w:rPr>
          <w:rFonts w:ascii="Times New Roman" w:eastAsia="標楷體" w:hAnsi="Times New Roman" w:cs="Times New Roman"/>
          <w:sz w:val="24"/>
          <w:szCs w:val="24"/>
          <w:lang w:eastAsia="zh-TW"/>
        </w:rPr>
        <w:t>APP</w:t>
      </w:r>
      <w:r w:rsidRPr="00581CEA">
        <w:rPr>
          <w:rFonts w:ascii="標楷體" w:eastAsia="標楷體" w:hAnsi="標楷體" w:hint="eastAsia"/>
          <w:sz w:val="24"/>
          <w:szCs w:val="24"/>
          <w:lang w:eastAsia="zh-TW"/>
        </w:rPr>
        <w:t>，輔助學童在學習「數與計算」上做更有效地複習？</w:t>
      </w:r>
    </w:p>
    <w:p w:rsidR="00581CEA" w:rsidRDefault="00581CEA" w:rsidP="00581CEA">
      <w:pPr>
        <w:pStyle w:val="a5"/>
        <w:numPr>
          <w:ilvl w:val="0"/>
          <w:numId w:val="10"/>
        </w:numPr>
        <w:spacing w:beforeLines="100" w:before="240" w:afterLines="100" w:after="240"/>
        <w:ind w:left="482" w:hanging="482"/>
        <w:rPr>
          <w:rFonts w:ascii="標楷體" w:eastAsia="標楷體" w:hAnsi="標楷體"/>
          <w:sz w:val="24"/>
          <w:szCs w:val="24"/>
          <w:lang w:eastAsia="zh-TW"/>
        </w:rPr>
      </w:pPr>
      <w:r>
        <w:rPr>
          <w:rFonts w:ascii="標楷體" w:eastAsia="標楷體" w:hAnsi="標楷體" w:hint="eastAsia"/>
          <w:sz w:val="24"/>
          <w:szCs w:val="24"/>
          <w:lang w:eastAsia="zh-TW"/>
        </w:rPr>
        <w:t>如何</w:t>
      </w:r>
      <w:r w:rsidR="00C04595" w:rsidRPr="00581CEA">
        <w:rPr>
          <w:rFonts w:ascii="標楷體" w:eastAsia="標楷體" w:hAnsi="標楷體" w:hint="eastAsia"/>
          <w:sz w:val="24"/>
          <w:szCs w:val="24"/>
          <w:lang w:eastAsia="zh-TW"/>
        </w:rPr>
        <w:t>設計合適於教師管理與規劃</w:t>
      </w:r>
      <w:r w:rsidR="00C04595" w:rsidRPr="00581CEA">
        <w:rPr>
          <w:rFonts w:ascii="Times New Roman" w:eastAsia="標楷體" w:hAnsi="Times New Roman" w:cs="Times New Roman"/>
          <w:sz w:val="24"/>
          <w:szCs w:val="24"/>
          <w:lang w:eastAsia="zh-TW"/>
        </w:rPr>
        <w:t>(Schedual)</w:t>
      </w:r>
      <w:r w:rsidR="00C04595" w:rsidRPr="00581CEA">
        <w:rPr>
          <w:rFonts w:ascii="標楷體" w:eastAsia="標楷體" w:hAnsi="標楷體" w:hint="eastAsia"/>
          <w:sz w:val="24"/>
          <w:szCs w:val="24"/>
          <w:lang w:eastAsia="zh-TW"/>
        </w:rPr>
        <w:t>遊戲活動及中介教材的</w:t>
      </w:r>
      <w:r w:rsidR="00C04595" w:rsidRPr="00581CEA">
        <w:rPr>
          <w:rFonts w:ascii="Times New Roman" w:eastAsia="標楷體" w:hAnsi="Times New Roman" w:cs="Times New Roman"/>
          <w:sz w:val="24"/>
          <w:szCs w:val="24"/>
          <w:lang w:eastAsia="zh-TW"/>
        </w:rPr>
        <w:t>WEB</w:t>
      </w:r>
      <w:r w:rsidR="00C04595" w:rsidRPr="00581CEA">
        <w:rPr>
          <w:rFonts w:ascii="標楷體" w:eastAsia="標楷體" w:hAnsi="標楷體" w:hint="eastAsia"/>
          <w:sz w:val="24"/>
          <w:szCs w:val="24"/>
          <w:lang w:eastAsia="zh-TW"/>
        </w:rPr>
        <w:t>學習管理系統？</w:t>
      </w:r>
    </w:p>
    <w:p w:rsidR="00C04595" w:rsidRPr="00581CEA" w:rsidRDefault="00C04595" w:rsidP="00581CEA">
      <w:pPr>
        <w:pStyle w:val="a5"/>
        <w:numPr>
          <w:ilvl w:val="0"/>
          <w:numId w:val="10"/>
        </w:numPr>
        <w:spacing w:beforeLines="100" w:before="240" w:afterLines="100" w:after="240"/>
        <w:ind w:left="482" w:hanging="482"/>
        <w:rPr>
          <w:rFonts w:ascii="標楷體" w:eastAsia="標楷體" w:hAnsi="標楷體"/>
          <w:sz w:val="24"/>
          <w:szCs w:val="24"/>
          <w:lang w:eastAsia="zh-TW"/>
        </w:rPr>
      </w:pPr>
      <w:r w:rsidRPr="00581CEA">
        <w:rPr>
          <w:rFonts w:ascii="標楷體" w:eastAsia="標楷體" w:hAnsi="標楷體" w:hint="eastAsia"/>
          <w:sz w:val="24"/>
          <w:szCs w:val="24"/>
          <w:lang w:eastAsia="zh-TW"/>
        </w:rPr>
        <w:t>基於動態評量之數位遊戲</w:t>
      </w:r>
      <w:r w:rsidRPr="00581CEA">
        <w:rPr>
          <w:rFonts w:ascii="Times New Roman" w:eastAsia="標楷體" w:hAnsi="Times New Roman" w:cs="Times New Roman"/>
          <w:sz w:val="24"/>
          <w:szCs w:val="24"/>
          <w:lang w:eastAsia="zh-TW"/>
        </w:rPr>
        <w:t>APP</w:t>
      </w:r>
      <w:r w:rsidRPr="00581CEA">
        <w:rPr>
          <w:rFonts w:ascii="標楷體" w:eastAsia="標楷體" w:hAnsi="標楷體" w:hint="eastAsia"/>
          <w:sz w:val="24"/>
          <w:szCs w:val="24"/>
          <w:lang w:eastAsia="zh-TW"/>
        </w:rPr>
        <w:t>及學習方法，對於學童數學學習成效與數學學習態度之影響為何？學童的接受度及感想為何？</w:t>
      </w:r>
    </w:p>
    <w:p w:rsidR="00C04595" w:rsidRPr="00C04595" w:rsidRDefault="00C04595" w:rsidP="00C04595">
      <w:pPr>
        <w:rPr>
          <w:rFonts w:ascii="標楷體" w:eastAsia="標楷體" w:hAnsi="標楷體"/>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第四節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預期結果</w:t>
      </w:r>
    </w:p>
    <w:p w:rsidR="00F25CBC" w:rsidRDefault="00F25CBC" w:rsidP="00F25CBC">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本研究依據數位遊戲式結合漸進動態評量模式，開發一行動學習輔助</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系統及</w:t>
      </w:r>
      <w:r>
        <w:rPr>
          <w:rFonts w:ascii="Times New Roman" w:eastAsia="標楷體" w:hAnsi="Times New Roman" w:cs="Times New Roman" w:hint="eastAsia"/>
          <w:sz w:val="24"/>
          <w:szCs w:val="24"/>
          <w:lang w:eastAsia="zh-TW"/>
        </w:rPr>
        <w:t>WEB</w:t>
      </w:r>
      <w:r>
        <w:rPr>
          <w:rFonts w:ascii="Times New Roman" w:eastAsia="標楷體" w:hAnsi="Times New Roman" w:cs="Times New Roman" w:hint="eastAsia"/>
          <w:sz w:val="24"/>
          <w:szCs w:val="24"/>
          <w:lang w:eastAsia="zh-TW"/>
        </w:rPr>
        <w:t>，為了減少許多研究指出學童對「數與計算」單元的迷思概念，透過精心的關卡設計，將學童所學的計算觀念應用在遊戲情境之問題解決，激發學童的學習意願及興趣，即時性的回饋也可以讓學童從學習歷程中檢視自己的學習成果，在系統引導下進行漸進式的補救教學。</w:t>
      </w:r>
    </w:p>
    <w:p w:rsidR="006E38D3" w:rsidRDefault="00F25CBC" w:rsidP="00F25CBC">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而教師方面可以透過</w:t>
      </w:r>
      <w:r>
        <w:rPr>
          <w:rFonts w:ascii="Times New Roman" w:eastAsia="標楷體" w:hAnsi="Times New Roman" w:cs="Times New Roman" w:hint="eastAsia"/>
          <w:sz w:val="24"/>
          <w:szCs w:val="24"/>
          <w:lang w:eastAsia="zh-TW"/>
        </w:rPr>
        <w:t>WEB</w:t>
      </w:r>
      <w:r>
        <w:rPr>
          <w:rFonts w:ascii="Times New Roman" w:eastAsia="標楷體" w:hAnsi="Times New Roman" w:cs="Times New Roman" w:hint="eastAsia"/>
          <w:sz w:val="24"/>
          <w:szCs w:val="24"/>
          <w:lang w:eastAsia="zh-TW"/>
        </w:rPr>
        <w:t>端觀察到學生學習的成效及分析結果，了解每個學生在學習「數與計算」上的迷思概念，教師也可以在學生做題的過程得到即時的資料，如此就可以知道學生在哪些觀念的銜接上出了問題並提早解決學生的問題。</w:t>
      </w:r>
    </w:p>
    <w:p w:rsidR="00F25CBC" w:rsidRDefault="00F25CBC" w:rsidP="00F25CBC">
      <w:pPr>
        <w:pStyle w:val="a3"/>
        <w:tabs>
          <w:tab w:val="left" w:pos="2550"/>
          <w:tab w:val="left" w:pos="3990"/>
          <w:tab w:val="left" w:pos="4604"/>
        </w:tabs>
        <w:rPr>
          <w:rFonts w:ascii="Times New Roman" w:eastAsia="標楷體" w:hAnsi="Times New Roman" w:cs="Times New Roman"/>
          <w:sz w:val="24"/>
          <w:szCs w:val="24"/>
          <w:lang w:eastAsia="zh-TW"/>
        </w:rPr>
      </w:pPr>
    </w:p>
    <w:p w:rsidR="004A0B40" w:rsidRPr="00EE24EC" w:rsidRDefault="004A0B40" w:rsidP="00F25CBC">
      <w:pPr>
        <w:pStyle w:val="a3"/>
        <w:tabs>
          <w:tab w:val="left" w:pos="2550"/>
          <w:tab w:val="left" w:pos="3990"/>
          <w:tab w:val="left" w:pos="4604"/>
        </w:tabs>
        <w:rPr>
          <w:rFonts w:ascii="Times New Roman" w:eastAsia="標楷體" w:hAnsi="Times New Roman" w:cs="Times New Roman"/>
          <w:color w:val="FF0000"/>
          <w:sz w:val="24"/>
          <w:szCs w:val="24"/>
          <w:lang w:eastAsia="zh-TW"/>
        </w:rPr>
      </w:pPr>
      <w:r w:rsidRPr="00EE24EC">
        <w:rPr>
          <w:rFonts w:ascii="Times New Roman" w:eastAsia="標楷體" w:hAnsi="Times New Roman" w:cs="Times New Roman" w:hint="eastAsia"/>
          <w:color w:val="FF0000"/>
          <w:sz w:val="24"/>
          <w:szCs w:val="24"/>
          <w:lang w:eastAsia="zh-TW"/>
        </w:rPr>
        <w:t>(</w:t>
      </w:r>
      <w:r w:rsidRPr="00EE24EC">
        <w:rPr>
          <w:rFonts w:ascii="Times New Roman" w:eastAsia="標楷體" w:hAnsi="Times New Roman" w:cs="Times New Roman" w:hint="eastAsia"/>
          <w:color w:val="FF0000"/>
          <w:sz w:val="24"/>
          <w:szCs w:val="24"/>
          <w:lang w:eastAsia="zh-TW"/>
        </w:rPr>
        <w:t>放</w:t>
      </w:r>
      <w:r w:rsidR="00EE24EC">
        <w:rPr>
          <w:rFonts w:ascii="Times New Roman" w:eastAsia="標楷體" w:hAnsi="Times New Roman" w:cs="Times New Roman" w:hint="eastAsia"/>
          <w:color w:val="FF0000"/>
          <w:sz w:val="24"/>
          <w:szCs w:val="24"/>
          <w:lang w:eastAsia="zh-TW"/>
        </w:rPr>
        <w:t>幾張</w:t>
      </w:r>
      <w:r w:rsidRPr="00EE24EC">
        <w:rPr>
          <w:rFonts w:ascii="Times New Roman" w:eastAsia="標楷體" w:hAnsi="Times New Roman" w:cs="Times New Roman" w:hint="eastAsia"/>
          <w:color w:val="FF0000"/>
          <w:sz w:val="24"/>
          <w:szCs w:val="24"/>
          <w:lang w:eastAsia="zh-TW"/>
        </w:rPr>
        <w:t>畫面</w:t>
      </w:r>
      <w:r w:rsidRPr="00EE24EC">
        <w:rPr>
          <w:rFonts w:ascii="Times New Roman" w:eastAsia="標楷體" w:hAnsi="Times New Roman" w:cs="Times New Roman" w:hint="eastAsia"/>
          <w:color w:val="FF0000"/>
          <w:sz w:val="24"/>
          <w:szCs w:val="24"/>
          <w:lang w:eastAsia="zh-TW"/>
        </w:rPr>
        <w:t>)</w:t>
      </w:r>
    </w:p>
    <w:p w:rsidR="004A0B40" w:rsidRPr="00576B4E" w:rsidRDefault="004A0B40" w:rsidP="00F25CBC">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第五節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名詞釋義</w:t>
      </w:r>
    </w:p>
    <w:p w:rsidR="006E38D3" w:rsidRDefault="004C3A73" w:rsidP="00CE3627">
      <w:pPr>
        <w:pStyle w:val="a3"/>
        <w:numPr>
          <w:ilvl w:val="0"/>
          <w:numId w:val="11"/>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lastRenderedPageBreak/>
        <w:t>數位遊戲式學習</w:t>
      </w:r>
    </w:p>
    <w:p w:rsidR="00CE3627" w:rsidRDefault="00CE3627" w:rsidP="00CE3627">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00F25CBC" w:rsidRPr="00CE3627">
        <w:rPr>
          <w:rFonts w:ascii="Times New Roman" w:eastAsia="標楷體" w:hAnsi="Times New Roman" w:cs="Times New Roman" w:hint="eastAsia"/>
          <w:sz w:val="24"/>
          <w:szCs w:val="24"/>
          <w:lang w:eastAsia="zh-TW"/>
        </w:rPr>
        <w:t>數位遊戲式學習</w:t>
      </w:r>
      <w:r w:rsidR="00F25CBC" w:rsidRPr="00CE3627">
        <w:rPr>
          <w:rFonts w:ascii="Times New Roman" w:eastAsia="標楷體" w:hAnsi="Times New Roman" w:cs="Times New Roman"/>
          <w:sz w:val="24"/>
          <w:szCs w:val="24"/>
          <w:lang w:eastAsia="zh-TW"/>
        </w:rPr>
        <w:t>(Digital Game-Based Learning, DGBL)</w:t>
      </w:r>
      <w:r w:rsidR="00F25CBC">
        <w:rPr>
          <w:rFonts w:ascii="Times New Roman" w:eastAsia="標楷體" w:hAnsi="Times New Roman" w:cs="Times New Roman" w:hint="eastAsia"/>
          <w:sz w:val="24"/>
          <w:szCs w:val="24"/>
          <w:lang w:eastAsia="zh-TW"/>
        </w:rPr>
        <w:t>是一種以數位遊戲的方式來幫助學習</w:t>
      </w:r>
      <w:r w:rsidR="00F25CBC">
        <w:rPr>
          <w:rFonts w:ascii="Times New Roman" w:eastAsia="標楷體" w:hAnsi="Times New Roman" w:cs="Times New Roman" w:hint="eastAsia"/>
          <w:sz w:val="24"/>
          <w:szCs w:val="24"/>
          <w:lang w:eastAsia="zh-TW"/>
        </w:rPr>
        <w:t>(</w:t>
      </w:r>
      <w:r w:rsidR="00F25CBC">
        <w:rPr>
          <w:rFonts w:ascii="Times New Roman" w:eastAsia="標楷體" w:hAnsi="Times New Roman" w:cs="Times New Roman"/>
          <w:sz w:val="24"/>
          <w:szCs w:val="24"/>
          <w:lang w:eastAsia="zh-TW"/>
        </w:rPr>
        <w:t>Prensky, 2007)</w:t>
      </w:r>
      <w:r w:rsidR="00F25CBC">
        <w:rPr>
          <w:rFonts w:ascii="Times New Roman" w:eastAsia="標楷體" w:hAnsi="Times New Roman" w:cs="Times New Roman" w:hint="eastAsia"/>
          <w:sz w:val="24"/>
          <w:szCs w:val="24"/>
          <w:lang w:eastAsia="zh-TW"/>
        </w:rPr>
        <w:t>，將遊戲特性融入教學內容而建置的學習系統，提供學生線上輔助學習工具</w:t>
      </w:r>
      <w:r w:rsidR="00F25CBC">
        <w:rPr>
          <w:rFonts w:ascii="Times New Roman" w:eastAsia="標楷體" w:hAnsi="Times New Roman" w:cs="Times New Roman" w:hint="eastAsia"/>
          <w:sz w:val="24"/>
          <w:szCs w:val="24"/>
          <w:lang w:eastAsia="zh-TW"/>
        </w:rPr>
        <w:t>(</w:t>
      </w:r>
      <w:r w:rsidR="00F25CBC">
        <w:rPr>
          <w:rFonts w:ascii="Times New Roman" w:eastAsia="標楷體" w:hAnsi="Times New Roman" w:cs="Times New Roman" w:hint="eastAsia"/>
          <w:sz w:val="24"/>
          <w:szCs w:val="24"/>
          <w:lang w:eastAsia="zh-TW"/>
        </w:rPr>
        <w:t>簡昇卉，</w:t>
      </w:r>
      <w:r w:rsidR="00F25CBC">
        <w:rPr>
          <w:rFonts w:ascii="Times New Roman" w:eastAsia="標楷體" w:hAnsi="Times New Roman" w:cs="Times New Roman" w:hint="eastAsia"/>
          <w:sz w:val="24"/>
          <w:szCs w:val="24"/>
          <w:lang w:eastAsia="zh-TW"/>
        </w:rPr>
        <w:t>2013)</w:t>
      </w:r>
      <w:r w:rsidR="00F25CBC">
        <w:rPr>
          <w:rFonts w:ascii="Times New Roman" w:eastAsia="標楷體" w:hAnsi="Times New Roman" w:cs="Times New Roman" w:hint="eastAsia"/>
          <w:sz w:val="24"/>
          <w:szCs w:val="24"/>
          <w:lang w:eastAsia="zh-TW"/>
        </w:rPr>
        <w:t>。讓學習者可以透過有形的操作介面來做學習，並加入遊戲中的挑戰性與競爭性的元素，以提高學習者的學習意願與動機，進而提升學習成效。</w:t>
      </w:r>
    </w:p>
    <w:p w:rsidR="004C3A73" w:rsidRDefault="004C3A73" w:rsidP="00CE3627">
      <w:pPr>
        <w:pStyle w:val="a3"/>
        <w:numPr>
          <w:ilvl w:val="0"/>
          <w:numId w:val="11"/>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sidRPr="00CE3627">
        <w:rPr>
          <w:rFonts w:ascii="Times New Roman" w:eastAsia="標楷體" w:hAnsi="Times New Roman" w:cs="Times New Roman" w:hint="eastAsia"/>
          <w:sz w:val="24"/>
          <w:szCs w:val="24"/>
          <w:lang w:eastAsia="zh-TW"/>
        </w:rPr>
        <w:t>動態評量</w:t>
      </w:r>
    </w:p>
    <w:p w:rsidR="00CE3627" w:rsidRDefault="005328A7" w:rsidP="00CE3627">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動態評量</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Dynamic Accessment)</w:t>
      </w:r>
      <w:r>
        <w:rPr>
          <w:rFonts w:ascii="Times New Roman" w:eastAsia="標楷體" w:hAnsi="Times New Roman" w:cs="Times New Roman" w:hint="eastAsia"/>
          <w:sz w:val="24"/>
          <w:szCs w:val="24"/>
          <w:lang w:eastAsia="zh-TW"/>
        </w:rPr>
        <w:t>是指教師以「測驗</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教學介入</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再測驗」的評量方式，對學生的一般認知能力或特定學科領域進行持續性學習歷程的評量</w:t>
      </w:r>
      <w:r w:rsidRPr="00497B85">
        <w:rPr>
          <w:rFonts w:ascii="Times New Roman" w:eastAsia="標楷體" w:hAnsi="Times New Roman" w:cs="Times New Roman" w:hint="eastAsia"/>
          <w:sz w:val="24"/>
          <w:szCs w:val="24"/>
          <w:lang w:eastAsia="zh-TW"/>
        </w:rPr>
        <w:t>(</w:t>
      </w:r>
      <w:r w:rsidRPr="00497B85">
        <w:rPr>
          <w:rFonts w:ascii="Times New Roman" w:eastAsia="標楷體" w:hAnsi="Times New Roman" w:cs="Times New Roman" w:hint="eastAsia"/>
          <w:sz w:val="24"/>
          <w:szCs w:val="24"/>
          <w:lang w:eastAsia="zh-TW"/>
        </w:rPr>
        <w:t>曹博盛，</w:t>
      </w:r>
      <w:r w:rsidRPr="00497B85">
        <w:rPr>
          <w:rFonts w:ascii="Times New Roman" w:eastAsia="標楷體" w:hAnsi="Times New Roman" w:cs="Times New Roman" w:hint="eastAsia"/>
          <w:sz w:val="24"/>
          <w:szCs w:val="24"/>
          <w:lang w:eastAsia="zh-TW"/>
        </w:rPr>
        <w:t>2003)</w:t>
      </w:r>
      <w:r>
        <w:rPr>
          <w:rFonts w:ascii="Times New Roman" w:eastAsia="標楷體" w:hAnsi="Times New Roman" w:cs="Times New Roman" w:hint="eastAsia"/>
          <w:sz w:val="24"/>
          <w:szCs w:val="24"/>
          <w:lang w:eastAsia="zh-TW"/>
        </w:rPr>
        <w:t>。動態評量共有五種評量模式，分別為：學習潛能評量模式、測驗極限評量模式、漸進提示評量模式、測驗</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訓練</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測驗的評量模式、連續評量模式。動態評量強調教師提供學生有意義的互動和即時的回饋，以了解學生整個的學習歷程與學習困難並給予適當的輔助。</w:t>
      </w:r>
    </w:p>
    <w:p w:rsidR="005328A7" w:rsidRDefault="005328A7" w:rsidP="00CE3627">
      <w:pPr>
        <w:pStyle w:val="a3"/>
        <w:tabs>
          <w:tab w:val="left" w:pos="2550"/>
          <w:tab w:val="left" w:pos="3990"/>
          <w:tab w:val="left" w:pos="4604"/>
        </w:tabs>
        <w:rPr>
          <w:rFonts w:ascii="Times New Roman" w:eastAsia="標楷體" w:hAnsi="Times New Roman" w:cs="Times New Roman"/>
          <w:sz w:val="24"/>
          <w:szCs w:val="24"/>
          <w:lang w:eastAsia="zh-TW"/>
        </w:rPr>
      </w:pPr>
    </w:p>
    <w:p w:rsidR="005328A7" w:rsidRDefault="005328A7" w:rsidP="005328A7">
      <w:pPr>
        <w:pStyle w:val="a3"/>
        <w:numPr>
          <w:ilvl w:val="0"/>
          <w:numId w:val="11"/>
        </w:numPr>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行動學習</w:t>
      </w:r>
    </w:p>
    <w:p w:rsidR="005328A7" w:rsidRDefault="005328A7" w:rsidP="005328A7">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行動學習</w:t>
      </w:r>
      <w:r>
        <w:rPr>
          <w:rFonts w:ascii="Times New Roman" w:eastAsia="標楷體" w:hAnsi="Times New Roman" w:cs="Times New Roman" w:hint="eastAsia"/>
          <w:sz w:val="24"/>
          <w:szCs w:val="24"/>
          <w:lang w:eastAsia="zh-TW"/>
        </w:rPr>
        <w:t>(Mobile Learning)</w:t>
      </w:r>
      <w:r>
        <w:rPr>
          <w:rFonts w:ascii="Times New Roman" w:eastAsia="標楷體" w:hAnsi="Times New Roman" w:cs="Times New Roman" w:hint="eastAsia"/>
          <w:sz w:val="24"/>
          <w:szCs w:val="24"/>
          <w:lang w:eastAsia="zh-TW"/>
        </w:rPr>
        <w:t>是指學習者利用行動學習輔具如智慧型手機</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smartphone)</w:t>
      </w:r>
      <w:r>
        <w:rPr>
          <w:rFonts w:ascii="Times New Roman" w:eastAsia="標楷體" w:hAnsi="Times New Roman" w:cs="Times New Roman" w:hint="eastAsia"/>
          <w:sz w:val="24"/>
          <w:szCs w:val="24"/>
          <w:lang w:eastAsia="zh-TW"/>
        </w:rPr>
        <w:t>、平板電腦</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tablet)</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PDA</w:t>
      </w:r>
      <w:r>
        <w:rPr>
          <w:rFonts w:ascii="Times New Roman" w:eastAsia="標楷體" w:hAnsi="Times New Roman" w:cs="Times New Roman" w:hint="eastAsia"/>
          <w:sz w:val="24"/>
          <w:szCs w:val="24"/>
          <w:lang w:eastAsia="zh-TW"/>
        </w:rPr>
        <w:t>等進行數位化的移動式學習，學習者可以在任何地點</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Anywhere)</w:t>
      </w:r>
      <w:r>
        <w:rPr>
          <w:rFonts w:ascii="Times New Roman" w:eastAsia="標楷體" w:hAnsi="Times New Roman" w:cs="Times New Roman" w:hint="eastAsia"/>
          <w:sz w:val="24"/>
          <w:szCs w:val="24"/>
          <w:lang w:eastAsia="zh-TW"/>
        </w:rPr>
        <w:t>、任何時間</w:t>
      </w:r>
      <w:r>
        <w:rPr>
          <w:rFonts w:ascii="Times New Roman" w:eastAsia="標楷體" w:hAnsi="Times New Roman" w:cs="Times New Roman" w:hint="eastAsia"/>
          <w:sz w:val="24"/>
          <w:szCs w:val="24"/>
          <w:lang w:eastAsia="zh-TW"/>
        </w:rPr>
        <w:t>(Anytime)</w:t>
      </w:r>
      <w:r>
        <w:rPr>
          <w:rFonts w:ascii="Times New Roman" w:eastAsia="標楷體" w:hAnsi="Times New Roman" w:cs="Times New Roman" w:hint="eastAsia"/>
          <w:sz w:val="24"/>
          <w:szCs w:val="24"/>
          <w:lang w:eastAsia="zh-TW"/>
        </w:rPr>
        <w:t>，不受時間與空間限制而達到學習的目的。</w:t>
      </w:r>
    </w:p>
    <w:p w:rsidR="005328A7" w:rsidRDefault="005328A7" w:rsidP="005328A7">
      <w:pPr>
        <w:pStyle w:val="a3"/>
        <w:tabs>
          <w:tab w:val="left" w:pos="2550"/>
          <w:tab w:val="left" w:pos="3990"/>
          <w:tab w:val="left" w:pos="4604"/>
        </w:tabs>
        <w:rPr>
          <w:rFonts w:ascii="Times New Roman" w:eastAsia="標楷體" w:hAnsi="Times New Roman" w:cs="Times New Roman"/>
          <w:sz w:val="24"/>
          <w:szCs w:val="24"/>
          <w:lang w:eastAsia="zh-TW"/>
        </w:rPr>
      </w:pPr>
    </w:p>
    <w:p w:rsidR="00CE3627" w:rsidRDefault="00171DBC" w:rsidP="00D1228B">
      <w:pPr>
        <w:pStyle w:val="a3"/>
        <w:numPr>
          <w:ilvl w:val="0"/>
          <w:numId w:val="11"/>
        </w:numPr>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迷思概念</w:t>
      </w:r>
    </w:p>
    <w:p w:rsidR="00171DBC" w:rsidRDefault="00171DBC" w:rsidP="00171DBC">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迷思概念</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Misconception)</w:t>
      </w:r>
      <w:r>
        <w:rPr>
          <w:rFonts w:ascii="Times New Roman" w:eastAsia="標楷體" w:hAnsi="Times New Roman" w:cs="Times New Roman" w:hint="eastAsia"/>
          <w:sz w:val="24"/>
          <w:szCs w:val="24"/>
          <w:lang w:eastAsia="zh-TW"/>
        </w:rPr>
        <w:t>即指在學習學科時，對某件事或現象，因其某種因素而產生的錯誤或模糊想法、概念；而這迷思概念是思考與判斷錯誤所造成，也是造成學習障礙最大的原因</w:t>
      </w:r>
      <w:r w:rsidRPr="00962EB8">
        <w:rPr>
          <w:rFonts w:ascii="Times New Roman" w:eastAsia="標楷體" w:hAnsi="Times New Roman" w:cs="Times New Roman" w:hint="eastAsia"/>
          <w:sz w:val="24"/>
          <w:szCs w:val="24"/>
          <w:lang w:eastAsia="zh-TW"/>
        </w:rPr>
        <w:t>(</w:t>
      </w:r>
      <w:r w:rsidRPr="00962EB8">
        <w:rPr>
          <w:rFonts w:ascii="Times New Roman" w:eastAsia="標楷體" w:hAnsi="Times New Roman" w:cs="Times New Roman" w:hint="eastAsia"/>
          <w:sz w:val="24"/>
          <w:szCs w:val="24"/>
          <w:lang w:eastAsia="zh-TW"/>
        </w:rPr>
        <w:t>陳鉪逸，</w:t>
      </w:r>
      <w:r w:rsidRPr="00962EB8">
        <w:rPr>
          <w:rFonts w:ascii="Times New Roman" w:eastAsia="標楷體" w:hAnsi="Times New Roman" w:cs="Times New Roman" w:hint="eastAsia"/>
          <w:sz w:val="24"/>
          <w:szCs w:val="24"/>
          <w:lang w:eastAsia="zh-TW"/>
        </w:rPr>
        <w:t>1996)</w:t>
      </w:r>
      <w:r>
        <w:rPr>
          <w:rFonts w:ascii="Times New Roman" w:eastAsia="標楷體" w:hAnsi="Times New Roman" w:cs="Times New Roman" w:hint="eastAsia"/>
          <w:sz w:val="24"/>
          <w:szCs w:val="24"/>
          <w:lang w:eastAsia="zh-TW"/>
        </w:rPr>
        <w:t>。指學生的概念隱含著錯誤的概念，而與現行廣受接納的科學知識有相違背。</w:t>
      </w:r>
    </w:p>
    <w:p w:rsidR="00171DBC" w:rsidRPr="00CE3627" w:rsidRDefault="00171DBC" w:rsidP="00171DBC">
      <w:pPr>
        <w:pStyle w:val="a3"/>
        <w:tabs>
          <w:tab w:val="left" w:pos="2550"/>
          <w:tab w:val="left" w:pos="3990"/>
          <w:tab w:val="left" w:pos="4604"/>
        </w:tabs>
        <w:ind w:left="480"/>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第六節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研究限制</w:t>
      </w:r>
    </w:p>
    <w:p w:rsidR="00171DBC" w:rsidRDefault="00171DBC" w:rsidP="00171DBC">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研究者依據數位遊戲式與漸進提示動態評量的定義與內涵，自行開發遊戲式結合動態評量</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輔助系統與</w:t>
      </w:r>
      <w:r>
        <w:rPr>
          <w:rFonts w:ascii="Times New Roman" w:eastAsia="標楷體" w:hAnsi="Times New Roman" w:cs="Times New Roman" w:hint="eastAsia"/>
          <w:sz w:val="24"/>
          <w:szCs w:val="24"/>
          <w:lang w:eastAsia="zh-TW"/>
        </w:rPr>
        <w:t>WEB</w:t>
      </w:r>
      <w:r>
        <w:rPr>
          <w:rFonts w:ascii="Times New Roman" w:eastAsia="標楷體" w:hAnsi="Times New Roman" w:cs="Times New Roman" w:hint="eastAsia"/>
          <w:sz w:val="24"/>
          <w:szCs w:val="24"/>
          <w:lang w:eastAsia="zh-TW"/>
        </w:rPr>
        <w:t>，但由於研究設備、時間之限制，其研究範圍與限制包含：</w:t>
      </w:r>
    </w:p>
    <w:p w:rsidR="00171DBC" w:rsidRDefault="00171DBC" w:rsidP="00171DBC">
      <w:pPr>
        <w:pStyle w:val="a3"/>
        <w:numPr>
          <w:ilvl w:val="0"/>
          <w:numId w:val="17"/>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本研究在進行活動時，每位學生必須擁有自己的行動裝置</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如手機、平板</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，且要能連上網路。</w:t>
      </w:r>
    </w:p>
    <w:p w:rsidR="00171DBC" w:rsidRDefault="00171DBC" w:rsidP="00171DBC">
      <w:pPr>
        <w:pStyle w:val="a3"/>
        <w:numPr>
          <w:ilvl w:val="0"/>
          <w:numId w:val="17"/>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本研究將對老師和學生進行問卷調查、資料統整與分析，其結果容易受研究者資料蒐集與分析的深度、廣度及主觀因素影響。</w:t>
      </w:r>
    </w:p>
    <w:p w:rsidR="00171DBC" w:rsidRDefault="00171DBC" w:rsidP="00171DBC">
      <w:pPr>
        <w:pStyle w:val="a3"/>
        <w:numPr>
          <w:ilvl w:val="0"/>
          <w:numId w:val="17"/>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本研究僅限於國小高年級數學領域</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「數與計算」單元，其結論並不適於加以推論到其他領域。</w:t>
      </w:r>
    </w:p>
    <w:p w:rsidR="006E38D3" w:rsidRPr="00171DBC" w:rsidRDefault="00171DBC" w:rsidP="00171DBC">
      <w:pPr>
        <w:pStyle w:val="a3"/>
        <w:numPr>
          <w:ilvl w:val="0"/>
          <w:numId w:val="17"/>
        </w:numPr>
        <w:tabs>
          <w:tab w:val="left" w:pos="2550"/>
          <w:tab w:val="left" w:pos="3990"/>
          <w:tab w:val="left" w:pos="4604"/>
        </w:tabs>
        <w:spacing w:beforeLines="100" w:before="240" w:afterLines="100" w:after="240"/>
        <w:ind w:left="482" w:hanging="482"/>
        <w:rPr>
          <w:rFonts w:ascii="Times New Roman" w:eastAsia="標楷體" w:hAnsi="Times New Roman" w:cs="Times New Roman"/>
          <w:sz w:val="24"/>
          <w:szCs w:val="24"/>
          <w:lang w:eastAsia="zh-TW"/>
        </w:rPr>
      </w:pPr>
      <w:r w:rsidRPr="00171DBC">
        <w:rPr>
          <w:rFonts w:ascii="Times New Roman" w:eastAsia="標楷體" w:hAnsi="Times New Roman" w:cs="Times New Roman" w:hint="eastAsia"/>
          <w:sz w:val="24"/>
          <w:szCs w:val="24"/>
          <w:lang w:eastAsia="zh-TW"/>
        </w:rPr>
        <w:t>本研究所開發的系統受測對象為國小五年級學生，並未針對其他年級學生進行研究，其結果不宜擴充推論到其他年齡階段之學生上。</w:t>
      </w:r>
    </w:p>
    <w:p w:rsidR="00CA3C04" w:rsidRPr="00576B4E" w:rsidRDefault="00CA3C04">
      <w:pPr>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br w:type="page"/>
      </w:r>
    </w:p>
    <w:p w:rsidR="006E38D3" w:rsidRPr="00576B4E" w:rsidRDefault="009B0AF6" w:rsidP="009B0AF6">
      <w:pPr>
        <w:pStyle w:val="a3"/>
        <w:tabs>
          <w:tab w:val="left" w:pos="2550"/>
          <w:tab w:val="left" w:pos="3990"/>
          <w:tab w:val="left" w:pos="4604"/>
        </w:tabs>
        <w:spacing w:afterLines="250" w:after="600"/>
        <w:jc w:val="center"/>
        <w:rPr>
          <w:rFonts w:ascii="Times New Roman" w:eastAsia="標楷體" w:hAnsi="Times New Roman" w:cs="Times New Roman"/>
          <w:b/>
          <w:sz w:val="32"/>
          <w:szCs w:val="32"/>
          <w:lang w:eastAsia="zh-TW"/>
        </w:rPr>
      </w:pPr>
      <w:r w:rsidRPr="00576B4E">
        <w:rPr>
          <w:rFonts w:ascii="Times New Roman" w:eastAsia="標楷體" w:hAnsi="Times New Roman" w:cs="Times New Roman"/>
          <w:b/>
          <w:sz w:val="32"/>
          <w:szCs w:val="32"/>
          <w:lang w:eastAsia="zh-TW"/>
        </w:rPr>
        <w:lastRenderedPageBreak/>
        <w:t xml:space="preserve">第二章　　</w:t>
      </w:r>
      <w:r w:rsidR="006E38D3" w:rsidRPr="00576B4E">
        <w:rPr>
          <w:rFonts w:ascii="Times New Roman" w:eastAsia="標楷體" w:hAnsi="Times New Roman" w:cs="Times New Roman"/>
          <w:b/>
          <w:sz w:val="32"/>
          <w:szCs w:val="32"/>
          <w:lang w:eastAsia="zh-TW"/>
        </w:rPr>
        <w:t>文獻探討</w:t>
      </w:r>
    </w:p>
    <w:p w:rsidR="006E38D3" w:rsidRPr="00576B4E" w:rsidRDefault="00171DBC" w:rsidP="006E38D3">
      <w:pPr>
        <w:pStyle w:val="a5"/>
        <w:numPr>
          <w:ilvl w:val="0"/>
          <w:numId w:val="4"/>
        </w:numPr>
        <w:rPr>
          <w:rFonts w:ascii="Times New Roman" w:eastAsia="標楷體" w:hAnsi="Times New Roman" w:cs="Times New Roman"/>
          <w:b/>
          <w:sz w:val="28"/>
          <w:szCs w:val="28"/>
          <w:lang w:eastAsia="zh-TW"/>
        </w:rPr>
      </w:pPr>
      <w:r w:rsidRPr="00576B4E">
        <w:rPr>
          <w:rFonts w:ascii="Times New Roman" w:eastAsia="標楷體" w:hAnsi="Times New Roman" w:cs="Times New Roman"/>
          <w:b/>
          <w:sz w:val="28"/>
          <w:szCs w:val="28"/>
          <w:lang w:eastAsia="zh-TW"/>
        </w:rPr>
        <w:t>數位遊戲式</w:t>
      </w:r>
      <w:r>
        <w:rPr>
          <w:rFonts w:ascii="Times New Roman" w:eastAsia="標楷體" w:hAnsi="Times New Roman" w:cs="Times New Roman" w:hint="eastAsia"/>
          <w:b/>
          <w:sz w:val="28"/>
          <w:szCs w:val="28"/>
          <w:lang w:eastAsia="zh-TW"/>
        </w:rPr>
        <w:t>學習的特色與影響力</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數位遊戲式學習即任何教育內容與電腦遊戲的緊密結合，亦或在電腦或線上進行的任何教育性遊戲活動</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sz w:val="24"/>
          <w:szCs w:val="24"/>
          <w:lang w:eastAsia="zh-TW"/>
        </w:rPr>
        <w:t>Prensky, 2001</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。數位遊戲操作價值在其教育的效用，有助於學童的發展與學習，即使沒有刻意融入學習元素的電玩遊戲，也對於孩童認知的發展有所助益</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sz w:val="24"/>
          <w:szCs w:val="24"/>
          <w:lang w:eastAsia="zh-TW"/>
        </w:rPr>
        <w:t>Chuang &amp; Chen, 2009</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。由於遊戲本身具有積極的活動，如果能夠將學習設計成遊戲般有趣，那將是一種理想的學習方式</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洪榮昭、劉明洲，</w:t>
      </w:r>
      <w:r w:rsidRPr="00171DBC">
        <w:rPr>
          <w:rFonts w:ascii="Times New Roman" w:eastAsia="標楷體" w:hAnsi="Times New Roman" w:cs="Times New Roman" w:hint="eastAsia"/>
          <w:sz w:val="24"/>
          <w:szCs w:val="24"/>
          <w:lang w:eastAsia="zh-TW"/>
        </w:rPr>
        <w:t>1992)</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Pia</w:t>
      </w:r>
      <w:r w:rsidRPr="00171DBC">
        <w:rPr>
          <w:rFonts w:ascii="Times New Roman" w:eastAsia="標楷體" w:hAnsi="Times New Roman" w:cs="Times New Roman"/>
          <w:sz w:val="24"/>
          <w:szCs w:val="24"/>
          <w:lang w:eastAsia="zh-TW"/>
        </w:rPr>
        <w:t>get(1965)</w:t>
      </w:r>
      <w:r w:rsidRPr="00171DBC">
        <w:rPr>
          <w:rFonts w:ascii="Times New Roman" w:eastAsia="標楷體" w:hAnsi="Times New Roman" w:cs="Times New Roman" w:hint="eastAsia"/>
          <w:sz w:val="24"/>
          <w:szCs w:val="24"/>
          <w:lang w:eastAsia="zh-TW"/>
        </w:rPr>
        <w:t>認為玩遊戲的過程可以使兒童熟悉他們的生活環境和創造想像的世界。這種在數位遊戲中所產生的沉浸與投入，是一般主張把遊戲式學習引入學習環境而使人信服的理由</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sz w:val="24"/>
          <w:szCs w:val="24"/>
          <w:lang w:eastAsia="zh-TW"/>
        </w:rPr>
        <w:t>Hsiao, 2007</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w:t>
      </w:r>
    </w:p>
    <w:p w:rsidR="006E38D3"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根據研究學者的研究結果，數位遊戲式學習對於近幾年來的教育來說，是給予較多的正面教育意義的，而且目前大部分的研究顯示出數位遊戲式學習研究對於學習動機及學習效果的提升是有效的，因此我們希望可以利用數位遊戲式學習來引發學童學習的興趣。</w:t>
      </w:r>
    </w:p>
    <w:p w:rsidR="00171DBC" w:rsidRPr="00171DBC" w:rsidRDefault="00171DBC" w:rsidP="00171DBC">
      <w:pPr>
        <w:rPr>
          <w:rFonts w:ascii="Times New Roman" w:eastAsia="標楷體" w:hAnsi="Times New Roman" w:cs="Times New Roman"/>
          <w:sz w:val="24"/>
          <w:szCs w:val="24"/>
          <w:lang w:eastAsia="zh-TW"/>
        </w:rPr>
      </w:pPr>
    </w:p>
    <w:p w:rsidR="00171DBC" w:rsidRPr="00576B4E" w:rsidRDefault="00171DBC" w:rsidP="00171DBC">
      <w:pPr>
        <w:pStyle w:val="a5"/>
        <w:numPr>
          <w:ilvl w:val="0"/>
          <w:numId w:val="4"/>
        </w:numPr>
        <w:rPr>
          <w:rFonts w:ascii="Times New Roman" w:eastAsia="標楷體" w:hAnsi="Times New Roman" w:cs="Times New Roman"/>
          <w:b/>
          <w:sz w:val="28"/>
          <w:szCs w:val="28"/>
          <w:lang w:eastAsia="zh-TW"/>
        </w:rPr>
      </w:pPr>
      <w:r>
        <w:rPr>
          <w:rFonts w:ascii="Times New Roman" w:eastAsia="標楷體" w:hAnsi="Times New Roman" w:cs="Times New Roman"/>
          <w:b/>
          <w:sz w:val="28"/>
          <w:szCs w:val="28"/>
          <w:lang w:eastAsia="zh-TW"/>
        </w:rPr>
        <w:t>行動</w:t>
      </w:r>
      <w:r>
        <w:rPr>
          <w:rFonts w:ascii="Times New Roman" w:eastAsia="標楷體" w:hAnsi="Times New Roman" w:cs="Times New Roman" w:hint="eastAsia"/>
          <w:b/>
          <w:sz w:val="28"/>
          <w:szCs w:val="28"/>
          <w:lang w:eastAsia="zh-TW"/>
        </w:rPr>
        <w:t>學習定義與特性</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行動學習為透過任何的行動裝置，在任何的時間、任何的地點，以同步或非同步的方式，透過數位學習輔具自由取得想要的學習知識與內容</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江明涓、劉晃溢，</w:t>
      </w:r>
      <w:r w:rsidRPr="00171DBC">
        <w:rPr>
          <w:rFonts w:ascii="Times New Roman" w:eastAsia="標楷體" w:hAnsi="Times New Roman" w:cs="Times New Roman" w:hint="eastAsia"/>
          <w:sz w:val="24"/>
          <w:szCs w:val="24"/>
          <w:lang w:eastAsia="zh-TW"/>
        </w:rPr>
        <w:t>2004)</w:t>
      </w:r>
      <w:r w:rsidRPr="00171DBC">
        <w:rPr>
          <w:rFonts w:ascii="Times New Roman" w:eastAsia="標楷體" w:hAnsi="Times New Roman" w:cs="Times New Roman" w:hint="eastAsia"/>
          <w:sz w:val="24"/>
          <w:szCs w:val="24"/>
          <w:lang w:eastAsia="zh-TW"/>
        </w:rPr>
        <w:t>。高台茜</w:t>
      </w:r>
      <w:r w:rsidRPr="00171DBC">
        <w:rPr>
          <w:rFonts w:ascii="Times New Roman" w:eastAsia="標楷體" w:hAnsi="Times New Roman" w:cs="Times New Roman" w:hint="eastAsia"/>
          <w:sz w:val="24"/>
          <w:szCs w:val="24"/>
          <w:lang w:eastAsia="zh-TW"/>
        </w:rPr>
        <w:t>(2001)</w:t>
      </w:r>
      <w:r w:rsidRPr="00171DBC">
        <w:rPr>
          <w:rFonts w:ascii="Times New Roman" w:eastAsia="標楷體" w:hAnsi="Times New Roman" w:cs="Times New Roman" w:hint="eastAsia"/>
          <w:sz w:val="24"/>
          <w:szCs w:val="24"/>
          <w:lang w:eastAsia="zh-TW"/>
        </w:rPr>
        <w:t>提出行動學習具有學習需求的迫切性、知識取得的主動性、學習場域的機動性、學習過程的互動性、教學活動的情境化、教學內容的整體性等六大特性。</w:t>
      </w:r>
      <w:r w:rsidRPr="00171DBC">
        <w:rPr>
          <w:rFonts w:ascii="Times New Roman" w:eastAsia="標楷體" w:hAnsi="Times New Roman" w:cs="Times New Roman" w:hint="eastAsia"/>
          <w:sz w:val="24"/>
          <w:szCs w:val="24"/>
          <w:lang w:eastAsia="zh-TW"/>
        </w:rPr>
        <w:t>Pink</w:t>
      </w:r>
      <w:r w:rsidRPr="00171DBC">
        <w:rPr>
          <w:rFonts w:ascii="Times New Roman" w:eastAsia="標楷體" w:hAnsi="Times New Roman" w:cs="Times New Roman"/>
          <w:sz w:val="24"/>
          <w:szCs w:val="24"/>
          <w:lang w:eastAsia="zh-TW"/>
        </w:rPr>
        <w:t>wart et al. (2003)</w:t>
      </w:r>
      <w:r w:rsidRPr="00171DBC">
        <w:rPr>
          <w:rFonts w:ascii="Times New Roman" w:eastAsia="標楷體" w:hAnsi="Times New Roman" w:cs="Times New Roman" w:hint="eastAsia"/>
          <w:sz w:val="24"/>
          <w:szCs w:val="24"/>
          <w:lang w:eastAsia="zh-TW"/>
        </w:rPr>
        <w:t>曾指出，行動輔具的使用，不是要讓教育的情境被資訊科技所掌控，而是要讓行動輔具成為傳統教學中的一部分，成為教學中一種隨手可得的資源或輔助性工具。</w:t>
      </w:r>
    </w:p>
    <w:p w:rsidR="006E38D3"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從以上學者的觀點中我們可以了解到，行動學習在行動裝置愈來愈普及的趨勢下，成為近年來一項不受時間與空間限制的學習模式，並且可以讓學習者在學習過程中透過情境的互動以達到學習效果，因此本研究將利用行動學習來開發一套輔助學習</w:t>
      </w:r>
      <w:r w:rsidRPr="00171DBC">
        <w:rPr>
          <w:rFonts w:ascii="Times New Roman" w:eastAsia="標楷體" w:hAnsi="Times New Roman" w:cs="Times New Roman" w:hint="eastAsia"/>
          <w:sz w:val="24"/>
          <w:szCs w:val="24"/>
          <w:lang w:eastAsia="zh-TW"/>
        </w:rPr>
        <w:t>APP</w:t>
      </w:r>
      <w:r w:rsidRPr="00171DBC">
        <w:rPr>
          <w:rFonts w:ascii="Times New Roman" w:eastAsia="標楷體" w:hAnsi="Times New Roman" w:cs="Times New Roman" w:hint="eastAsia"/>
          <w:sz w:val="24"/>
          <w:szCs w:val="24"/>
          <w:lang w:eastAsia="zh-TW"/>
        </w:rPr>
        <w:t>系統，讓學童可以將</w:t>
      </w:r>
      <w:r w:rsidRPr="00171DBC">
        <w:rPr>
          <w:rFonts w:ascii="Times New Roman" w:eastAsia="標楷體" w:hAnsi="Times New Roman" w:cs="Times New Roman" w:hint="eastAsia"/>
          <w:sz w:val="24"/>
          <w:szCs w:val="24"/>
          <w:lang w:eastAsia="zh-TW"/>
        </w:rPr>
        <w:t>APP</w:t>
      </w:r>
      <w:r w:rsidRPr="00171DBC">
        <w:rPr>
          <w:rFonts w:ascii="Times New Roman" w:eastAsia="標楷體" w:hAnsi="Times New Roman" w:cs="Times New Roman" w:hint="eastAsia"/>
          <w:sz w:val="24"/>
          <w:szCs w:val="24"/>
          <w:lang w:eastAsia="zh-TW"/>
        </w:rPr>
        <w:t>裝入行動裝置當中，來提升他們的學習意願與效果。</w:t>
      </w:r>
    </w:p>
    <w:p w:rsidR="00171DBC" w:rsidRPr="00171DBC" w:rsidRDefault="00171DBC" w:rsidP="00171DBC">
      <w:pPr>
        <w:rPr>
          <w:rFonts w:ascii="Times New Roman" w:eastAsia="標楷體" w:hAnsi="Times New Roman" w:cs="Times New Roman"/>
          <w:sz w:val="24"/>
          <w:szCs w:val="24"/>
          <w:lang w:eastAsia="zh-TW"/>
        </w:rPr>
      </w:pPr>
    </w:p>
    <w:p w:rsidR="00171DBC" w:rsidRPr="00576B4E" w:rsidRDefault="00171DBC" w:rsidP="00171DBC">
      <w:pPr>
        <w:pStyle w:val="a5"/>
        <w:numPr>
          <w:ilvl w:val="0"/>
          <w:numId w:val="4"/>
        </w:numPr>
        <w:rPr>
          <w:rFonts w:ascii="Times New Roman" w:eastAsia="標楷體" w:hAnsi="Times New Roman" w:cs="Times New Roman"/>
          <w:b/>
          <w:sz w:val="28"/>
          <w:szCs w:val="28"/>
          <w:lang w:eastAsia="zh-TW"/>
        </w:rPr>
      </w:pPr>
      <w:r>
        <w:rPr>
          <w:rFonts w:ascii="Times New Roman" w:eastAsia="標楷體" w:hAnsi="Times New Roman" w:cs="Times New Roman" w:hint="eastAsia"/>
          <w:b/>
          <w:sz w:val="28"/>
          <w:szCs w:val="28"/>
          <w:lang w:eastAsia="zh-TW"/>
        </w:rPr>
        <w:t>漸進提示</w:t>
      </w:r>
      <w:r w:rsidRPr="00576B4E">
        <w:rPr>
          <w:rFonts w:ascii="Times New Roman" w:eastAsia="標楷體" w:hAnsi="Times New Roman" w:cs="Times New Roman"/>
          <w:b/>
          <w:sz w:val="28"/>
          <w:szCs w:val="28"/>
          <w:lang w:eastAsia="zh-TW"/>
        </w:rPr>
        <w:t>動態評量</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動態評量又稱協助式評量，即在測驗進行中，允許給學生提供暗示、線索及協助，以便獲得學生「最大可能操作水準」的資訊</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邱上真，</w:t>
      </w:r>
      <w:r w:rsidRPr="00171DBC">
        <w:rPr>
          <w:rFonts w:ascii="Times New Roman" w:eastAsia="標楷體" w:hAnsi="Times New Roman" w:cs="Times New Roman" w:hint="eastAsia"/>
          <w:sz w:val="24"/>
          <w:szCs w:val="24"/>
          <w:lang w:eastAsia="zh-TW"/>
        </w:rPr>
        <w:t>1996)</w:t>
      </w:r>
      <w:r w:rsidRPr="00171DBC">
        <w:rPr>
          <w:rFonts w:ascii="Times New Roman" w:eastAsia="標楷體" w:hAnsi="Times New Roman" w:cs="Times New Roman" w:hint="eastAsia"/>
          <w:sz w:val="24"/>
          <w:szCs w:val="24"/>
          <w:lang w:eastAsia="zh-TW"/>
        </w:rPr>
        <w:t>。動態評量最主要的意義是著重學習歷程或認知改變的評量，以及在評量中師生關係是互動的</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李坤崇，</w:t>
      </w:r>
      <w:r w:rsidRPr="00171DBC">
        <w:rPr>
          <w:rFonts w:ascii="Times New Roman" w:eastAsia="標楷體" w:hAnsi="Times New Roman" w:cs="Times New Roman" w:hint="eastAsia"/>
          <w:sz w:val="24"/>
          <w:szCs w:val="24"/>
          <w:lang w:eastAsia="zh-TW"/>
        </w:rPr>
        <w:t>1999)</w:t>
      </w:r>
      <w:r w:rsidRPr="00171DBC">
        <w:rPr>
          <w:rFonts w:ascii="Times New Roman" w:eastAsia="標楷體" w:hAnsi="Times New Roman" w:cs="Times New Roman" w:hint="eastAsia"/>
          <w:sz w:val="24"/>
          <w:szCs w:val="24"/>
          <w:lang w:eastAsia="zh-TW"/>
        </w:rPr>
        <w:t>。動態評量在教育的應用則認為是以提示、改變題目形式等方式讓學生由失敗而成功的一種新式評量方法</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陳立玲，</w:t>
      </w:r>
      <w:r w:rsidRPr="00171DBC">
        <w:rPr>
          <w:rFonts w:ascii="Times New Roman" w:eastAsia="標楷體" w:hAnsi="Times New Roman" w:cs="Times New Roman" w:hint="eastAsia"/>
          <w:sz w:val="24"/>
          <w:szCs w:val="24"/>
          <w:lang w:eastAsia="zh-TW"/>
        </w:rPr>
        <w:t>2002)</w:t>
      </w:r>
      <w:r w:rsidRPr="00171DBC">
        <w:rPr>
          <w:rFonts w:ascii="Times New Roman" w:eastAsia="標楷體" w:hAnsi="Times New Roman" w:cs="Times New Roman" w:hint="eastAsia"/>
          <w:sz w:val="24"/>
          <w:szCs w:val="24"/>
          <w:lang w:eastAsia="zh-TW"/>
        </w:rPr>
        <w:t>。而有研究者也認為，評量不只著重學會課程的內容，也要了解學生如何學習，並教導學生克服學習上的障礙</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sz w:val="24"/>
          <w:szCs w:val="24"/>
          <w:lang w:eastAsia="zh-TW"/>
        </w:rPr>
        <w:t>L</w:t>
      </w:r>
      <w:r w:rsidRPr="00171DBC">
        <w:rPr>
          <w:rFonts w:ascii="Times New Roman" w:eastAsia="標楷體" w:hAnsi="Times New Roman" w:cs="Times New Roman" w:hint="eastAsia"/>
          <w:sz w:val="24"/>
          <w:szCs w:val="24"/>
          <w:lang w:eastAsia="zh-TW"/>
        </w:rPr>
        <w:t xml:space="preserve">idz &amp; </w:t>
      </w:r>
      <w:r w:rsidRPr="00171DBC">
        <w:rPr>
          <w:rFonts w:ascii="Times New Roman" w:eastAsia="標楷體" w:hAnsi="Times New Roman" w:cs="Times New Roman"/>
          <w:sz w:val="24"/>
          <w:szCs w:val="24"/>
          <w:lang w:eastAsia="zh-TW"/>
        </w:rPr>
        <w:t>Elliott, 2000)</w:t>
      </w:r>
      <w:r w:rsidRPr="00171DBC">
        <w:rPr>
          <w:rFonts w:ascii="Times New Roman" w:eastAsia="標楷體" w:hAnsi="Times New Roman" w:cs="Times New Roman" w:hint="eastAsia"/>
          <w:sz w:val="24"/>
          <w:szCs w:val="24"/>
          <w:lang w:eastAsia="zh-TW"/>
        </w:rPr>
        <w:t>。</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漸進提示評量其提示系統是由抽象逐漸轉為具體，強調配合解題歷程及結構化的教學介入設計，有助於引導學生從中學會解題技巧，且配合一系列標準化的提示，來累積學生所需的提示量，此數量在區辨學生能力的高低及預測未來表現上較為精準</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莊麗娟、邱上真、江新合，</w:t>
      </w:r>
      <w:r w:rsidRPr="00171DBC">
        <w:rPr>
          <w:rFonts w:ascii="Times New Roman" w:eastAsia="標楷體" w:hAnsi="Times New Roman" w:cs="Times New Roman" w:hint="eastAsia"/>
          <w:sz w:val="24"/>
          <w:szCs w:val="24"/>
          <w:lang w:eastAsia="zh-TW"/>
        </w:rPr>
        <w:t>1997)</w:t>
      </w:r>
      <w:r w:rsidRPr="00171DBC">
        <w:rPr>
          <w:rFonts w:ascii="Times New Roman" w:eastAsia="標楷體" w:hAnsi="Times New Roman" w:cs="Times New Roman" w:hint="eastAsia"/>
          <w:sz w:val="24"/>
          <w:szCs w:val="24"/>
          <w:lang w:eastAsia="zh-TW"/>
        </w:rPr>
        <w:t>。</w:t>
      </w:r>
    </w:p>
    <w:p w:rsidR="004F2729"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因此本研究希望能結合漸進提示動態評量的學習模式，經由了解學童的學習歷程來給予適當的提示輔助，透過動態評量之中介教學輔助有迷失概念之學童解題，學童可以從學習過程中慢慢將觀念整合到試題當中，我們期盼能減少因為試卷分數的高低而降低學童在學習上的樂趣，以達到增進學童的學習成就及提升他們潛在的數學能力。</w:t>
      </w:r>
    </w:p>
    <w:p w:rsidR="00171DBC" w:rsidRPr="00171DBC" w:rsidRDefault="00171DBC" w:rsidP="00171DBC">
      <w:pPr>
        <w:rPr>
          <w:rFonts w:ascii="Times New Roman" w:eastAsia="標楷體" w:hAnsi="Times New Roman" w:cs="Times New Roman"/>
          <w:sz w:val="24"/>
          <w:szCs w:val="24"/>
          <w:lang w:eastAsia="zh-TW"/>
        </w:rPr>
      </w:pPr>
    </w:p>
    <w:p w:rsidR="004F2729" w:rsidRPr="00576B4E" w:rsidRDefault="00171DBC" w:rsidP="006E38D3">
      <w:pPr>
        <w:pStyle w:val="a5"/>
        <w:numPr>
          <w:ilvl w:val="0"/>
          <w:numId w:val="4"/>
        </w:numPr>
        <w:rPr>
          <w:rFonts w:ascii="Times New Roman" w:eastAsia="標楷體" w:hAnsi="Times New Roman" w:cs="Times New Roman"/>
          <w:b/>
          <w:sz w:val="28"/>
          <w:szCs w:val="28"/>
          <w:lang w:eastAsia="zh-TW"/>
        </w:rPr>
      </w:pPr>
      <w:r>
        <w:rPr>
          <w:rFonts w:ascii="Times New Roman" w:eastAsia="標楷體" w:hAnsi="Times New Roman" w:cs="Times New Roman" w:hint="eastAsia"/>
          <w:b/>
          <w:sz w:val="28"/>
          <w:szCs w:val="28"/>
          <w:lang w:eastAsia="zh-TW"/>
        </w:rPr>
        <w:t>學童在學習「數與計算」上的</w:t>
      </w:r>
      <w:r w:rsidRPr="00576B4E">
        <w:rPr>
          <w:rFonts w:ascii="Times New Roman" w:eastAsia="標楷體" w:hAnsi="Times New Roman" w:cs="Times New Roman"/>
          <w:b/>
          <w:sz w:val="28"/>
          <w:szCs w:val="28"/>
          <w:lang w:eastAsia="zh-TW"/>
        </w:rPr>
        <w:t>迷思概念</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lastRenderedPageBreak/>
        <w:t xml:space="preserve">　　</w:t>
      </w:r>
      <w:r w:rsidRPr="00171DBC">
        <w:rPr>
          <w:rFonts w:ascii="Times New Roman" w:eastAsia="標楷體" w:hAnsi="Times New Roman" w:cs="Times New Roman"/>
          <w:sz w:val="24"/>
          <w:szCs w:val="24"/>
          <w:lang w:eastAsia="zh-TW"/>
        </w:rPr>
        <w:t>Misconception</w:t>
      </w:r>
      <w:r w:rsidRPr="00171DBC">
        <w:rPr>
          <w:rFonts w:ascii="Times New Roman" w:eastAsia="標楷體" w:hAnsi="Times New Roman" w:cs="Times New Roman"/>
          <w:sz w:val="24"/>
          <w:szCs w:val="24"/>
          <w:lang w:eastAsia="zh-TW"/>
        </w:rPr>
        <w:t>是由字首</w:t>
      </w:r>
      <w:r w:rsidRPr="00171DBC">
        <w:rPr>
          <w:rFonts w:ascii="Times New Roman" w:eastAsia="標楷體" w:hAnsi="Times New Roman" w:cs="Times New Roman"/>
          <w:sz w:val="24"/>
          <w:szCs w:val="24"/>
          <w:lang w:eastAsia="zh-TW"/>
        </w:rPr>
        <w:t>mis</w:t>
      </w:r>
      <w:r w:rsidRPr="00171DBC">
        <w:rPr>
          <w:rFonts w:ascii="Times New Roman" w:eastAsia="標楷體" w:hAnsi="Times New Roman" w:cs="Times New Roman"/>
          <w:sz w:val="24"/>
          <w:szCs w:val="24"/>
          <w:lang w:eastAsia="zh-TW"/>
        </w:rPr>
        <w:t>與</w:t>
      </w:r>
      <w:r w:rsidRPr="00171DBC">
        <w:rPr>
          <w:rFonts w:ascii="Times New Roman" w:eastAsia="標楷體" w:hAnsi="Times New Roman" w:cs="Times New Roman"/>
          <w:sz w:val="24"/>
          <w:szCs w:val="24"/>
          <w:lang w:eastAsia="zh-TW"/>
        </w:rPr>
        <w:t>conception</w:t>
      </w:r>
      <w:r w:rsidRPr="00171DBC">
        <w:rPr>
          <w:rFonts w:ascii="Times New Roman" w:eastAsia="標楷體" w:hAnsi="Times New Roman" w:cs="Times New Roman"/>
          <w:sz w:val="24"/>
          <w:szCs w:val="24"/>
          <w:lang w:eastAsia="zh-TW"/>
        </w:rPr>
        <w:t>組合而成，迷思概念是指「對某一現象或事物最初始的一種錯誤的想像念頭。」</w:t>
      </w:r>
      <w:r w:rsidRPr="00171DBC">
        <w:rPr>
          <w:rFonts w:ascii="Times New Roman" w:eastAsia="標楷體" w:hAnsi="Times New Roman" w:cs="Times New Roman"/>
          <w:sz w:val="24"/>
          <w:szCs w:val="24"/>
          <w:lang w:eastAsia="zh-TW"/>
        </w:rPr>
        <w:t>(</w:t>
      </w:r>
      <w:r w:rsidRPr="00171DBC">
        <w:rPr>
          <w:rFonts w:ascii="Times New Roman" w:eastAsia="標楷體" w:hAnsi="Times New Roman" w:cs="Times New Roman"/>
          <w:sz w:val="24"/>
          <w:szCs w:val="24"/>
          <w:lang w:eastAsia="zh-TW"/>
        </w:rPr>
        <w:t>姜善鑫，</w:t>
      </w:r>
      <w:r w:rsidRPr="00171DBC">
        <w:rPr>
          <w:rFonts w:ascii="Times New Roman" w:eastAsia="標楷體" w:hAnsi="Times New Roman" w:cs="Times New Roman"/>
          <w:sz w:val="24"/>
          <w:szCs w:val="24"/>
          <w:lang w:eastAsia="zh-TW"/>
        </w:rPr>
        <w:t>1998)</w:t>
      </w:r>
      <w:r w:rsidRPr="00171DBC">
        <w:rPr>
          <w:rFonts w:ascii="Times New Roman" w:eastAsia="標楷體" w:hAnsi="Times New Roman" w:cs="Times New Roman"/>
          <w:sz w:val="24"/>
          <w:szCs w:val="24"/>
          <w:lang w:eastAsia="zh-TW"/>
        </w:rPr>
        <w:t>。吳元良</w:t>
      </w:r>
      <w:r w:rsidRPr="00171DBC">
        <w:rPr>
          <w:rFonts w:ascii="Times New Roman" w:eastAsia="標楷體" w:hAnsi="Times New Roman" w:cs="Times New Roman"/>
          <w:sz w:val="24"/>
          <w:szCs w:val="24"/>
          <w:lang w:eastAsia="zh-TW"/>
        </w:rPr>
        <w:t>(1996)</w:t>
      </w:r>
      <w:r w:rsidRPr="00171DBC">
        <w:rPr>
          <w:rFonts w:ascii="Times New Roman" w:eastAsia="標楷體" w:hAnsi="Times New Roman" w:cs="Times New Roman"/>
          <w:sz w:val="24"/>
          <w:szCs w:val="24"/>
          <w:lang w:eastAsia="zh-TW"/>
        </w:rPr>
        <w:t>的研究指出，國內中小學的學生數學成就低落，學生學習數學的挫折也是普遍存在。有許多研究者研究出學童在學習數學上有許多的迷思概念，以下列</w:t>
      </w:r>
      <w:r w:rsidRPr="00171DBC">
        <w:rPr>
          <w:rFonts w:ascii="Times New Roman" w:eastAsia="標楷體" w:hAnsi="Times New Roman" w:cs="Times New Roman" w:hint="eastAsia"/>
          <w:sz w:val="24"/>
          <w:szCs w:val="24"/>
          <w:lang w:eastAsia="zh-TW"/>
        </w:rPr>
        <w:t>出迷思概念與其</w:t>
      </w:r>
      <w:r w:rsidRPr="00171DBC">
        <w:rPr>
          <w:rFonts w:ascii="Times New Roman" w:eastAsia="標楷體" w:hAnsi="Times New Roman" w:cs="Times New Roman"/>
          <w:sz w:val="24"/>
          <w:szCs w:val="24"/>
          <w:lang w:eastAsia="zh-TW"/>
        </w:rPr>
        <w:t>相關研究。</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許多研究指出，學生在整數四則單元常出現的問題之一是「誤用運算順序的約定」</w:t>
      </w:r>
      <w:r w:rsidRPr="00171DBC">
        <w:rPr>
          <w:rFonts w:ascii="Times New Roman" w:eastAsia="標楷體" w:hAnsi="Times New Roman" w:cs="Times New Roman"/>
          <w:sz w:val="24"/>
          <w:szCs w:val="24"/>
          <w:lang w:eastAsia="zh-TW"/>
        </w:rPr>
        <w:t>，</w:t>
      </w:r>
      <w:r w:rsidRPr="00171DBC">
        <w:rPr>
          <w:rFonts w:ascii="Times New Roman" w:eastAsia="標楷體" w:hAnsi="Times New Roman" w:cs="Times New Roman" w:hint="eastAsia"/>
          <w:sz w:val="24"/>
          <w:szCs w:val="24"/>
          <w:lang w:eastAsia="zh-TW"/>
        </w:rPr>
        <w:t>當</w:t>
      </w:r>
      <w:r w:rsidRPr="00171DBC">
        <w:rPr>
          <w:rFonts w:ascii="Times New Roman" w:eastAsia="標楷體" w:hAnsi="Times New Roman" w:cs="Times New Roman"/>
          <w:sz w:val="24"/>
          <w:szCs w:val="24"/>
          <w:lang w:eastAsia="zh-TW"/>
        </w:rPr>
        <w:t>學生初學四則時，均使用括號區分運算順序，學生只專注在括號運算的部分而忽略了括號前後的運算及先乘除後加減的規則，這樣的教學方式會弱化先乘除後加減的觀念，產生算則的錯誤使用</w:t>
      </w:r>
      <w:r w:rsidRPr="00171DBC">
        <w:rPr>
          <w:rFonts w:ascii="Times New Roman" w:eastAsia="標楷體" w:hAnsi="Times New Roman" w:cs="Times New Roman"/>
          <w:sz w:val="24"/>
          <w:szCs w:val="24"/>
          <w:lang w:eastAsia="zh-TW"/>
        </w:rPr>
        <w:t>(</w:t>
      </w:r>
      <w:r w:rsidRPr="00171DBC">
        <w:rPr>
          <w:rFonts w:ascii="Times New Roman" w:eastAsia="標楷體" w:hAnsi="Times New Roman" w:cs="Times New Roman" w:hint="eastAsia"/>
          <w:sz w:val="24"/>
          <w:szCs w:val="24"/>
          <w:lang w:eastAsia="zh-TW"/>
        </w:rPr>
        <w:t>吳惠貞，</w:t>
      </w:r>
      <w:r w:rsidRPr="00171DBC">
        <w:rPr>
          <w:rFonts w:ascii="Times New Roman" w:eastAsia="標楷體" w:hAnsi="Times New Roman" w:cs="Times New Roman" w:hint="eastAsia"/>
          <w:sz w:val="24"/>
          <w:szCs w:val="24"/>
          <w:lang w:eastAsia="zh-TW"/>
        </w:rPr>
        <w:t>2006</w:t>
      </w:r>
      <w:r w:rsidRPr="00171DBC">
        <w:rPr>
          <w:rFonts w:ascii="Times New Roman" w:eastAsia="標楷體" w:hAnsi="Times New Roman" w:cs="Times New Roman" w:hint="eastAsia"/>
          <w:sz w:val="24"/>
          <w:szCs w:val="24"/>
          <w:lang w:eastAsia="zh-TW"/>
        </w:rPr>
        <w:t>；洪志峰，</w:t>
      </w:r>
      <w:r w:rsidRPr="00171DBC">
        <w:rPr>
          <w:rFonts w:ascii="Times New Roman" w:eastAsia="標楷體" w:hAnsi="Times New Roman" w:cs="Times New Roman" w:hint="eastAsia"/>
          <w:sz w:val="24"/>
          <w:szCs w:val="24"/>
          <w:lang w:eastAsia="zh-TW"/>
        </w:rPr>
        <w:t>2007</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sz w:val="24"/>
          <w:szCs w:val="24"/>
          <w:lang w:eastAsia="zh-TW"/>
        </w:rPr>
        <w:t>沈明勳、左太政、劉嘉茹，</w:t>
      </w:r>
      <w:r w:rsidRPr="00171DBC">
        <w:rPr>
          <w:rFonts w:ascii="Times New Roman" w:eastAsia="標楷體" w:hAnsi="Times New Roman" w:cs="Times New Roman"/>
          <w:sz w:val="24"/>
          <w:szCs w:val="24"/>
          <w:lang w:eastAsia="zh-TW"/>
        </w:rPr>
        <w:t>2009)</w:t>
      </w:r>
      <w:r w:rsidRPr="00171DBC">
        <w:rPr>
          <w:rFonts w:ascii="Times New Roman" w:eastAsia="標楷體" w:hAnsi="Times New Roman" w:cs="Times New Roman" w:hint="eastAsia"/>
          <w:sz w:val="24"/>
          <w:szCs w:val="24"/>
          <w:lang w:eastAsia="zh-TW"/>
        </w:rPr>
        <w:t>。</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sz w:val="24"/>
          <w:szCs w:val="24"/>
          <w:lang w:eastAsia="zh-TW"/>
        </w:rPr>
        <w:t>而「擬題」這種概念性理解題，由於這種題型教科書中較不常出現，有部分學童會有單位使用不一的情形，及中文語意交代不清的現象，也缺乏乘法倍數及結合律的基模知識，對於四則運算的性質概念亦仍不清，導致無法正確擬題</w:t>
      </w:r>
      <w:r w:rsidRPr="00171DBC">
        <w:rPr>
          <w:rFonts w:ascii="Times New Roman" w:eastAsia="標楷體" w:hAnsi="Times New Roman" w:cs="Times New Roman"/>
          <w:sz w:val="24"/>
          <w:szCs w:val="24"/>
          <w:lang w:eastAsia="zh-TW"/>
        </w:rPr>
        <w:t>(</w:t>
      </w:r>
      <w:r w:rsidRPr="00171DBC">
        <w:rPr>
          <w:rFonts w:ascii="Times New Roman" w:eastAsia="標楷體" w:hAnsi="Times New Roman" w:cs="Times New Roman"/>
          <w:sz w:val="24"/>
          <w:szCs w:val="24"/>
          <w:lang w:eastAsia="zh-TW"/>
        </w:rPr>
        <w:t>葉金蓉、李源順、王美娟，</w:t>
      </w:r>
      <w:r w:rsidRPr="00171DBC">
        <w:rPr>
          <w:rFonts w:ascii="Times New Roman" w:eastAsia="標楷體" w:hAnsi="Times New Roman" w:cs="Times New Roman"/>
          <w:sz w:val="24"/>
          <w:szCs w:val="24"/>
          <w:lang w:eastAsia="zh-TW"/>
        </w:rPr>
        <w:t>2011)</w:t>
      </w:r>
      <w:r w:rsidRPr="00171DBC">
        <w:rPr>
          <w:rFonts w:ascii="Times New Roman" w:eastAsia="標楷體" w:hAnsi="Times New Roman" w:cs="Times New Roman"/>
          <w:sz w:val="24"/>
          <w:szCs w:val="24"/>
          <w:lang w:eastAsia="zh-TW"/>
        </w:rPr>
        <w:t>。</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另外，在「應用問題列式」方面，當學童對題意理解不清時，會機械式地針對題目的表面訊息</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尤其是關鍵字</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進行運算，亦即採用「關鍵字策略」</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李麗君、陳玟樺，</w:t>
      </w:r>
      <w:r w:rsidRPr="00171DBC">
        <w:rPr>
          <w:rFonts w:ascii="Times New Roman" w:eastAsia="標楷體" w:hAnsi="Times New Roman" w:cs="Times New Roman" w:hint="eastAsia"/>
          <w:sz w:val="24"/>
          <w:szCs w:val="24"/>
          <w:lang w:eastAsia="zh-TW"/>
        </w:rPr>
        <w:t>2010)</w:t>
      </w:r>
      <w:r w:rsidRPr="00171DBC">
        <w:rPr>
          <w:rFonts w:ascii="Times New Roman" w:eastAsia="標楷體" w:hAnsi="Times New Roman" w:cs="Times New Roman" w:hint="eastAsia"/>
          <w:sz w:val="24"/>
          <w:szCs w:val="24"/>
          <w:lang w:eastAsia="zh-TW"/>
        </w:rPr>
        <w:t>。學童往往沒看清楚題目意思，習慣在題目中看到「和」、「共」等關鍵字眼，就直接列出加法的運算式並加起來作答</w:t>
      </w:r>
      <w:r w:rsidRPr="00171DBC">
        <w:rPr>
          <w:rFonts w:ascii="Times New Roman" w:eastAsia="標楷體" w:hAnsi="Times New Roman" w:cs="Times New Roman" w:hint="eastAsia"/>
          <w:sz w:val="24"/>
          <w:szCs w:val="24"/>
          <w:lang w:eastAsia="zh-TW"/>
        </w:rPr>
        <w:t>(</w:t>
      </w:r>
      <w:r w:rsidRPr="00171DBC">
        <w:rPr>
          <w:rFonts w:ascii="Times New Roman" w:eastAsia="標楷體" w:hAnsi="Times New Roman" w:cs="Times New Roman" w:hint="eastAsia"/>
          <w:sz w:val="24"/>
          <w:szCs w:val="24"/>
          <w:lang w:eastAsia="zh-TW"/>
        </w:rPr>
        <w:t>方建良、黃秀霜，</w:t>
      </w:r>
      <w:r w:rsidRPr="00171DBC">
        <w:rPr>
          <w:rFonts w:ascii="Times New Roman" w:eastAsia="標楷體" w:hAnsi="Times New Roman" w:cs="Times New Roman" w:hint="eastAsia"/>
          <w:sz w:val="24"/>
          <w:szCs w:val="24"/>
          <w:lang w:eastAsia="zh-TW"/>
        </w:rPr>
        <w:t>2014)</w:t>
      </w:r>
      <w:r w:rsidRPr="00171DBC">
        <w:rPr>
          <w:rFonts w:ascii="Times New Roman" w:eastAsia="標楷體" w:hAnsi="Times New Roman" w:cs="Times New Roman" w:hint="eastAsia"/>
          <w:sz w:val="24"/>
          <w:szCs w:val="24"/>
          <w:lang w:eastAsia="zh-TW"/>
        </w:rPr>
        <w:t>。</w:t>
      </w:r>
    </w:p>
    <w:p w:rsidR="00171DBC" w:rsidRPr="00171DBC" w:rsidRDefault="00171DBC" w:rsidP="00171DBC">
      <w:pPr>
        <w:pStyle w:val="a5"/>
        <w:ind w:left="480"/>
        <w:rPr>
          <w:rFonts w:ascii="Times New Roman" w:eastAsia="標楷體" w:hAnsi="Times New Roman" w:cs="Times New Roman"/>
          <w:sz w:val="24"/>
          <w:szCs w:val="24"/>
          <w:lang w:eastAsia="zh-TW"/>
        </w:rPr>
      </w:pPr>
      <w:r w:rsidRPr="00171DBC">
        <w:rPr>
          <w:rFonts w:ascii="Times New Roman" w:eastAsia="標楷體" w:hAnsi="Times New Roman" w:cs="Times New Roman" w:hint="eastAsia"/>
          <w:sz w:val="24"/>
          <w:szCs w:val="24"/>
          <w:lang w:eastAsia="zh-TW"/>
        </w:rPr>
        <w:t>研究者從許多關於學童在「數與計算」上的迷思概念研究中整理出以下表格：</w:t>
      </w:r>
    </w:p>
    <w:tbl>
      <w:tblPr>
        <w:tblStyle w:val="af8"/>
        <w:tblW w:w="0" w:type="auto"/>
        <w:jc w:val="center"/>
        <w:tblLook w:val="04A0" w:firstRow="1" w:lastRow="0" w:firstColumn="1" w:lastColumn="0" w:noHBand="0" w:noVBand="1"/>
      </w:tblPr>
      <w:tblGrid>
        <w:gridCol w:w="817"/>
        <w:gridCol w:w="6095"/>
        <w:gridCol w:w="2564"/>
      </w:tblGrid>
      <w:tr w:rsidR="00171DBC" w:rsidRPr="00385B2E" w:rsidTr="006F7E1A">
        <w:trPr>
          <w:jc w:val="center"/>
        </w:trPr>
        <w:tc>
          <w:tcPr>
            <w:tcW w:w="817" w:type="dxa"/>
            <w:vAlign w:val="center"/>
          </w:tcPr>
          <w:p w:rsidR="00171DBC" w:rsidRPr="00385B2E" w:rsidRDefault="00171DBC" w:rsidP="006F7E1A">
            <w:pPr>
              <w:jc w:val="center"/>
              <w:rPr>
                <w:rFonts w:ascii="Times New Roman" w:eastAsia="標楷體" w:hAnsi="Times New Roman" w:cs="Times New Roman"/>
                <w:szCs w:val="24"/>
              </w:rPr>
            </w:pPr>
            <w:r>
              <w:rPr>
                <w:rFonts w:ascii="Times New Roman" w:eastAsia="標楷體" w:hAnsi="Times New Roman" w:cs="Times New Roman" w:hint="eastAsia"/>
                <w:szCs w:val="24"/>
              </w:rPr>
              <w:t>編號</w:t>
            </w:r>
          </w:p>
        </w:tc>
        <w:tc>
          <w:tcPr>
            <w:tcW w:w="6095" w:type="dxa"/>
            <w:vAlign w:val="center"/>
          </w:tcPr>
          <w:p w:rsidR="00171DBC" w:rsidRPr="00385B2E" w:rsidRDefault="00171DBC" w:rsidP="006F7E1A">
            <w:pPr>
              <w:jc w:val="center"/>
              <w:rPr>
                <w:rFonts w:ascii="Times New Roman" w:eastAsia="標楷體" w:hAnsi="Times New Roman" w:cs="Times New Roman"/>
                <w:szCs w:val="24"/>
              </w:rPr>
            </w:pPr>
            <w:r w:rsidRPr="00385B2E">
              <w:rPr>
                <w:rFonts w:ascii="Times New Roman" w:eastAsia="標楷體" w:hAnsi="Times New Roman" w:cs="Times New Roman"/>
                <w:szCs w:val="24"/>
              </w:rPr>
              <w:t>迷思概念</w:t>
            </w:r>
          </w:p>
        </w:tc>
        <w:tc>
          <w:tcPr>
            <w:tcW w:w="2564" w:type="dxa"/>
            <w:vAlign w:val="center"/>
          </w:tcPr>
          <w:p w:rsidR="00171DBC" w:rsidRPr="00385B2E" w:rsidRDefault="00171DBC" w:rsidP="006F7E1A">
            <w:pPr>
              <w:jc w:val="center"/>
              <w:rPr>
                <w:rFonts w:ascii="Times New Roman" w:eastAsia="標楷體" w:hAnsi="Times New Roman" w:cs="Times New Roman"/>
                <w:szCs w:val="24"/>
              </w:rPr>
            </w:pPr>
            <w:r w:rsidRPr="00385B2E">
              <w:rPr>
                <w:rFonts w:ascii="Times New Roman" w:eastAsia="標楷體" w:hAnsi="Times New Roman" w:cs="Times New Roman"/>
                <w:szCs w:val="24"/>
              </w:rPr>
              <w:t>研究者</w:t>
            </w:r>
          </w:p>
        </w:tc>
      </w:tr>
      <w:tr w:rsidR="00171DBC" w:rsidRPr="00385B2E" w:rsidTr="006F7E1A">
        <w:trPr>
          <w:jc w:val="center"/>
        </w:trPr>
        <w:tc>
          <w:tcPr>
            <w:tcW w:w="817" w:type="dxa"/>
            <w:vAlign w:val="center"/>
          </w:tcPr>
          <w:p w:rsidR="00171DBC" w:rsidRPr="00385B2E" w:rsidRDefault="00171DBC" w:rsidP="006F7E1A">
            <w:pPr>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6095"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誤置運算符號導致運算錯誤，常見有加減號互換、加乘號互換、乘除號互換以及除減號互換。</w:t>
            </w:r>
          </w:p>
        </w:tc>
        <w:tc>
          <w:tcPr>
            <w:tcW w:w="2564" w:type="dxa"/>
            <w:vAlign w:val="center"/>
          </w:tcPr>
          <w:p w:rsidR="00171DBC"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方建良、黃秀霜</w:t>
            </w:r>
            <w:r w:rsidRPr="00385B2E">
              <w:rPr>
                <w:rFonts w:ascii="Times New Roman" w:eastAsia="標楷體" w:hAnsi="Times New Roman" w:cs="Times New Roman"/>
                <w:szCs w:val="24"/>
                <w:lang w:eastAsia="zh-TW"/>
              </w:rPr>
              <w:t>(2014)</w:t>
            </w:r>
          </w:p>
          <w:p w:rsidR="00171DBC" w:rsidRDefault="00171DBC" w:rsidP="006F7E1A">
            <w:pPr>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吳惠貞</w:t>
            </w:r>
            <w:r>
              <w:rPr>
                <w:rFonts w:ascii="Times New Roman" w:eastAsia="標楷體" w:hAnsi="Times New Roman" w:cs="Times New Roman" w:hint="eastAsia"/>
                <w:szCs w:val="24"/>
                <w:lang w:eastAsia="zh-TW"/>
              </w:rPr>
              <w:t>(</w:t>
            </w:r>
            <w:r w:rsidRPr="00A22051">
              <w:rPr>
                <w:rFonts w:ascii="Times New Roman" w:eastAsia="標楷體" w:hAnsi="Times New Roman" w:cs="Times New Roman" w:hint="eastAsia"/>
                <w:sz w:val="24"/>
                <w:szCs w:val="24"/>
                <w:lang w:eastAsia="zh-TW"/>
              </w:rPr>
              <w:t>2006</w:t>
            </w:r>
            <w:r>
              <w:rPr>
                <w:rFonts w:ascii="Times New Roman" w:eastAsia="標楷體" w:hAnsi="Times New Roman" w:cs="Times New Roman" w:hint="eastAsia"/>
                <w:szCs w:val="24"/>
                <w:lang w:eastAsia="zh-TW"/>
              </w:rPr>
              <w:t>)</w:t>
            </w:r>
          </w:p>
          <w:p w:rsidR="00171DBC" w:rsidRPr="00385B2E" w:rsidRDefault="00171DBC" w:rsidP="006F7E1A">
            <w:pPr>
              <w:rPr>
                <w:rFonts w:ascii="Times New Roman" w:eastAsia="標楷體" w:hAnsi="Times New Roman" w:cs="Times New Roman"/>
                <w:szCs w:val="24"/>
                <w:lang w:eastAsia="zh-TW"/>
              </w:rPr>
            </w:pPr>
            <w:r>
              <w:rPr>
                <w:rFonts w:ascii="Times New Roman" w:eastAsia="標楷體" w:hAnsi="Times New Roman" w:cs="Times New Roman"/>
                <w:szCs w:val="24"/>
                <w:lang w:eastAsia="zh-TW"/>
              </w:rPr>
              <w:t>沈明勳、左太政、劉嘉茹</w:t>
            </w:r>
            <w:r>
              <w:rPr>
                <w:rFonts w:ascii="Times New Roman" w:eastAsia="標楷體" w:hAnsi="Times New Roman" w:cs="Times New Roman" w:hint="eastAsia"/>
                <w:szCs w:val="24"/>
                <w:lang w:eastAsia="zh-TW"/>
              </w:rPr>
              <w:t>(2009)</w:t>
            </w:r>
          </w:p>
        </w:tc>
      </w:tr>
      <w:tr w:rsidR="00171DBC" w:rsidRPr="00385B2E" w:rsidTr="006F7E1A">
        <w:trPr>
          <w:jc w:val="center"/>
        </w:trPr>
        <w:tc>
          <w:tcPr>
            <w:tcW w:w="817" w:type="dxa"/>
            <w:vAlign w:val="center"/>
          </w:tcPr>
          <w:p w:rsidR="00171DBC" w:rsidRPr="00385B2E" w:rsidRDefault="00171DBC" w:rsidP="006F7E1A">
            <w:pPr>
              <w:jc w:val="center"/>
              <w:rPr>
                <w:rFonts w:ascii="Times New Roman" w:eastAsia="標楷體" w:hAnsi="Times New Roman" w:cs="Times New Roman"/>
                <w:szCs w:val="24"/>
              </w:rPr>
            </w:pPr>
            <w:r>
              <w:rPr>
                <w:rFonts w:ascii="Times New Roman" w:eastAsia="標楷體" w:hAnsi="Times New Roman" w:cs="Times New Roman" w:hint="eastAsia"/>
                <w:szCs w:val="24"/>
              </w:rPr>
              <w:t>2</w:t>
            </w:r>
          </w:p>
        </w:tc>
        <w:tc>
          <w:tcPr>
            <w:tcW w:w="6095"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忽略等號的對稱性，最後答案正確，但計算過程錯誤。</w:t>
            </w:r>
          </w:p>
        </w:tc>
        <w:tc>
          <w:tcPr>
            <w:tcW w:w="2564" w:type="dxa"/>
            <w:vAlign w:val="center"/>
          </w:tcPr>
          <w:p w:rsidR="00171DBC" w:rsidRPr="00385B2E" w:rsidRDefault="00171DBC" w:rsidP="006F7E1A">
            <w:pPr>
              <w:rPr>
                <w:rFonts w:ascii="Times New Roman" w:eastAsia="標楷體" w:hAnsi="Times New Roman" w:cs="Times New Roman"/>
                <w:szCs w:val="24"/>
              </w:rPr>
            </w:pPr>
            <w:r w:rsidRPr="00385B2E">
              <w:rPr>
                <w:rFonts w:ascii="Times New Roman" w:eastAsia="標楷體" w:hAnsi="Times New Roman" w:cs="Times New Roman"/>
                <w:szCs w:val="24"/>
              </w:rPr>
              <w:t>林玉鴦</w:t>
            </w:r>
            <w:r w:rsidRPr="00385B2E">
              <w:rPr>
                <w:rFonts w:ascii="Times New Roman" w:eastAsia="標楷體" w:hAnsi="Times New Roman" w:cs="Times New Roman"/>
                <w:szCs w:val="24"/>
              </w:rPr>
              <w:t>(2016)</w:t>
            </w:r>
          </w:p>
        </w:tc>
      </w:tr>
      <w:tr w:rsidR="00171DBC" w:rsidRPr="00385B2E" w:rsidTr="006F7E1A">
        <w:trPr>
          <w:jc w:val="center"/>
        </w:trPr>
        <w:tc>
          <w:tcPr>
            <w:tcW w:w="817" w:type="dxa"/>
            <w:vAlign w:val="center"/>
          </w:tcPr>
          <w:p w:rsidR="00171DBC" w:rsidRPr="00385B2E" w:rsidRDefault="00171DBC" w:rsidP="006F7E1A">
            <w:pPr>
              <w:jc w:val="center"/>
              <w:rPr>
                <w:rFonts w:ascii="Times New Roman" w:eastAsia="標楷體" w:hAnsi="Times New Roman" w:cs="Times New Roman"/>
                <w:szCs w:val="24"/>
              </w:rPr>
            </w:pPr>
            <w:r>
              <w:rPr>
                <w:rFonts w:ascii="Times New Roman" w:eastAsia="標楷體" w:hAnsi="Times New Roman" w:cs="Times New Roman" w:hint="eastAsia"/>
                <w:szCs w:val="24"/>
              </w:rPr>
              <w:t>3</w:t>
            </w:r>
          </w:p>
        </w:tc>
        <w:tc>
          <w:tcPr>
            <w:tcW w:w="6095"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運算規則</w:t>
            </w:r>
            <w:r w:rsidRPr="00385B2E">
              <w:rPr>
                <w:rFonts w:ascii="Times New Roman" w:eastAsia="標楷體" w:hAnsi="Times New Roman" w:cs="Times New Roman"/>
                <w:szCs w:val="24"/>
                <w:lang w:eastAsia="zh-TW"/>
              </w:rPr>
              <w:t>(</w:t>
            </w:r>
            <w:r w:rsidRPr="00385B2E">
              <w:rPr>
                <w:rFonts w:ascii="Times New Roman" w:eastAsia="標楷體" w:hAnsi="Times New Roman" w:cs="Times New Roman"/>
                <w:szCs w:val="24"/>
                <w:lang w:eastAsia="zh-TW"/>
              </w:rPr>
              <w:t>由左而右、括號先算、先乘除後加減</w:t>
            </w:r>
            <w:r w:rsidRPr="00385B2E">
              <w:rPr>
                <w:rFonts w:ascii="Times New Roman" w:eastAsia="標楷體" w:hAnsi="Times New Roman" w:cs="Times New Roman"/>
                <w:szCs w:val="24"/>
                <w:lang w:eastAsia="zh-TW"/>
              </w:rPr>
              <w:t>)</w:t>
            </w:r>
            <w:r w:rsidRPr="00385B2E">
              <w:rPr>
                <w:rFonts w:ascii="Times New Roman" w:eastAsia="標楷體" w:hAnsi="Times New Roman" w:cs="Times New Roman"/>
                <w:szCs w:val="24"/>
                <w:lang w:eastAsia="zh-TW"/>
              </w:rPr>
              <w:t>運用能力不足。</w:t>
            </w:r>
          </w:p>
        </w:tc>
        <w:tc>
          <w:tcPr>
            <w:tcW w:w="2564"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方建良、黃秀霜</w:t>
            </w:r>
            <w:r w:rsidRPr="00385B2E">
              <w:rPr>
                <w:rFonts w:ascii="Times New Roman" w:eastAsia="標楷體" w:hAnsi="Times New Roman" w:cs="Times New Roman"/>
                <w:szCs w:val="24"/>
                <w:lang w:eastAsia="zh-TW"/>
              </w:rPr>
              <w:t>(2014)</w:t>
            </w:r>
          </w:p>
          <w:p w:rsidR="00171DBC"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林玉鴦</w:t>
            </w:r>
            <w:r w:rsidRPr="00385B2E">
              <w:rPr>
                <w:rFonts w:ascii="Times New Roman" w:eastAsia="標楷體" w:hAnsi="Times New Roman" w:cs="Times New Roman"/>
                <w:szCs w:val="24"/>
                <w:lang w:eastAsia="zh-TW"/>
              </w:rPr>
              <w:t>(2016)</w:t>
            </w:r>
          </w:p>
          <w:p w:rsidR="00171DBC" w:rsidRDefault="00171DBC" w:rsidP="006F7E1A">
            <w:pPr>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吳惠貞</w:t>
            </w:r>
            <w:r>
              <w:rPr>
                <w:rFonts w:ascii="Times New Roman" w:eastAsia="標楷體" w:hAnsi="Times New Roman" w:cs="Times New Roman" w:hint="eastAsia"/>
                <w:szCs w:val="24"/>
                <w:lang w:eastAsia="zh-TW"/>
              </w:rPr>
              <w:t>(</w:t>
            </w:r>
            <w:r w:rsidRPr="00A22051">
              <w:rPr>
                <w:rFonts w:ascii="Times New Roman" w:eastAsia="標楷體" w:hAnsi="Times New Roman" w:cs="Times New Roman" w:hint="eastAsia"/>
                <w:sz w:val="24"/>
                <w:szCs w:val="24"/>
                <w:lang w:eastAsia="zh-TW"/>
              </w:rPr>
              <w:t>2006</w:t>
            </w:r>
            <w:r>
              <w:rPr>
                <w:rFonts w:ascii="Times New Roman" w:eastAsia="標楷體" w:hAnsi="Times New Roman" w:cs="Times New Roman" w:hint="eastAsia"/>
                <w:szCs w:val="24"/>
                <w:lang w:eastAsia="zh-TW"/>
              </w:rPr>
              <w:t>)</w:t>
            </w:r>
          </w:p>
          <w:p w:rsidR="00171DBC" w:rsidRDefault="00171DBC" w:rsidP="006F7E1A">
            <w:pPr>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洪志峰</w:t>
            </w:r>
            <w:r>
              <w:rPr>
                <w:rFonts w:ascii="Times New Roman" w:eastAsia="標楷體" w:hAnsi="Times New Roman" w:cs="Times New Roman" w:hint="eastAsia"/>
                <w:szCs w:val="24"/>
                <w:lang w:eastAsia="zh-TW"/>
              </w:rPr>
              <w:t>(</w:t>
            </w:r>
            <w:r w:rsidRPr="00A22051">
              <w:rPr>
                <w:rFonts w:ascii="Times New Roman" w:eastAsia="標楷體" w:hAnsi="Times New Roman" w:cs="Times New Roman" w:hint="eastAsia"/>
                <w:sz w:val="24"/>
                <w:szCs w:val="24"/>
                <w:lang w:eastAsia="zh-TW"/>
              </w:rPr>
              <w:t>2007</w:t>
            </w:r>
            <w:r>
              <w:rPr>
                <w:rFonts w:ascii="Times New Roman" w:eastAsia="標楷體" w:hAnsi="Times New Roman" w:cs="Times New Roman" w:hint="eastAsia"/>
                <w:szCs w:val="24"/>
                <w:lang w:eastAsia="zh-TW"/>
              </w:rPr>
              <w:t>)</w:t>
            </w:r>
          </w:p>
          <w:p w:rsidR="00171DBC" w:rsidRPr="00385B2E" w:rsidRDefault="00171DBC" w:rsidP="006F7E1A">
            <w:pPr>
              <w:rPr>
                <w:rFonts w:ascii="Times New Roman" w:eastAsia="標楷體" w:hAnsi="Times New Roman" w:cs="Times New Roman"/>
                <w:szCs w:val="24"/>
                <w:lang w:eastAsia="zh-TW"/>
              </w:rPr>
            </w:pPr>
            <w:r>
              <w:rPr>
                <w:rFonts w:ascii="Times New Roman" w:eastAsia="標楷體" w:hAnsi="Times New Roman" w:cs="Times New Roman"/>
                <w:szCs w:val="24"/>
                <w:lang w:eastAsia="zh-TW"/>
              </w:rPr>
              <w:t>沈明勳、左太政、劉嘉茹</w:t>
            </w:r>
            <w:r>
              <w:rPr>
                <w:rFonts w:ascii="Times New Roman" w:eastAsia="標楷體" w:hAnsi="Times New Roman" w:cs="Times New Roman" w:hint="eastAsia"/>
                <w:szCs w:val="24"/>
                <w:lang w:eastAsia="zh-TW"/>
              </w:rPr>
              <w:t>(2009)</w:t>
            </w:r>
          </w:p>
        </w:tc>
      </w:tr>
      <w:tr w:rsidR="00171DBC" w:rsidRPr="00385B2E" w:rsidTr="006F7E1A">
        <w:trPr>
          <w:jc w:val="center"/>
        </w:trPr>
        <w:tc>
          <w:tcPr>
            <w:tcW w:w="817" w:type="dxa"/>
            <w:vAlign w:val="center"/>
          </w:tcPr>
          <w:p w:rsidR="00171DBC" w:rsidRPr="00385B2E" w:rsidRDefault="00171DBC" w:rsidP="006F7E1A">
            <w:pPr>
              <w:jc w:val="center"/>
              <w:rPr>
                <w:rFonts w:ascii="Times New Roman" w:eastAsia="標楷體" w:hAnsi="Times New Roman" w:cs="Times New Roman"/>
                <w:szCs w:val="24"/>
              </w:rPr>
            </w:pPr>
            <w:r>
              <w:rPr>
                <w:rFonts w:ascii="Times New Roman" w:eastAsia="標楷體" w:hAnsi="Times New Roman" w:cs="Times New Roman" w:hint="eastAsia"/>
                <w:szCs w:val="24"/>
              </w:rPr>
              <w:t>4</w:t>
            </w:r>
          </w:p>
        </w:tc>
        <w:tc>
          <w:tcPr>
            <w:tcW w:w="6095"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應用問題中題意不甚了解，列式能力不足。</w:t>
            </w:r>
          </w:p>
        </w:tc>
        <w:tc>
          <w:tcPr>
            <w:tcW w:w="2564" w:type="dxa"/>
            <w:vAlign w:val="center"/>
          </w:tcPr>
          <w:p w:rsidR="00171DBC"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方建良、黃秀霜</w:t>
            </w:r>
            <w:r w:rsidRPr="00385B2E">
              <w:rPr>
                <w:rFonts w:ascii="Times New Roman" w:eastAsia="標楷體" w:hAnsi="Times New Roman" w:cs="Times New Roman"/>
                <w:szCs w:val="24"/>
                <w:lang w:eastAsia="zh-TW"/>
              </w:rPr>
              <w:t>(2014)</w:t>
            </w:r>
          </w:p>
          <w:p w:rsidR="00171DBC" w:rsidRPr="00385B2E" w:rsidRDefault="00171DBC" w:rsidP="006F7E1A">
            <w:pPr>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李麗君、陳玟樺</w:t>
            </w:r>
            <w:r>
              <w:rPr>
                <w:rFonts w:ascii="Times New Roman" w:eastAsia="標楷體" w:hAnsi="Times New Roman" w:cs="Times New Roman" w:hint="eastAsia"/>
                <w:szCs w:val="24"/>
                <w:lang w:eastAsia="zh-TW"/>
              </w:rPr>
              <w:t>(</w:t>
            </w:r>
            <w:r>
              <w:rPr>
                <w:rFonts w:ascii="Times New Roman" w:eastAsia="標楷體" w:hAnsi="Times New Roman" w:cs="Times New Roman" w:hint="eastAsia"/>
                <w:sz w:val="24"/>
                <w:szCs w:val="24"/>
                <w:lang w:eastAsia="zh-TW"/>
              </w:rPr>
              <w:t>2010</w:t>
            </w:r>
            <w:r>
              <w:rPr>
                <w:rFonts w:ascii="Times New Roman" w:eastAsia="標楷體" w:hAnsi="Times New Roman" w:cs="Times New Roman" w:hint="eastAsia"/>
                <w:szCs w:val="24"/>
                <w:lang w:eastAsia="zh-TW"/>
              </w:rPr>
              <w:t>)</w:t>
            </w:r>
          </w:p>
        </w:tc>
      </w:tr>
      <w:tr w:rsidR="00171DBC" w:rsidRPr="00385B2E" w:rsidTr="006F7E1A">
        <w:trPr>
          <w:jc w:val="center"/>
        </w:trPr>
        <w:tc>
          <w:tcPr>
            <w:tcW w:w="817" w:type="dxa"/>
            <w:vAlign w:val="center"/>
          </w:tcPr>
          <w:p w:rsidR="00171DBC" w:rsidRPr="00385B2E" w:rsidRDefault="00171DBC" w:rsidP="006F7E1A">
            <w:pPr>
              <w:jc w:val="center"/>
              <w:rPr>
                <w:rFonts w:ascii="Times New Roman" w:eastAsia="標楷體" w:hAnsi="Times New Roman" w:cs="Times New Roman"/>
                <w:szCs w:val="24"/>
              </w:rPr>
            </w:pPr>
            <w:r>
              <w:rPr>
                <w:rFonts w:ascii="Times New Roman" w:eastAsia="標楷體" w:hAnsi="Times New Roman" w:cs="Times New Roman" w:hint="eastAsia"/>
                <w:szCs w:val="24"/>
              </w:rPr>
              <w:t>5</w:t>
            </w:r>
          </w:p>
        </w:tc>
        <w:tc>
          <w:tcPr>
            <w:tcW w:w="6095" w:type="dxa"/>
            <w:vAlign w:val="center"/>
          </w:tcPr>
          <w:p w:rsidR="00171DBC" w:rsidRPr="00385B2E" w:rsidRDefault="00171DBC" w:rsidP="006F7E1A">
            <w:pPr>
              <w:rPr>
                <w:rFonts w:ascii="Times New Roman" w:eastAsia="標楷體" w:hAnsi="Times New Roman" w:cs="Times New Roman"/>
                <w:szCs w:val="24"/>
              </w:rPr>
            </w:pPr>
            <w:r w:rsidRPr="00385B2E">
              <w:rPr>
                <w:rFonts w:ascii="Times New Roman" w:eastAsia="標楷體" w:hAnsi="Times New Roman" w:cs="Times New Roman"/>
                <w:szCs w:val="24"/>
              </w:rPr>
              <w:t>擬題能力不足。</w:t>
            </w:r>
          </w:p>
        </w:tc>
        <w:tc>
          <w:tcPr>
            <w:tcW w:w="2564"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方建良、黃秀霜</w:t>
            </w:r>
            <w:r w:rsidRPr="00385B2E">
              <w:rPr>
                <w:rFonts w:ascii="Times New Roman" w:eastAsia="標楷體" w:hAnsi="Times New Roman" w:cs="Times New Roman"/>
                <w:szCs w:val="24"/>
                <w:lang w:eastAsia="zh-TW"/>
              </w:rPr>
              <w:t>(2014)</w:t>
            </w:r>
          </w:p>
          <w:p w:rsidR="00171DBC"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葉金蓉</w:t>
            </w:r>
            <w:r w:rsidRPr="00385B2E">
              <w:rPr>
                <w:rFonts w:ascii="Times New Roman" w:eastAsia="標楷體" w:hAnsi="Times New Roman" w:cs="Times New Roman"/>
                <w:szCs w:val="24"/>
                <w:lang w:eastAsia="zh-TW"/>
              </w:rPr>
              <w:t>(2009)</w:t>
            </w:r>
          </w:p>
          <w:p w:rsidR="00171DBC" w:rsidRPr="00385B2E" w:rsidRDefault="00171DBC" w:rsidP="006F7E1A">
            <w:pPr>
              <w:rPr>
                <w:rFonts w:ascii="Times New Roman" w:eastAsia="標楷體" w:hAnsi="Times New Roman" w:cs="Times New Roman"/>
                <w:szCs w:val="24"/>
                <w:lang w:eastAsia="zh-TW"/>
              </w:rPr>
            </w:pPr>
            <w:r>
              <w:rPr>
                <w:rFonts w:ascii="Times New Roman" w:eastAsia="標楷體" w:hAnsi="Times New Roman" w:cs="Times New Roman"/>
                <w:szCs w:val="24"/>
                <w:lang w:eastAsia="zh-TW"/>
              </w:rPr>
              <w:t>葉金蓉、李源順、王美娟</w:t>
            </w:r>
            <w:r>
              <w:rPr>
                <w:rFonts w:ascii="Times New Roman" w:eastAsia="標楷體" w:hAnsi="Times New Roman" w:cs="Times New Roman" w:hint="eastAsia"/>
                <w:szCs w:val="24"/>
                <w:lang w:eastAsia="zh-TW"/>
              </w:rPr>
              <w:t>(</w:t>
            </w:r>
            <w:r w:rsidRPr="00327C35">
              <w:rPr>
                <w:rFonts w:ascii="Times New Roman" w:eastAsia="標楷體" w:hAnsi="Times New Roman" w:cs="Times New Roman"/>
                <w:szCs w:val="24"/>
                <w:lang w:eastAsia="zh-TW"/>
              </w:rPr>
              <w:t>2011</w:t>
            </w:r>
            <w:r>
              <w:rPr>
                <w:rFonts w:ascii="Times New Roman" w:eastAsia="標楷體" w:hAnsi="Times New Roman" w:cs="Times New Roman" w:hint="eastAsia"/>
                <w:szCs w:val="24"/>
                <w:lang w:eastAsia="zh-TW"/>
              </w:rPr>
              <w:t>)</w:t>
            </w:r>
          </w:p>
        </w:tc>
      </w:tr>
      <w:tr w:rsidR="00171DBC" w:rsidRPr="00385B2E" w:rsidTr="006F7E1A">
        <w:trPr>
          <w:jc w:val="center"/>
        </w:trPr>
        <w:tc>
          <w:tcPr>
            <w:tcW w:w="817" w:type="dxa"/>
            <w:vAlign w:val="center"/>
          </w:tcPr>
          <w:p w:rsidR="00171DBC" w:rsidRPr="00385B2E" w:rsidRDefault="00171DBC" w:rsidP="006F7E1A">
            <w:pPr>
              <w:jc w:val="center"/>
              <w:rPr>
                <w:rFonts w:ascii="Times New Roman" w:eastAsia="標楷體" w:hAnsi="Times New Roman" w:cs="Times New Roman"/>
                <w:szCs w:val="24"/>
              </w:rPr>
            </w:pPr>
            <w:r>
              <w:rPr>
                <w:rFonts w:ascii="Times New Roman" w:eastAsia="標楷體" w:hAnsi="Times New Roman" w:cs="Times New Roman" w:hint="eastAsia"/>
                <w:szCs w:val="24"/>
              </w:rPr>
              <w:t>6</w:t>
            </w:r>
          </w:p>
        </w:tc>
        <w:tc>
          <w:tcPr>
            <w:tcW w:w="6095"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兩步驟以上問題的併式紀錄錯誤，分為列式錯誤及計算錯誤。</w:t>
            </w:r>
          </w:p>
        </w:tc>
        <w:tc>
          <w:tcPr>
            <w:tcW w:w="2564" w:type="dxa"/>
            <w:vAlign w:val="center"/>
          </w:tcPr>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方建良、黃秀霜</w:t>
            </w:r>
            <w:r w:rsidRPr="00385B2E">
              <w:rPr>
                <w:rFonts w:ascii="Times New Roman" w:eastAsia="標楷體" w:hAnsi="Times New Roman" w:cs="Times New Roman"/>
                <w:szCs w:val="24"/>
                <w:lang w:eastAsia="zh-TW"/>
              </w:rPr>
              <w:t>(2014)</w:t>
            </w:r>
          </w:p>
          <w:p w:rsidR="00171DBC" w:rsidRPr="00385B2E" w:rsidRDefault="00171DBC" w:rsidP="006F7E1A">
            <w:pPr>
              <w:rPr>
                <w:rFonts w:ascii="Times New Roman" w:eastAsia="標楷體" w:hAnsi="Times New Roman" w:cs="Times New Roman"/>
                <w:szCs w:val="24"/>
                <w:lang w:eastAsia="zh-TW"/>
              </w:rPr>
            </w:pPr>
            <w:r w:rsidRPr="00385B2E">
              <w:rPr>
                <w:rFonts w:ascii="Times New Roman" w:eastAsia="標楷體" w:hAnsi="Times New Roman" w:cs="Times New Roman"/>
                <w:szCs w:val="24"/>
                <w:lang w:eastAsia="zh-TW"/>
              </w:rPr>
              <w:t>林玉鴦</w:t>
            </w:r>
            <w:r w:rsidRPr="00385B2E">
              <w:rPr>
                <w:rFonts w:ascii="Times New Roman" w:eastAsia="標楷體" w:hAnsi="Times New Roman" w:cs="Times New Roman"/>
                <w:szCs w:val="24"/>
                <w:lang w:eastAsia="zh-TW"/>
              </w:rPr>
              <w:t>(2016)</w:t>
            </w:r>
          </w:p>
        </w:tc>
      </w:tr>
    </w:tbl>
    <w:p w:rsidR="00171DBC" w:rsidRPr="00171DBC" w:rsidRDefault="00171DBC" w:rsidP="00AE274F">
      <w:pPr>
        <w:pStyle w:val="a5"/>
        <w:ind w:left="480"/>
        <w:jc w:val="center"/>
        <w:rPr>
          <w:rFonts w:ascii="Times New Roman" w:eastAsia="標楷體" w:hAnsi="Times New Roman" w:cs="Times New Roman"/>
          <w:sz w:val="24"/>
          <w:szCs w:val="24"/>
          <w:lang w:eastAsia="zh-TW"/>
        </w:rPr>
      </w:pPr>
      <w:bookmarkStart w:id="0" w:name="_GoBack"/>
      <w:bookmarkEnd w:id="0"/>
      <w:r w:rsidRPr="00171DBC">
        <w:rPr>
          <w:rFonts w:ascii="Times New Roman" w:eastAsia="標楷體" w:hAnsi="Times New Roman" w:cs="Times New Roman" w:hint="eastAsia"/>
          <w:sz w:val="24"/>
          <w:szCs w:val="24"/>
          <w:lang w:eastAsia="zh-TW"/>
        </w:rPr>
        <w:t>表</w:t>
      </w:r>
      <w:r w:rsidRPr="00171DBC">
        <w:rPr>
          <w:rFonts w:ascii="Times New Roman" w:eastAsia="標楷體" w:hAnsi="Times New Roman" w:cs="Times New Roman" w:hint="eastAsia"/>
          <w:sz w:val="24"/>
          <w:szCs w:val="24"/>
          <w:lang w:eastAsia="zh-TW"/>
        </w:rPr>
        <w:t>2-1</w:t>
      </w:r>
      <w:r w:rsidRPr="00171DBC">
        <w:rPr>
          <w:rFonts w:ascii="Times New Roman" w:eastAsia="標楷體" w:hAnsi="Times New Roman" w:cs="Times New Roman" w:hint="eastAsia"/>
          <w:sz w:val="24"/>
          <w:szCs w:val="24"/>
          <w:lang w:eastAsia="zh-TW"/>
        </w:rPr>
        <w:t xml:space="preserve">　「數與計算」迷思概念研究整理</w:t>
      </w:r>
    </w:p>
    <w:p w:rsidR="00171DBC" w:rsidRPr="00171DBC" w:rsidRDefault="00171DBC" w:rsidP="00171DBC">
      <w:pP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Pr="00171DBC">
        <w:rPr>
          <w:rFonts w:ascii="Times New Roman" w:eastAsia="標楷體" w:hAnsi="Times New Roman" w:cs="Times New Roman" w:hint="eastAsia"/>
          <w:sz w:val="24"/>
          <w:szCs w:val="24"/>
          <w:lang w:eastAsia="zh-TW"/>
        </w:rPr>
        <w:t>因此，研究者想著重在學童學習數學單元「數與計算」的迷思概念改善部分，欲開發一套以改善迷思概念為主的數學輔助</w:t>
      </w:r>
      <w:r w:rsidRPr="00171DBC">
        <w:rPr>
          <w:rFonts w:ascii="Times New Roman" w:eastAsia="標楷體" w:hAnsi="Times New Roman" w:cs="Times New Roman" w:hint="eastAsia"/>
          <w:sz w:val="24"/>
          <w:szCs w:val="24"/>
          <w:lang w:eastAsia="zh-TW"/>
        </w:rPr>
        <w:t>APP</w:t>
      </w:r>
      <w:r w:rsidRPr="00171DBC">
        <w:rPr>
          <w:rFonts w:ascii="Times New Roman" w:eastAsia="標楷體" w:hAnsi="Times New Roman" w:cs="Times New Roman" w:hint="eastAsia"/>
          <w:sz w:val="24"/>
          <w:szCs w:val="24"/>
          <w:lang w:eastAsia="zh-TW"/>
        </w:rPr>
        <w:t>教材，我們將以每個小遊戲鎖定一個重要的迷思概念，利用遊戲化介面與情境加上漸進提示的輔助，讓學童不再因為迷思概念而感到挫折，甚至放棄學習數學。</w:t>
      </w:r>
    </w:p>
    <w:p w:rsidR="004F2729" w:rsidRPr="00171DBC" w:rsidRDefault="004F2729" w:rsidP="00D86D06">
      <w:pPr>
        <w:rPr>
          <w:rFonts w:ascii="Times New Roman" w:eastAsia="標楷體" w:hAnsi="Times New Roman" w:cs="Times New Roman"/>
          <w:sz w:val="24"/>
          <w:szCs w:val="24"/>
          <w:lang w:eastAsia="zh-TW"/>
        </w:rPr>
      </w:pPr>
    </w:p>
    <w:p w:rsidR="006E38D3" w:rsidRDefault="006E38D3">
      <w:pPr>
        <w:rPr>
          <w:rFonts w:ascii="標楷體" w:eastAsia="標楷體" w:hAnsi="標楷體"/>
          <w:sz w:val="24"/>
          <w:szCs w:val="24"/>
          <w:lang w:eastAsia="zh-TW"/>
        </w:rPr>
      </w:pPr>
      <w:r>
        <w:rPr>
          <w:rFonts w:ascii="標楷體" w:eastAsia="標楷體" w:hAnsi="標楷體"/>
          <w:sz w:val="24"/>
          <w:szCs w:val="24"/>
          <w:lang w:eastAsia="zh-TW"/>
        </w:rPr>
        <w:br w:type="page"/>
      </w:r>
    </w:p>
    <w:p w:rsidR="006E38D3" w:rsidRPr="00576B4E" w:rsidRDefault="009B0AF6" w:rsidP="009B0AF6">
      <w:pPr>
        <w:pStyle w:val="a3"/>
        <w:tabs>
          <w:tab w:val="left" w:pos="2550"/>
          <w:tab w:val="left" w:pos="3990"/>
          <w:tab w:val="left" w:pos="4604"/>
        </w:tabs>
        <w:spacing w:afterLines="250" w:after="600"/>
        <w:jc w:val="center"/>
        <w:rPr>
          <w:rFonts w:ascii="Times New Roman" w:eastAsia="標楷體" w:hAnsi="Times New Roman" w:cs="Times New Roman"/>
          <w:b/>
          <w:sz w:val="32"/>
          <w:szCs w:val="32"/>
          <w:lang w:eastAsia="zh-TW"/>
        </w:rPr>
      </w:pPr>
      <w:r w:rsidRPr="00576B4E">
        <w:rPr>
          <w:rFonts w:ascii="Times New Roman" w:eastAsia="標楷體" w:hAnsi="Times New Roman" w:cs="Times New Roman"/>
          <w:b/>
          <w:sz w:val="32"/>
          <w:szCs w:val="32"/>
          <w:lang w:eastAsia="zh-TW"/>
        </w:rPr>
        <w:lastRenderedPageBreak/>
        <w:t xml:space="preserve">第三章　　</w:t>
      </w:r>
      <w:r w:rsidR="006E38D3" w:rsidRPr="00576B4E">
        <w:rPr>
          <w:rFonts w:ascii="Times New Roman" w:eastAsia="標楷體" w:hAnsi="Times New Roman" w:cs="Times New Roman"/>
          <w:b/>
          <w:sz w:val="32"/>
          <w:szCs w:val="32"/>
          <w:lang w:eastAsia="zh-TW"/>
        </w:rPr>
        <w:t>研究方法</w:t>
      </w: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第一節</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 xml:space="preserve">　研究架構</w:t>
      </w:r>
    </w:p>
    <w:p w:rsidR="001F62C0" w:rsidRDefault="00B16F6C" w:rsidP="00B16F6C">
      <w:pPr>
        <w:pStyle w:val="a3"/>
        <w:tabs>
          <w:tab w:val="left" w:pos="2550"/>
          <w:tab w:val="left" w:pos="3990"/>
          <w:tab w:val="left" w:pos="4604"/>
        </w:tabs>
        <w:jc w:val="center"/>
        <w:rPr>
          <w:rFonts w:ascii="Times New Roman" w:eastAsia="標楷體" w:hAnsi="Times New Roman" w:cs="Times New Roman"/>
          <w:sz w:val="24"/>
          <w:szCs w:val="24"/>
          <w:lang w:eastAsia="zh-TW"/>
        </w:rPr>
      </w:pPr>
      <w:r>
        <w:rPr>
          <w:rFonts w:ascii="Times New Roman" w:eastAsia="標楷體" w:hAnsi="Times New Roman" w:cs="Times New Roman" w:hint="eastAsia"/>
          <w:noProof/>
          <w:sz w:val="24"/>
          <w:szCs w:val="24"/>
          <w:lang w:eastAsia="zh-TW"/>
        </w:rPr>
        <w:drawing>
          <wp:inline distT="0" distB="0" distL="0" distR="0">
            <wp:extent cx="5880099" cy="275766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研究架構圖.png"/>
                    <pic:cNvPicPr/>
                  </pic:nvPicPr>
                  <pic:blipFill>
                    <a:blip r:embed="rId9">
                      <a:extLst>
                        <a:ext uri="{28A0092B-C50C-407E-A947-70E740481C1C}">
                          <a14:useLocalDpi xmlns:a14="http://schemas.microsoft.com/office/drawing/2010/main" val="0"/>
                        </a:ext>
                      </a:extLst>
                    </a:blip>
                    <a:stretch>
                      <a:fillRect/>
                    </a:stretch>
                  </pic:blipFill>
                  <pic:spPr>
                    <a:xfrm>
                      <a:off x="0" y="0"/>
                      <a:ext cx="5880099" cy="2757664"/>
                    </a:xfrm>
                    <a:prstGeom prst="rect">
                      <a:avLst/>
                    </a:prstGeom>
                  </pic:spPr>
                </pic:pic>
              </a:graphicData>
            </a:graphic>
          </wp:inline>
        </w:drawing>
      </w:r>
    </w:p>
    <w:p w:rsidR="00B16F6C" w:rsidRDefault="00B16F6C" w:rsidP="00B16F6C">
      <w:pPr>
        <w:pStyle w:val="a3"/>
        <w:tabs>
          <w:tab w:val="left" w:pos="2550"/>
          <w:tab w:val="left" w:pos="3990"/>
          <w:tab w:val="left" w:pos="4604"/>
        </w:tabs>
        <w:jc w:val="center"/>
        <w:rPr>
          <w:rFonts w:ascii="Times New Roman" w:eastAsia="標楷體" w:hAnsi="Times New Roman" w:cs="Times New Roman"/>
          <w:sz w:val="24"/>
          <w:szCs w:val="24"/>
          <w:lang w:eastAsia="zh-TW"/>
        </w:rPr>
      </w:pPr>
    </w:p>
    <w:p w:rsidR="00B16F6C" w:rsidRDefault="00B16F6C" w:rsidP="00B16F6C">
      <w:pPr>
        <w:pStyle w:val="a3"/>
        <w:tabs>
          <w:tab w:val="left" w:pos="2550"/>
          <w:tab w:val="left" w:pos="3990"/>
          <w:tab w:val="left" w:pos="4604"/>
        </w:tabs>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圖</w:t>
      </w:r>
      <w:r w:rsidR="00F51C3A">
        <w:rPr>
          <w:rFonts w:ascii="Times New Roman" w:eastAsia="標楷體" w:hAnsi="Times New Roman" w:cs="Times New Roman" w:hint="eastAsia"/>
          <w:sz w:val="24"/>
          <w:szCs w:val="24"/>
          <w:lang w:eastAsia="zh-TW"/>
        </w:rPr>
        <w:t>3</w:t>
      </w:r>
      <w:r>
        <w:rPr>
          <w:rFonts w:ascii="Times New Roman" w:eastAsia="標楷體" w:hAnsi="Times New Roman" w:cs="Times New Roman" w:hint="eastAsia"/>
          <w:sz w:val="24"/>
          <w:szCs w:val="24"/>
          <w:lang w:eastAsia="zh-TW"/>
        </w:rPr>
        <w:t>-</w:t>
      </w:r>
      <w:r w:rsidR="00F51C3A">
        <w:rPr>
          <w:rFonts w:ascii="Times New Roman" w:eastAsia="標楷體" w:hAnsi="Times New Roman" w:cs="Times New Roman" w:hint="eastAsia"/>
          <w:sz w:val="24"/>
          <w:szCs w:val="24"/>
          <w:lang w:eastAsia="zh-TW"/>
        </w:rPr>
        <w:t>1</w:t>
      </w: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hint="eastAsia"/>
          <w:sz w:val="24"/>
          <w:szCs w:val="24"/>
          <w:lang w:eastAsia="zh-TW"/>
        </w:rPr>
        <w:t>研究架構圖</w:t>
      </w:r>
    </w:p>
    <w:p w:rsidR="001F62C0" w:rsidRDefault="001F62C0" w:rsidP="00B16F6C">
      <w:pPr>
        <w:pStyle w:val="a3"/>
        <w:tabs>
          <w:tab w:val="left" w:pos="2550"/>
          <w:tab w:val="left" w:pos="3990"/>
          <w:tab w:val="left" w:pos="4604"/>
        </w:tabs>
        <w:jc w:val="center"/>
        <w:rPr>
          <w:rFonts w:ascii="Times New Roman" w:eastAsia="標楷體" w:hAnsi="Times New Roman" w:cs="Times New Roman"/>
          <w:sz w:val="24"/>
          <w:szCs w:val="24"/>
          <w:lang w:eastAsia="zh-TW"/>
        </w:rPr>
      </w:pPr>
    </w:p>
    <w:p w:rsidR="006E38D3" w:rsidRPr="001F62C0" w:rsidRDefault="001F62C0" w:rsidP="00BB22B3">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000B2312" w:rsidRPr="001F62C0">
        <w:rPr>
          <w:rFonts w:ascii="標楷體" w:eastAsia="標楷體" w:hAnsi="標楷體" w:hint="eastAsia"/>
          <w:sz w:val="24"/>
          <w:szCs w:val="24"/>
          <w:lang w:eastAsia="zh-TW"/>
        </w:rPr>
        <w:t>本研究之架構所涉及之變項包括自變項、依變項和控制變項，說明如下：</w:t>
      </w:r>
    </w:p>
    <w:p w:rsidR="000B2312" w:rsidRPr="00227655" w:rsidRDefault="000B2312" w:rsidP="00B16F6C">
      <w:pPr>
        <w:pStyle w:val="a3"/>
        <w:numPr>
          <w:ilvl w:val="0"/>
          <w:numId w:val="12"/>
        </w:numPr>
        <w:tabs>
          <w:tab w:val="left" w:pos="2550"/>
          <w:tab w:val="left" w:pos="3990"/>
          <w:tab w:val="left" w:pos="4604"/>
        </w:tabs>
        <w:spacing w:beforeLines="50" w:before="120" w:afterLines="50" w:after="120"/>
        <w:rPr>
          <w:rFonts w:ascii="Times New Roman" w:eastAsia="標楷體" w:hAnsi="Times New Roman" w:cs="Times New Roman"/>
          <w:sz w:val="24"/>
          <w:szCs w:val="24"/>
          <w:lang w:eastAsia="zh-TW"/>
        </w:rPr>
      </w:pPr>
      <w:r w:rsidRPr="00227655">
        <w:rPr>
          <w:rFonts w:ascii="Times New Roman" w:eastAsia="標楷體" w:hAnsi="Times New Roman" w:cs="Times New Roman" w:hint="eastAsia"/>
          <w:sz w:val="24"/>
          <w:szCs w:val="24"/>
          <w:lang w:eastAsia="zh-TW"/>
        </w:rPr>
        <w:t>自變項</w:t>
      </w:r>
    </w:p>
    <w:p w:rsidR="000B2312" w:rsidRPr="00227655" w:rsidRDefault="000B2312" w:rsidP="000B2312">
      <w:pPr>
        <w:pStyle w:val="a3"/>
        <w:tabs>
          <w:tab w:val="left" w:pos="2550"/>
          <w:tab w:val="left" w:pos="3990"/>
          <w:tab w:val="left" w:pos="4604"/>
        </w:tabs>
        <w:ind w:left="480"/>
        <w:rPr>
          <w:rFonts w:ascii="Times New Roman" w:eastAsia="標楷體" w:hAnsi="Times New Roman" w:cs="Times New Roman"/>
          <w:sz w:val="24"/>
          <w:szCs w:val="24"/>
          <w:lang w:eastAsia="zh-TW"/>
        </w:rPr>
      </w:pPr>
      <w:r w:rsidRPr="00227655">
        <w:rPr>
          <w:rFonts w:ascii="Times New Roman" w:eastAsia="標楷體" w:hAnsi="Times New Roman" w:cs="Times New Roman"/>
          <w:sz w:val="24"/>
          <w:szCs w:val="24"/>
          <w:lang w:eastAsia="zh-TW"/>
        </w:rPr>
        <w:t xml:space="preserve">　　</w:t>
      </w:r>
      <w:r w:rsidRPr="00227655">
        <w:rPr>
          <w:rFonts w:ascii="Times New Roman" w:eastAsia="標楷體" w:hAnsi="Times New Roman" w:cs="Times New Roman" w:hint="eastAsia"/>
          <w:sz w:val="24"/>
          <w:szCs w:val="24"/>
          <w:lang w:eastAsia="zh-TW"/>
        </w:rPr>
        <w:t>本研究之</w:t>
      </w:r>
      <w:r w:rsidR="00227655" w:rsidRPr="00227655">
        <w:rPr>
          <w:rFonts w:ascii="Times New Roman" w:eastAsia="標楷體" w:hAnsi="Times New Roman" w:cs="Times New Roman" w:hint="eastAsia"/>
          <w:sz w:val="24"/>
          <w:szCs w:val="24"/>
          <w:lang w:eastAsia="zh-TW"/>
        </w:rPr>
        <w:t>自變項</w:t>
      </w:r>
      <w:r w:rsidR="00BD2C80">
        <w:rPr>
          <w:rFonts w:ascii="Times New Roman" w:eastAsia="標楷體" w:hAnsi="Times New Roman" w:cs="Times New Roman" w:hint="eastAsia"/>
          <w:sz w:val="24"/>
          <w:szCs w:val="24"/>
          <w:lang w:eastAsia="zh-TW"/>
        </w:rPr>
        <w:t>分為</w:t>
      </w:r>
      <w:r w:rsidR="00A132D0">
        <w:rPr>
          <w:rFonts w:ascii="Times New Roman" w:eastAsia="標楷體" w:hAnsi="Times New Roman" w:cs="Times New Roman" w:hint="eastAsia"/>
          <w:sz w:val="24"/>
          <w:szCs w:val="24"/>
          <w:lang w:eastAsia="zh-TW"/>
        </w:rPr>
        <w:t>實驗組</w:t>
      </w:r>
      <w:r w:rsidR="00BD2C80">
        <w:rPr>
          <w:rFonts w:ascii="Times New Roman" w:eastAsia="標楷體" w:hAnsi="Times New Roman" w:cs="Times New Roman" w:hint="eastAsia"/>
          <w:sz w:val="24"/>
          <w:szCs w:val="24"/>
          <w:lang w:eastAsia="zh-TW"/>
        </w:rPr>
        <w:t>與控制組</w:t>
      </w:r>
      <w:r w:rsidR="00227655" w:rsidRPr="00227655">
        <w:rPr>
          <w:rFonts w:ascii="Times New Roman" w:eastAsia="標楷體" w:hAnsi="Times New Roman" w:cs="Times New Roman" w:hint="eastAsia"/>
          <w:sz w:val="24"/>
          <w:szCs w:val="24"/>
          <w:lang w:eastAsia="zh-TW"/>
        </w:rPr>
        <w:t>，</w:t>
      </w:r>
      <w:r w:rsidR="00A132D0">
        <w:rPr>
          <w:rFonts w:ascii="Times New Roman" w:eastAsia="標楷體" w:hAnsi="Times New Roman" w:cs="Times New Roman" w:hint="eastAsia"/>
          <w:sz w:val="24"/>
          <w:szCs w:val="24"/>
          <w:lang w:eastAsia="zh-TW"/>
        </w:rPr>
        <w:t>受試者</w:t>
      </w:r>
      <w:r w:rsidR="00BD2C80">
        <w:rPr>
          <w:rFonts w:ascii="Times New Roman" w:eastAsia="標楷體" w:hAnsi="Times New Roman" w:cs="Times New Roman" w:hint="eastAsia"/>
          <w:sz w:val="24"/>
          <w:szCs w:val="24"/>
          <w:lang w:eastAsia="zh-TW"/>
        </w:rPr>
        <w:t>為</w:t>
      </w:r>
      <w:r w:rsidR="00651C16" w:rsidRPr="00227655">
        <w:rPr>
          <w:rFonts w:ascii="Times New Roman" w:eastAsia="標楷體" w:hAnsi="Times New Roman" w:cs="Times New Roman" w:hint="eastAsia"/>
          <w:sz w:val="24"/>
          <w:szCs w:val="24"/>
          <w:lang w:eastAsia="zh-TW"/>
        </w:rPr>
        <w:t>接受</w:t>
      </w:r>
      <w:r w:rsidR="00BD2C80">
        <w:rPr>
          <w:rFonts w:ascii="Times New Roman" w:eastAsia="標楷體" w:hAnsi="Times New Roman" w:cs="Times New Roman" w:hint="eastAsia"/>
          <w:sz w:val="24"/>
          <w:szCs w:val="24"/>
          <w:lang w:eastAsia="zh-TW"/>
        </w:rPr>
        <w:t>過</w:t>
      </w:r>
      <w:r w:rsidR="00651C16" w:rsidRPr="00227655">
        <w:rPr>
          <w:rFonts w:ascii="Times New Roman" w:eastAsia="標楷體" w:hAnsi="Times New Roman" w:cs="Times New Roman" w:hint="eastAsia"/>
          <w:sz w:val="24"/>
          <w:szCs w:val="24"/>
          <w:lang w:eastAsia="zh-TW"/>
        </w:rPr>
        <w:t>一般傳統科普閱讀形式之數學四則運算教學</w:t>
      </w:r>
      <w:r w:rsidR="00BD2C80">
        <w:rPr>
          <w:rFonts w:ascii="Times New Roman" w:eastAsia="標楷體" w:hAnsi="Times New Roman" w:cs="Times New Roman" w:hint="eastAsia"/>
          <w:sz w:val="24"/>
          <w:szCs w:val="24"/>
          <w:lang w:eastAsia="zh-TW"/>
        </w:rPr>
        <w:t>學生</w:t>
      </w:r>
      <w:r w:rsidR="00651C16" w:rsidRPr="00227655">
        <w:rPr>
          <w:rFonts w:ascii="Times New Roman" w:eastAsia="標楷體" w:hAnsi="Times New Roman" w:cs="Times New Roman" w:hint="eastAsia"/>
          <w:sz w:val="24"/>
          <w:szCs w:val="24"/>
          <w:lang w:eastAsia="zh-TW"/>
        </w:rPr>
        <w:t>，</w:t>
      </w:r>
      <w:r w:rsidR="00BD2C80">
        <w:rPr>
          <w:rFonts w:ascii="Times New Roman" w:eastAsia="標楷體" w:hAnsi="Times New Roman" w:cs="Times New Roman" w:hint="eastAsia"/>
          <w:sz w:val="24"/>
          <w:szCs w:val="24"/>
          <w:lang w:eastAsia="zh-TW"/>
        </w:rPr>
        <w:t>控制組將維持以往之學習方式對其施予傳統式科普閱讀學習；實驗組則使用數位遊戲式輔助學習</w:t>
      </w:r>
      <w:r w:rsidR="00BD2C80">
        <w:rPr>
          <w:rFonts w:ascii="Times New Roman" w:eastAsia="標楷體" w:hAnsi="Times New Roman" w:cs="Times New Roman" w:hint="eastAsia"/>
          <w:sz w:val="24"/>
          <w:szCs w:val="24"/>
          <w:lang w:eastAsia="zh-TW"/>
        </w:rPr>
        <w:t>APP</w:t>
      </w:r>
      <w:r w:rsidR="00BD2C80">
        <w:rPr>
          <w:rFonts w:ascii="Times New Roman" w:eastAsia="標楷體" w:hAnsi="Times New Roman" w:cs="Times New Roman" w:hint="eastAsia"/>
          <w:sz w:val="24"/>
          <w:szCs w:val="24"/>
          <w:lang w:eastAsia="zh-TW"/>
        </w:rPr>
        <w:t>進行學習</w:t>
      </w:r>
      <w:r w:rsidR="00651C16" w:rsidRPr="00227655">
        <w:rPr>
          <w:rFonts w:ascii="Times New Roman" w:eastAsia="標楷體" w:hAnsi="Times New Roman" w:cs="Times New Roman" w:hint="eastAsia"/>
          <w:sz w:val="24"/>
          <w:szCs w:val="24"/>
          <w:lang w:eastAsia="zh-TW"/>
        </w:rPr>
        <w:t>。</w:t>
      </w:r>
    </w:p>
    <w:p w:rsidR="000B2312" w:rsidRPr="00227655" w:rsidRDefault="000B2312" w:rsidP="00B16F6C">
      <w:pPr>
        <w:pStyle w:val="a3"/>
        <w:numPr>
          <w:ilvl w:val="0"/>
          <w:numId w:val="12"/>
        </w:numPr>
        <w:tabs>
          <w:tab w:val="left" w:pos="2550"/>
          <w:tab w:val="left" w:pos="3990"/>
          <w:tab w:val="left" w:pos="4604"/>
        </w:tabs>
        <w:spacing w:beforeLines="50" w:before="120" w:afterLines="50" w:after="120"/>
        <w:rPr>
          <w:rFonts w:ascii="Times New Roman" w:eastAsia="標楷體" w:hAnsi="Times New Roman" w:cs="Times New Roman"/>
          <w:sz w:val="24"/>
          <w:szCs w:val="24"/>
          <w:lang w:eastAsia="zh-TW"/>
        </w:rPr>
      </w:pPr>
      <w:r w:rsidRPr="00227655">
        <w:rPr>
          <w:rFonts w:ascii="Times New Roman" w:eastAsia="標楷體" w:hAnsi="Times New Roman" w:cs="Times New Roman" w:hint="eastAsia"/>
          <w:sz w:val="24"/>
          <w:szCs w:val="24"/>
          <w:lang w:eastAsia="zh-TW"/>
        </w:rPr>
        <w:t>依變項</w:t>
      </w:r>
    </w:p>
    <w:p w:rsidR="000B2312" w:rsidRPr="00227655" w:rsidRDefault="000B2312" w:rsidP="000B2312">
      <w:pPr>
        <w:pStyle w:val="a3"/>
        <w:tabs>
          <w:tab w:val="left" w:pos="2550"/>
          <w:tab w:val="left" w:pos="3990"/>
          <w:tab w:val="left" w:pos="4604"/>
        </w:tabs>
        <w:ind w:left="480"/>
        <w:rPr>
          <w:rFonts w:ascii="Times New Roman" w:eastAsia="標楷體" w:hAnsi="Times New Roman" w:cs="Times New Roman"/>
          <w:sz w:val="24"/>
          <w:szCs w:val="24"/>
          <w:lang w:eastAsia="zh-TW"/>
        </w:rPr>
      </w:pPr>
      <w:r w:rsidRPr="00227655">
        <w:rPr>
          <w:rFonts w:ascii="Times New Roman" w:eastAsia="標楷體" w:hAnsi="Times New Roman" w:cs="Times New Roman"/>
          <w:sz w:val="24"/>
          <w:szCs w:val="24"/>
          <w:lang w:eastAsia="zh-TW"/>
        </w:rPr>
        <w:t xml:space="preserve">　　</w:t>
      </w:r>
      <w:r w:rsidR="00227655" w:rsidRPr="00227655">
        <w:rPr>
          <w:rFonts w:ascii="Times New Roman" w:eastAsia="標楷體" w:hAnsi="Times New Roman" w:cs="Times New Roman" w:hint="eastAsia"/>
          <w:sz w:val="24"/>
          <w:szCs w:val="24"/>
          <w:lang w:eastAsia="zh-TW"/>
        </w:rPr>
        <w:t>本研究</w:t>
      </w:r>
      <w:r w:rsidR="00585E12">
        <w:rPr>
          <w:rFonts w:ascii="Times New Roman" w:eastAsia="標楷體" w:hAnsi="Times New Roman" w:cs="Times New Roman" w:hint="eastAsia"/>
          <w:sz w:val="24"/>
          <w:szCs w:val="24"/>
          <w:lang w:eastAsia="zh-TW"/>
        </w:rPr>
        <w:t>將</w:t>
      </w:r>
      <w:r w:rsidR="00227655" w:rsidRPr="00227655">
        <w:rPr>
          <w:rFonts w:ascii="Times New Roman" w:eastAsia="標楷體" w:hAnsi="Times New Roman" w:cs="Times New Roman" w:hint="eastAsia"/>
          <w:sz w:val="24"/>
          <w:szCs w:val="24"/>
          <w:lang w:eastAsia="zh-TW"/>
        </w:rPr>
        <w:t>後測試卷</w:t>
      </w:r>
      <w:r w:rsidR="00585E12">
        <w:rPr>
          <w:rFonts w:ascii="Times New Roman" w:eastAsia="標楷體" w:hAnsi="Times New Roman" w:cs="Times New Roman" w:hint="eastAsia"/>
          <w:sz w:val="24"/>
          <w:szCs w:val="24"/>
          <w:lang w:eastAsia="zh-TW"/>
        </w:rPr>
        <w:t>分數與前測試卷分數間的變化</w:t>
      </w:r>
      <w:r w:rsidR="00227655" w:rsidRPr="00227655">
        <w:rPr>
          <w:rFonts w:ascii="Times New Roman" w:eastAsia="標楷體" w:hAnsi="Times New Roman" w:cs="Times New Roman" w:hint="eastAsia"/>
          <w:sz w:val="24"/>
          <w:szCs w:val="24"/>
          <w:lang w:eastAsia="zh-TW"/>
        </w:rPr>
        <w:t>作為</w:t>
      </w:r>
      <w:r w:rsidR="00585E12">
        <w:rPr>
          <w:rFonts w:ascii="Times New Roman" w:eastAsia="標楷體" w:hAnsi="Times New Roman" w:cs="Times New Roman" w:hint="eastAsia"/>
          <w:sz w:val="24"/>
          <w:szCs w:val="24"/>
          <w:lang w:eastAsia="zh-TW"/>
        </w:rPr>
        <w:t>探討學生數學四則能力是否有提升，迷思概念是否有釐清之判斷依據；並根據態度問卷前後測探討數位遊戲式學習</w:t>
      </w:r>
      <w:r w:rsidR="00585E12">
        <w:rPr>
          <w:rFonts w:ascii="Times New Roman" w:eastAsia="標楷體" w:hAnsi="Times New Roman" w:cs="Times New Roman" w:hint="eastAsia"/>
          <w:sz w:val="24"/>
          <w:szCs w:val="24"/>
          <w:lang w:eastAsia="zh-TW"/>
        </w:rPr>
        <w:t>APP</w:t>
      </w:r>
      <w:r w:rsidR="00585E12">
        <w:rPr>
          <w:rFonts w:ascii="Times New Roman" w:eastAsia="標楷體" w:hAnsi="Times New Roman" w:cs="Times New Roman" w:hint="eastAsia"/>
          <w:sz w:val="24"/>
          <w:szCs w:val="24"/>
          <w:lang w:eastAsia="zh-TW"/>
        </w:rPr>
        <w:t>之影響程度。</w:t>
      </w:r>
    </w:p>
    <w:p w:rsidR="000B2312" w:rsidRPr="00227655" w:rsidRDefault="000B2312" w:rsidP="00B16F6C">
      <w:pPr>
        <w:pStyle w:val="a3"/>
        <w:numPr>
          <w:ilvl w:val="0"/>
          <w:numId w:val="12"/>
        </w:numPr>
        <w:tabs>
          <w:tab w:val="left" w:pos="2550"/>
          <w:tab w:val="left" w:pos="3990"/>
          <w:tab w:val="left" w:pos="4604"/>
        </w:tabs>
        <w:spacing w:beforeLines="50" w:before="120" w:afterLines="50" w:after="120"/>
        <w:rPr>
          <w:rFonts w:ascii="Times New Roman" w:eastAsia="標楷體" w:hAnsi="Times New Roman" w:cs="Times New Roman"/>
          <w:sz w:val="24"/>
          <w:szCs w:val="24"/>
          <w:lang w:eastAsia="zh-TW"/>
        </w:rPr>
      </w:pPr>
      <w:r w:rsidRPr="00227655">
        <w:rPr>
          <w:rFonts w:ascii="Times New Roman" w:eastAsia="標楷體" w:hAnsi="Times New Roman" w:cs="Times New Roman" w:hint="eastAsia"/>
          <w:sz w:val="24"/>
          <w:szCs w:val="24"/>
          <w:lang w:eastAsia="zh-TW"/>
        </w:rPr>
        <w:t>控制變項</w:t>
      </w:r>
    </w:p>
    <w:p w:rsidR="000B2312" w:rsidRDefault="00585E12" w:rsidP="00585E12">
      <w:pPr>
        <w:pStyle w:val="a3"/>
        <w:numPr>
          <w:ilvl w:val="1"/>
          <w:numId w:val="13"/>
        </w:numPr>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受試者</w:t>
      </w:r>
    </w:p>
    <w:p w:rsidR="00585E12" w:rsidRDefault="00585E12" w:rsidP="00585E12">
      <w:pPr>
        <w:pStyle w:val="a3"/>
        <w:tabs>
          <w:tab w:val="left" w:pos="2550"/>
          <w:tab w:val="left" w:pos="3990"/>
          <w:tab w:val="left" w:pos="4604"/>
        </w:tabs>
        <w:ind w:left="1440"/>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對象為</w:t>
      </w:r>
      <w:r w:rsidRPr="006B4AF1">
        <w:rPr>
          <w:rFonts w:ascii="Times New Roman" w:eastAsia="標楷體" w:hAnsi="Times New Roman" w:cs="Times New Roman" w:hint="eastAsia"/>
          <w:color w:val="00B050"/>
          <w:sz w:val="24"/>
          <w:szCs w:val="24"/>
          <w:lang w:eastAsia="zh-TW"/>
        </w:rPr>
        <w:t>OO</w:t>
      </w:r>
      <w:r w:rsidRPr="006B4AF1">
        <w:rPr>
          <w:rFonts w:ascii="Times New Roman" w:eastAsia="標楷體" w:hAnsi="Times New Roman" w:cs="Times New Roman" w:hint="eastAsia"/>
          <w:color w:val="00B050"/>
          <w:sz w:val="24"/>
          <w:szCs w:val="24"/>
          <w:lang w:eastAsia="zh-TW"/>
        </w:rPr>
        <w:t>鄉鎮市某國小</w:t>
      </w:r>
      <w:r w:rsidRPr="006B4AF1">
        <w:rPr>
          <w:rFonts w:ascii="Times New Roman" w:eastAsia="標楷體" w:hAnsi="Times New Roman" w:cs="Times New Roman" w:hint="eastAsia"/>
          <w:color w:val="00B050"/>
          <w:sz w:val="24"/>
          <w:szCs w:val="24"/>
          <w:lang w:eastAsia="zh-TW"/>
        </w:rPr>
        <w:t>O</w:t>
      </w:r>
      <w:r w:rsidRPr="006B4AF1">
        <w:rPr>
          <w:rFonts w:ascii="Times New Roman" w:eastAsia="標楷體" w:hAnsi="Times New Roman" w:cs="Times New Roman" w:hint="eastAsia"/>
          <w:color w:val="00B050"/>
          <w:sz w:val="24"/>
          <w:szCs w:val="24"/>
          <w:lang w:eastAsia="zh-TW"/>
        </w:rPr>
        <w:t>年級</w:t>
      </w:r>
      <w:r w:rsidRPr="006B4AF1">
        <w:rPr>
          <w:rFonts w:ascii="Times New Roman" w:eastAsia="標楷體" w:hAnsi="Times New Roman" w:cs="Times New Roman" w:hint="eastAsia"/>
          <w:color w:val="00B050"/>
          <w:sz w:val="24"/>
          <w:szCs w:val="24"/>
          <w:lang w:eastAsia="zh-TW"/>
        </w:rPr>
        <w:t>O</w:t>
      </w:r>
      <w:r w:rsidRPr="006B4AF1">
        <w:rPr>
          <w:rFonts w:ascii="Times New Roman" w:eastAsia="標楷體" w:hAnsi="Times New Roman" w:cs="Times New Roman" w:hint="eastAsia"/>
          <w:color w:val="00B050"/>
          <w:sz w:val="24"/>
          <w:szCs w:val="24"/>
          <w:lang w:eastAsia="zh-TW"/>
        </w:rPr>
        <w:t>個班</w:t>
      </w:r>
      <w:r w:rsidRPr="006B4AF1">
        <w:rPr>
          <w:rFonts w:ascii="Times New Roman" w:eastAsia="標楷體" w:hAnsi="Times New Roman" w:cs="Times New Roman" w:hint="eastAsia"/>
          <w:color w:val="00B050"/>
          <w:sz w:val="24"/>
          <w:szCs w:val="24"/>
          <w:lang w:eastAsia="zh-TW"/>
        </w:rPr>
        <w:t>OOO</w:t>
      </w:r>
      <w:r w:rsidRPr="006B4AF1">
        <w:rPr>
          <w:rFonts w:ascii="Times New Roman" w:eastAsia="標楷體" w:hAnsi="Times New Roman" w:cs="Times New Roman" w:hint="eastAsia"/>
          <w:color w:val="00B050"/>
          <w:sz w:val="24"/>
          <w:szCs w:val="24"/>
          <w:lang w:eastAsia="zh-TW"/>
        </w:rPr>
        <w:t>名學生</w:t>
      </w:r>
      <w:r>
        <w:rPr>
          <w:rFonts w:ascii="Times New Roman" w:eastAsia="標楷體" w:hAnsi="Times New Roman" w:cs="Times New Roman" w:hint="eastAsia"/>
          <w:sz w:val="24"/>
          <w:szCs w:val="24"/>
          <w:lang w:eastAsia="zh-TW"/>
        </w:rPr>
        <w:t>，各班級採電腦亂數編班，故數學四則運算程度相當。</w:t>
      </w:r>
    </w:p>
    <w:p w:rsidR="00585E12" w:rsidRDefault="00585E12" w:rsidP="00585E12">
      <w:pPr>
        <w:pStyle w:val="a3"/>
        <w:numPr>
          <w:ilvl w:val="1"/>
          <w:numId w:val="13"/>
        </w:numPr>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教學內容</w:t>
      </w:r>
    </w:p>
    <w:p w:rsidR="00585E12" w:rsidRDefault="00585E12" w:rsidP="00585E12">
      <w:pPr>
        <w:pStyle w:val="a3"/>
        <w:tabs>
          <w:tab w:val="left" w:pos="2550"/>
          <w:tab w:val="left" w:pos="3990"/>
          <w:tab w:val="left" w:pos="4604"/>
        </w:tabs>
        <w:ind w:left="1440"/>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本單元為整數的四則運算，教導學生如何釐清運算符號、了解運算規則並正確計算出四則運算式之答案。</w:t>
      </w:r>
    </w:p>
    <w:p w:rsidR="00585E12" w:rsidRDefault="00585E12" w:rsidP="00585E12">
      <w:pPr>
        <w:pStyle w:val="a3"/>
        <w:numPr>
          <w:ilvl w:val="1"/>
          <w:numId w:val="13"/>
        </w:numPr>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測驗內容</w:t>
      </w:r>
    </w:p>
    <w:p w:rsidR="00B16F6C" w:rsidRDefault="00585E12" w:rsidP="00B16F6C">
      <w:pPr>
        <w:pStyle w:val="a3"/>
        <w:tabs>
          <w:tab w:val="left" w:pos="2550"/>
          <w:tab w:val="left" w:pos="3990"/>
          <w:tab w:val="left" w:pos="4604"/>
        </w:tabs>
        <w:ind w:left="1440"/>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t xml:space="preserve">　　</w:t>
      </w:r>
      <w:r w:rsidR="006B4AF1">
        <w:rPr>
          <w:rFonts w:ascii="Times New Roman" w:eastAsia="標楷體" w:hAnsi="Times New Roman" w:cs="Times New Roman" w:hint="eastAsia"/>
          <w:sz w:val="24"/>
          <w:szCs w:val="24"/>
          <w:lang w:eastAsia="zh-TW"/>
        </w:rPr>
        <w:t>實驗組</w:t>
      </w:r>
      <w:r w:rsidR="00BD2C80">
        <w:rPr>
          <w:rFonts w:ascii="Times New Roman" w:eastAsia="標楷體" w:hAnsi="Times New Roman" w:cs="Times New Roman" w:hint="eastAsia"/>
          <w:sz w:val="24"/>
          <w:szCs w:val="24"/>
          <w:lang w:eastAsia="zh-TW"/>
        </w:rPr>
        <w:t>與控制組</w:t>
      </w:r>
      <w:r w:rsidR="00A132D0">
        <w:rPr>
          <w:rFonts w:ascii="Times New Roman" w:eastAsia="標楷體" w:hAnsi="Times New Roman" w:cs="Times New Roman" w:hint="eastAsia"/>
          <w:sz w:val="24"/>
          <w:szCs w:val="24"/>
          <w:lang w:eastAsia="zh-TW"/>
        </w:rPr>
        <w:t>於</w:t>
      </w:r>
      <w:r w:rsidR="006B4AF1">
        <w:rPr>
          <w:rFonts w:ascii="Times New Roman" w:eastAsia="標楷體" w:hAnsi="Times New Roman" w:cs="Times New Roman" w:hint="eastAsia"/>
          <w:sz w:val="24"/>
          <w:szCs w:val="24"/>
          <w:lang w:eastAsia="zh-TW"/>
        </w:rPr>
        <w:t>事前</w:t>
      </w:r>
      <w:r w:rsidR="006B4AF1" w:rsidRPr="00897DA5">
        <w:rPr>
          <w:rFonts w:ascii="Times New Roman" w:eastAsia="標楷體" w:hAnsi="Times New Roman" w:cs="Times New Roman" w:hint="eastAsia"/>
          <w:color w:val="00B050"/>
          <w:sz w:val="24"/>
          <w:szCs w:val="24"/>
          <w:lang w:eastAsia="zh-TW"/>
        </w:rPr>
        <w:t>O</w:t>
      </w:r>
      <w:r w:rsidR="006B4AF1" w:rsidRPr="00897DA5">
        <w:rPr>
          <w:rFonts w:ascii="Times New Roman" w:eastAsia="標楷體" w:hAnsi="Times New Roman" w:cs="Times New Roman" w:hint="eastAsia"/>
          <w:color w:val="00B050"/>
          <w:sz w:val="24"/>
          <w:szCs w:val="24"/>
          <w:lang w:eastAsia="zh-TW"/>
        </w:rPr>
        <w:t>日</w:t>
      </w:r>
      <w:r w:rsidR="006B4AF1">
        <w:rPr>
          <w:rFonts w:ascii="Times New Roman" w:eastAsia="標楷體" w:hAnsi="Times New Roman" w:cs="Times New Roman" w:hint="eastAsia"/>
          <w:sz w:val="24"/>
          <w:szCs w:val="24"/>
          <w:lang w:eastAsia="zh-TW"/>
        </w:rPr>
        <w:t>進行前測試卷以及前測態度問卷，於教學活動後</w:t>
      </w:r>
      <w:r w:rsidR="006B4AF1" w:rsidRPr="00897DA5">
        <w:rPr>
          <w:rFonts w:ascii="Times New Roman" w:eastAsia="標楷體" w:hAnsi="Times New Roman" w:cs="Times New Roman" w:hint="eastAsia"/>
          <w:color w:val="00B050"/>
          <w:sz w:val="24"/>
          <w:szCs w:val="24"/>
          <w:lang w:eastAsia="zh-TW"/>
        </w:rPr>
        <w:t>O</w:t>
      </w:r>
      <w:r w:rsidR="006B4AF1" w:rsidRPr="00897DA5">
        <w:rPr>
          <w:rFonts w:ascii="Times New Roman" w:eastAsia="標楷體" w:hAnsi="Times New Roman" w:cs="Times New Roman" w:hint="eastAsia"/>
          <w:color w:val="00B050"/>
          <w:sz w:val="24"/>
          <w:szCs w:val="24"/>
          <w:lang w:eastAsia="zh-TW"/>
        </w:rPr>
        <w:t>日</w:t>
      </w:r>
      <w:r w:rsidR="006B4AF1">
        <w:rPr>
          <w:rFonts w:ascii="Times New Roman" w:eastAsia="標楷體" w:hAnsi="Times New Roman" w:cs="Times New Roman" w:hint="eastAsia"/>
          <w:sz w:val="24"/>
          <w:szCs w:val="24"/>
          <w:lang w:eastAsia="zh-TW"/>
        </w:rPr>
        <w:t>再次進行後測試卷及後測問卷</w:t>
      </w:r>
      <w:r w:rsidR="00BD2C80">
        <w:rPr>
          <w:rFonts w:ascii="Times New Roman" w:eastAsia="標楷體" w:hAnsi="Times New Roman" w:cs="Times New Roman" w:hint="eastAsia"/>
          <w:sz w:val="24"/>
          <w:szCs w:val="24"/>
          <w:lang w:eastAsia="zh-TW"/>
        </w:rPr>
        <w:t>，實施測驗之內容完全相同</w:t>
      </w:r>
      <w:r w:rsidR="006B4AF1">
        <w:rPr>
          <w:rFonts w:ascii="Times New Roman" w:eastAsia="標楷體" w:hAnsi="Times New Roman" w:cs="Times New Roman" w:hint="eastAsia"/>
          <w:sz w:val="24"/>
          <w:szCs w:val="24"/>
          <w:lang w:eastAsia="zh-TW"/>
        </w:rPr>
        <w:t>。</w:t>
      </w:r>
    </w:p>
    <w:p w:rsidR="00B16F6C" w:rsidRPr="00576B4E" w:rsidRDefault="00B16F6C" w:rsidP="00B16F6C">
      <w:pPr>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br w:type="page"/>
      </w: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lastRenderedPageBreak/>
        <w:t>第二節</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 xml:space="preserve">　研究流程</w:t>
      </w:r>
    </w:p>
    <w:p w:rsidR="006E38D3" w:rsidRDefault="00BB22B3" w:rsidP="006E38D3">
      <w:pPr>
        <w:pStyle w:val="a3"/>
        <w:tabs>
          <w:tab w:val="left" w:pos="2550"/>
          <w:tab w:val="left" w:pos="3990"/>
          <w:tab w:val="left" w:pos="4604"/>
        </w:tabs>
        <w:rPr>
          <w:rFonts w:ascii="標楷體" w:eastAsia="標楷體" w:hAnsi="標楷體"/>
          <w:sz w:val="24"/>
          <w:lang w:eastAsia="zh-TW"/>
        </w:rPr>
      </w:pPr>
      <w:r>
        <w:rPr>
          <w:rFonts w:ascii="Times New Roman" w:eastAsia="標楷體" w:hAnsi="Times New Roman" w:cs="Times New Roman" w:hint="eastAsia"/>
          <w:sz w:val="24"/>
          <w:szCs w:val="24"/>
          <w:lang w:eastAsia="zh-TW"/>
        </w:rPr>
        <w:t xml:space="preserve">　</w:t>
      </w:r>
      <w:r w:rsidRPr="00227655">
        <w:rPr>
          <w:rFonts w:ascii="Times New Roman" w:eastAsia="標楷體" w:hAnsi="Times New Roman" w:cs="Times New Roman" w:hint="eastAsia"/>
          <w:sz w:val="22"/>
          <w:szCs w:val="24"/>
          <w:lang w:eastAsia="zh-TW"/>
        </w:rPr>
        <w:t xml:space="preserve">　</w:t>
      </w:r>
      <w:r w:rsidRPr="001F62C0">
        <w:rPr>
          <w:rFonts w:ascii="標楷體" w:eastAsia="標楷體" w:hAnsi="標楷體" w:hint="eastAsia"/>
          <w:sz w:val="24"/>
          <w:lang w:eastAsia="zh-TW"/>
        </w:rPr>
        <w:t>本研究之研究流程主要分為三個階段-「研究準備階段」、「研究進行階段」和「研究分析階段」。「研究準備階段」決定研究方向後，初步規劃系統的設計與教材的分析，將其編製成問卷後會同前測試卷一同交由專家進行評估、效化；研究進行階段以進行實驗的方式實施，透過媒合研究對象之學校機構實地測試，實驗內容包含前測(使用前的數學四則運算能力探知)、分組測試(數位遊戲式與傳統科普閱讀學習對照組)以及後測(實施後效能結果探知)；最後研究分析階段根據實驗蒐集之對照資料進行資料分析及報告撰寫。</w:t>
      </w:r>
    </w:p>
    <w:p w:rsidR="00B16F6C" w:rsidRDefault="00EE43D0" w:rsidP="006E38D3">
      <w:pPr>
        <w:pStyle w:val="a3"/>
        <w:tabs>
          <w:tab w:val="left" w:pos="2550"/>
          <w:tab w:val="left" w:pos="3990"/>
          <w:tab w:val="left" w:pos="4604"/>
        </w:tabs>
        <w:rPr>
          <w:rFonts w:ascii="Times New Roman" w:eastAsia="標楷體" w:hAnsi="Times New Roman" w:cs="Times New Roman"/>
          <w:sz w:val="22"/>
          <w:szCs w:val="24"/>
          <w:lang w:eastAsia="zh-TW"/>
        </w:rPr>
      </w:pPr>
      <w:r>
        <w:rPr>
          <w:rFonts w:ascii="Times New Roman" w:eastAsia="標楷體" w:hAnsi="Times New Roman" w:cs="Times New Roman"/>
          <w:noProof/>
          <w:sz w:val="22"/>
          <w:szCs w:val="24"/>
          <w:lang w:eastAsia="zh-TW"/>
        </w:rPr>
        <w:drawing>
          <wp:inline distT="0" distB="0" distL="0" distR="0">
            <wp:extent cx="5880100" cy="690157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研究流程圖.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0100" cy="6901578"/>
                    </a:xfrm>
                    <a:prstGeom prst="rect">
                      <a:avLst/>
                    </a:prstGeom>
                  </pic:spPr>
                </pic:pic>
              </a:graphicData>
            </a:graphic>
          </wp:inline>
        </w:drawing>
      </w:r>
    </w:p>
    <w:p w:rsidR="00EE43D0" w:rsidRPr="001F62C0" w:rsidRDefault="00EE43D0" w:rsidP="00F51C3A">
      <w:pPr>
        <w:pStyle w:val="a3"/>
        <w:tabs>
          <w:tab w:val="left" w:pos="2550"/>
          <w:tab w:val="left" w:pos="3990"/>
          <w:tab w:val="left" w:pos="4604"/>
        </w:tabs>
        <w:jc w:val="center"/>
        <w:rPr>
          <w:rFonts w:ascii="Times New Roman" w:eastAsia="標楷體" w:hAnsi="Times New Roman" w:cs="Times New Roman"/>
          <w:sz w:val="22"/>
          <w:szCs w:val="24"/>
          <w:lang w:eastAsia="zh-TW"/>
        </w:rPr>
      </w:pPr>
      <w:r>
        <w:rPr>
          <w:rFonts w:ascii="Times New Roman" w:eastAsia="標楷體" w:hAnsi="Times New Roman" w:cs="Times New Roman" w:hint="eastAsia"/>
          <w:sz w:val="22"/>
          <w:szCs w:val="24"/>
          <w:lang w:eastAsia="zh-TW"/>
        </w:rPr>
        <w:t>圖</w:t>
      </w:r>
      <w:r w:rsidR="00F51C3A">
        <w:rPr>
          <w:rFonts w:ascii="Times New Roman" w:eastAsia="標楷體" w:hAnsi="Times New Roman" w:cs="Times New Roman" w:hint="eastAsia"/>
          <w:sz w:val="22"/>
          <w:szCs w:val="24"/>
          <w:lang w:eastAsia="zh-TW"/>
        </w:rPr>
        <w:t xml:space="preserve">3-2 </w:t>
      </w:r>
      <w:r w:rsidR="00F51C3A">
        <w:rPr>
          <w:rFonts w:ascii="Times New Roman" w:eastAsia="標楷體" w:hAnsi="Times New Roman" w:cs="Times New Roman" w:hint="eastAsia"/>
          <w:sz w:val="22"/>
          <w:szCs w:val="24"/>
          <w:lang w:eastAsia="zh-TW"/>
        </w:rPr>
        <w:t>研究流程圖</w:t>
      </w:r>
    </w:p>
    <w:p w:rsidR="0049243B"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lastRenderedPageBreak/>
        <w:t>第三節</w:t>
      </w:r>
      <w:r w:rsidR="009B0AF6" w:rsidRPr="00576B4E">
        <w:rPr>
          <w:rFonts w:ascii="Times New Roman" w:eastAsia="標楷體" w:hAnsi="Times New Roman" w:cs="Times New Roman"/>
          <w:b/>
          <w:lang w:eastAsia="zh-TW"/>
        </w:rPr>
        <w:t xml:space="preserve">　</w:t>
      </w:r>
      <w:r w:rsidR="00393A04">
        <w:rPr>
          <w:rFonts w:ascii="Times New Roman" w:eastAsia="標楷體" w:hAnsi="Times New Roman" w:cs="Times New Roman"/>
          <w:b/>
          <w:lang w:eastAsia="zh-TW"/>
        </w:rPr>
        <w:t xml:space="preserve">　</w:t>
      </w:r>
      <w:r w:rsidR="00393A04">
        <w:rPr>
          <w:rFonts w:ascii="Times New Roman" w:eastAsia="標楷體" w:hAnsi="Times New Roman" w:cs="Times New Roman" w:hint="eastAsia"/>
          <w:b/>
          <w:lang w:eastAsia="zh-TW"/>
        </w:rPr>
        <w:t>系統</w:t>
      </w:r>
      <w:r w:rsidRPr="00576B4E">
        <w:rPr>
          <w:rFonts w:ascii="Times New Roman" w:eastAsia="標楷體" w:hAnsi="Times New Roman" w:cs="Times New Roman"/>
          <w:b/>
          <w:lang w:eastAsia="zh-TW"/>
        </w:rPr>
        <w:t>設計</w:t>
      </w:r>
    </w:p>
    <w:p w:rsidR="0049243B" w:rsidRDefault="003117A4" w:rsidP="003117A4">
      <w:pPr>
        <w:pStyle w:val="a3"/>
        <w:numPr>
          <w:ilvl w:val="0"/>
          <w:numId w:val="14"/>
        </w:numPr>
        <w:tabs>
          <w:tab w:val="left" w:pos="2550"/>
          <w:tab w:val="left" w:pos="3990"/>
          <w:tab w:val="left" w:pos="4604"/>
        </w:tabs>
        <w:spacing w:beforeLines="50" w:before="120" w:afterLines="50" w:after="120"/>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系統架構</w:t>
      </w:r>
    </w:p>
    <w:p w:rsidR="000F5B5F" w:rsidRDefault="006B0AEB" w:rsidP="003117A4">
      <w:pPr>
        <w:pStyle w:val="a3"/>
        <w:tabs>
          <w:tab w:val="left" w:pos="2550"/>
          <w:tab w:val="left" w:pos="3990"/>
          <w:tab w:val="left" w:pos="4604"/>
        </w:tabs>
        <w:spacing w:beforeLines="50" w:before="120" w:afterLines="50" w:after="120"/>
        <w:ind w:left="480"/>
        <w:rPr>
          <w:rFonts w:ascii="Times New Roman" w:eastAsia="標楷體" w:hAnsi="Times New Roman" w:cs="Times New Roman"/>
          <w:sz w:val="24"/>
          <w:szCs w:val="24"/>
          <w:lang w:eastAsia="zh-TW"/>
        </w:rPr>
      </w:pPr>
      <w:r w:rsidRPr="00227655">
        <w:rPr>
          <w:rFonts w:ascii="Times New Roman" w:eastAsia="標楷體" w:hAnsi="Times New Roman" w:cs="Times New Roman"/>
          <w:sz w:val="24"/>
          <w:szCs w:val="24"/>
          <w:lang w:eastAsia="zh-TW"/>
        </w:rPr>
        <w:t xml:space="preserve">　　</w:t>
      </w:r>
      <w:r w:rsidR="000F5B5F">
        <w:rPr>
          <w:rFonts w:ascii="Times New Roman" w:eastAsia="標楷體" w:hAnsi="Times New Roman" w:cs="Times New Roman" w:hint="eastAsia"/>
          <w:sz w:val="24"/>
          <w:szCs w:val="24"/>
          <w:lang w:eastAsia="zh-TW"/>
        </w:rPr>
        <w:t>本研究建構之系統大致分作學生學習</w:t>
      </w:r>
      <w:r w:rsidR="000F5B5F">
        <w:rPr>
          <w:rFonts w:ascii="Times New Roman" w:eastAsia="標楷體" w:hAnsi="Times New Roman" w:cs="Times New Roman" w:hint="eastAsia"/>
          <w:sz w:val="24"/>
          <w:szCs w:val="24"/>
          <w:lang w:eastAsia="zh-TW"/>
        </w:rPr>
        <w:t>APP</w:t>
      </w:r>
      <w:r w:rsidR="000F5B5F">
        <w:rPr>
          <w:rFonts w:ascii="Times New Roman" w:eastAsia="標楷體" w:hAnsi="Times New Roman" w:cs="Times New Roman" w:hint="eastAsia"/>
          <w:sz w:val="24"/>
          <w:szCs w:val="24"/>
          <w:lang w:eastAsia="zh-TW"/>
        </w:rPr>
        <w:t>、教師網頁端以及資料庫三部分。</w:t>
      </w:r>
      <w:r w:rsidR="00B57CB0">
        <w:rPr>
          <w:rFonts w:ascii="Times New Roman" w:eastAsia="標楷體" w:hAnsi="Times New Roman" w:cs="Times New Roman" w:hint="eastAsia"/>
          <w:sz w:val="24"/>
          <w:szCs w:val="24"/>
          <w:lang w:eastAsia="zh-TW"/>
        </w:rPr>
        <w:t>學生申請之帳號將用於紀錄其學習歷程、答題紀錄</w:t>
      </w:r>
      <w:r w:rsidR="00EC6CA5">
        <w:rPr>
          <w:rFonts w:ascii="Times New Roman" w:eastAsia="標楷體" w:hAnsi="Times New Roman" w:cs="Times New Roman" w:hint="eastAsia"/>
          <w:sz w:val="24"/>
          <w:szCs w:val="24"/>
          <w:lang w:eastAsia="zh-TW"/>
        </w:rPr>
        <w:t>作用，學生使用學習</w:t>
      </w:r>
      <w:r w:rsidR="00EC6CA5">
        <w:rPr>
          <w:rFonts w:ascii="Times New Roman" w:eastAsia="標楷體" w:hAnsi="Times New Roman" w:cs="Times New Roman" w:hint="eastAsia"/>
          <w:sz w:val="24"/>
          <w:szCs w:val="24"/>
          <w:lang w:eastAsia="zh-TW"/>
        </w:rPr>
        <w:t>APP</w:t>
      </w:r>
      <w:r w:rsidR="00EC6CA5">
        <w:rPr>
          <w:rFonts w:ascii="Times New Roman" w:eastAsia="標楷體" w:hAnsi="Times New Roman" w:cs="Times New Roman" w:hint="eastAsia"/>
          <w:sz w:val="24"/>
          <w:szCs w:val="24"/>
          <w:lang w:eastAsia="zh-TW"/>
        </w:rPr>
        <w:t>之同時，其所有動作資料都將即時紀錄於後端資料庫；而老師端網頁可以查看所有歷程及針對特定帳號或迷思概念去做</w:t>
      </w:r>
      <w:r w:rsidR="002F57DD">
        <w:rPr>
          <w:rFonts w:ascii="Times New Roman" w:eastAsia="標楷體" w:hAnsi="Times New Roman" w:cs="Times New Roman" w:hint="eastAsia"/>
          <w:sz w:val="24"/>
          <w:szCs w:val="24"/>
          <w:lang w:eastAsia="zh-TW"/>
        </w:rPr>
        <w:t>查詢紀錄，所有紀錄都以即時方式顯示，以提供老師</w:t>
      </w:r>
      <w:r w:rsidR="00CE5B5B">
        <w:rPr>
          <w:rFonts w:ascii="Times New Roman" w:eastAsia="標楷體" w:hAnsi="Times New Roman" w:cs="Times New Roman" w:hint="eastAsia"/>
          <w:sz w:val="24"/>
          <w:szCs w:val="24"/>
          <w:lang w:eastAsia="zh-TW"/>
        </w:rPr>
        <w:t>隨時掌握各個學生之學習狀況；資料庫根據用途分為三部分，用於存取使用者帳號以及歷程之使用者資料庫、用於記錄遊戲資訊之遊戲資料庫以及用於紀錄</w:t>
      </w:r>
      <w:r w:rsidR="00CE5B5B">
        <w:rPr>
          <w:rFonts w:ascii="Times New Roman" w:eastAsia="標楷體" w:hAnsi="Times New Roman" w:cs="Times New Roman" w:hint="eastAsia"/>
          <w:sz w:val="24"/>
          <w:szCs w:val="24"/>
          <w:lang w:eastAsia="zh-TW"/>
        </w:rPr>
        <w:t>APP</w:t>
      </w:r>
      <w:r w:rsidR="00CE5B5B">
        <w:rPr>
          <w:rFonts w:ascii="Times New Roman" w:eastAsia="標楷體" w:hAnsi="Times New Roman" w:cs="Times New Roman" w:hint="eastAsia"/>
          <w:sz w:val="24"/>
          <w:szCs w:val="24"/>
          <w:lang w:eastAsia="zh-TW"/>
        </w:rPr>
        <w:t>題型、題目之圖庫資料庫。</w:t>
      </w:r>
    </w:p>
    <w:p w:rsidR="003117A4" w:rsidRDefault="006B0AEB" w:rsidP="003117A4">
      <w:pPr>
        <w:pStyle w:val="a3"/>
        <w:tabs>
          <w:tab w:val="left" w:pos="2550"/>
          <w:tab w:val="left" w:pos="3990"/>
          <w:tab w:val="left" w:pos="4604"/>
        </w:tabs>
        <w:spacing w:beforeLines="50" w:before="120" w:afterLines="50" w:after="120"/>
        <w:ind w:left="480"/>
        <w:rPr>
          <w:rFonts w:ascii="Times New Roman" w:eastAsia="標楷體" w:hAnsi="Times New Roman" w:cs="Times New Roman"/>
          <w:sz w:val="24"/>
          <w:szCs w:val="24"/>
          <w:lang w:eastAsia="zh-TW"/>
        </w:rPr>
      </w:pPr>
      <w:r>
        <w:rPr>
          <w:rFonts w:ascii="Times New Roman" w:eastAsia="標楷體" w:hAnsi="Times New Roman" w:cs="Times New Roman" w:hint="eastAsia"/>
          <w:noProof/>
          <w:sz w:val="24"/>
          <w:szCs w:val="24"/>
          <w:lang w:eastAsia="zh-TW"/>
        </w:rPr>
        <w:drawing>
          <wp:inline distT="0" distB="0" distL="0" distR="0" wp14:anchorId="08B01404" wp14:editId="65FCA2D6">
            <wp:extent cx="5494867" cy="3096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統架構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0013" cy="3099475"/>
                    </a:xfrm>
                    <a:prstGeom prst="rect">
                      <a:avLst/>
                    </a:prstGeom>
                  </pic:spPr>
                </pic:pic>
              </a:graphicData>
            </a:graphic>
          </wp:inline>
        </w:drawing>
      </w:r>
    </w:p>
    <w:p w:rsidR="006B0AEB" w:rsidRPr="003117A4" w:rsidRDefault="006B0AEB" w:rsidP="00AA35A0">
      <w:pPr>
        <w:pStyle w:val="a3"/>
        <w:tabs>
          <w:tab w:val="left" w:pos="2550"/>
          <w:tab w:val="left" w:pos="3990"/>
          <w:tab w:val="left" w:pos="4604"/>
        </w:tabs>
        <w:spacing w:beforeLines="50" w:before="120" w:afterLines="50" w:after="120"/>
        <w:ind w:left="480"/>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圖</w:t>
      </w:r>
      <w:r>
        <w:rPr>
          <w:rFonts w:ascii="Times New Roman" w:eastAsia="標楷體" w:hAnsi="Times New Roman" w:cs="Times New Roman" w:hint="eastAsia"/>
          <w:sz w:val="24"/>
          <w:szCs w:val="24"/>
          <w:lang w:eastAsia="zh-TW"/>
        </w:rPr>
        <w:t xml:space="preserve">3-3 </w:t>
      </w:r>
      <w:r>
        <w:rPr>
          <w:rFonts w:ascii="Times New Roman" w:eastAsia="標楷體" w:hAnsi="Times New Roman" w:cs="Times New Roman" w:hint="eastAsia"/>
          <w:sz w:val="24"/>
          <w:szCs w:val="24"/>
          <w:lang w:eastAsia="zh-TW"/>
        </w:rPr>
        <w:t>系統架構圖</w:t>
      </w:r>
    </w:p>
    <w:p w:rsidR="003117A4" w:rsidRPr="009B6343" w:rsidRDefault="003117A4" w:rsidP="009B6343">
      <w:pPr>
        <w:pStyle w:val="a3"/>
        <w:numPr>
          <w:ilvl w:val="0"/>
          <w:numId w:val="14"/>
        </w:numPr>
        <w:tabs>
          <w:tab w:val="left" w:pos="2550"/>
          <w:tab w:val="left" w:pos="3990"/>
          <w:tab w:val="left" w:pos="4604"/>
        </w:tabs>
        <w:spacing w:beforeLines="50" w:before="120" w:afterLines="50" w:after="120"/>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系統功能</w:t>
      </w:r>
    </w:p>
    <w:p w:rsidR="000267B0" w:rsidRPr="000267B0" w:rsidRDefault="009B6343" w:rsidP="00AA35A0">
      <w:pPr>
        <w:pStyle w:val="a3"/>
        <w:numPr>
          <w:ilvl w:val="1"/>
          <w:numId w:val="14"/>
        </w:numPr>
        <w:tabs>
          <w:tab w:val="left" w:pos="2550"/>
          <w:tab w:val="left" w:pos="3990"/>
          <w:tab w:val="left" w:pos="4604"/>
        </w:tabs>
        <w:spacing w:beforeLines="50" w:before="120" w:afterLines="50" w:after="120"/>
        <w:rPr>
          <w:rFonts w:ascii="Times New Roman" w:eastAsia="標楷體" w:hAnsi="Times New Roman" w:cs="Times New Roman"/>
          <w:sz w:val="24"/>
          <w:szCs w:val="24"/>
          <w:lang w:eastAsia="zh-TW"/>
        </w:rPr>
      </w:pPr>
      <w:r w:rsidRPr="009B6343">
        <w:rPr>
          <w:rFonts w:ascii="Times New Roman" w:eastAsia="標楷體" w:hAnsi="Times New Roman" w:cs="Times New Roman" w:hint="eastAsia"/>
          <w:sz w:val="24"/>
          <w:szCs w:val="24"/>
          <w:lang w:eastAsia="zh-TW"/>
        </w:rPr>
        <w:t>學生端</w:t>
      </w:r>
      <w:r w:rsidRPr="009B6343">
        <w:rPr>
          <w:rFonts w:ascii="Times New Roman" w:eastAsia="標楷體" w:hAnsi="Times New Roman" w:cs="Times New Roman" w:hint="eastAsia"/>
          <w:sz w:val="24"/>
          <w:szCs w:val="24"/>
          <w:lang w:eastAsia="zh-TW"/>
        </w:rPr>
        <w:t>APP</w:t>
      </w:r>
    </w:p>
    <w:p w:rsidR="009B6343" w:rsidRDefault="002548F2" w:rsidP="000A46B5">
      <w:pPr>
        <w:pStyle w:val="a3"/>
        <w:tabs>
          <w:tab w:val="left" w:pos="2550"/>
          <w:tab w:val="left" w:pos="3990"/>
          <w:tab w:val="left" w:pos="4604"/>
        </w:tabs>
        <w:ind w:left="96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執行</w:t>
      </w:r>
      <w:r w:rsidR="00042C2B">
        <w:rPr>
          <w:rFonts w:ascii="Times New Roman" w:eastAsia="標楷體" w:hAnsi="Times New Roman" w:cs="Times New Roman" w:hint="eastAsia"/>
          <w:sz w:val="24"/>
          <w:szCs w:val="24"/>
          <w:lang w:eastAsia="zh-TW"/>
        </w:rPr>
        <w:t>遊</w:t>
      </w:r>
      <w:r>
        <w:rPr>
          <w:rFonts w:ascii="Times New Roman" w:eastAsia="標楷體" w:hAnsi="Times New Roman" w:cs="Times New Roman" w:hint="eastAsia"/>
          <w:sz w:val="24"/>
          <w:szCs w:val="24"/>
          <w:lang w:eastAsia="zh-TW"/>
        </w:rPr>
        <w:t>戲</w:t>
      </w:r>
      <w:r w:rsidR="000267B0">
        <w:rPr>
          <w:rFonts w:ascii="Times New Roman" w:eastAsia="標楷體" w:hAnsi="Times New Roman" w:cs="Times New Roman" w:hint="eastAsia"/>
          <w:sz w:val="24"/>
          <w:szCs w:val="24"/>
          <w:lang w:eastAsia="zh-TW"/>
        </w:rPr>
        <w:t>：</w:t>
      </w:r>
      <w:r w:rsidR="00C34B45">
        <w:rPr>
          <w:rFonts w:ascii="Times New Roman" w:eastAsia="標楷體" w:hAnsi="Times New Roman" w:cs="Times New Roman" w:hint="eastAsia"/>
          <w:sz w:val="24"/>
          <w:szCs w:val="24"/>
          <w:lang w:eastAsia="zh-TW"/>
        </w:rPr>
        <w:t>遊玩遊戲，透過不同類型之遊戲，找出學生可能具有之迷思概念。</w:t>
      </w:r>
    </w:p>
    <w:p w:rsidR="000267B0" w:rsidRDefault="00042C2B" w:rsidP="000267B0">
      <w:pPr>
        <w:pStyle w:val="a3"/>
        <w:tabs>
          <w:tab w:val="left" w:pos="2550"/>
          <w:tab w:val="left" w:pos="3990"/>
          <w:tab w:val="left" w:pos="4604"/>
        </w:tabs>
        <w:ind w:left="96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歷程功能</w:t>
      </w:r>
      <w:r w:rsidR="000267B0">
        <w:rPr>
          <w:rFonts w:ascii="Times New Roman" w:eastAsia="標楷體" w:hAnsi="Times New Roman" w:cs="Times New Roman" w:hint="eastAsia"/>
          <w:sz w:val="24"/>
          <w:szCs w:val="24"/>
          <w:lang w:eastAsia="zh-TW"/>
        </w:rPr>
        <w:t>：</w:t>
      </w:r>
      <w:r w:rsidR="00C34B45">
        <w:rPr>
          <w:rFonts w:ascii="Times New Roman" w:eastAsia="標楷體" w:hAnsi="Times New Roman" w:cs="Times New Roman" w:hint="eastAsia"/>
          <w:sz w:val="24"/>
          <w:szCs w:val="24"/>
          <w:lang w:eastAsia="zh-TW"/>
        </w:rPr>
        <w:t>學生可查閱其帳號之答題歷程記錄，其中包括遭遇之題目、學生當時回答的答案以及該題目之正確答案，以其幫助學生省思自身數學能力。</w:t>
      </w:r>
    </w:p>
    <w:p w:rsidR="009B6343" w:rsidRDefault="009B6343" w:rsidP="00AA35A0">
      <w:pPr>
        <w:pStyle w:val="a3"/>
        <w:numPr>
          <w:ilvl w:val="1"/>
          <w:numId w:val="14"/>
        </w:numPr>
        <w:tabs>
          <w:tab w:val="left" w:pos="2550"/>
          <w:tab w:val="left" w:pos="3990"/>
          <w:tab w:val="left" w:pos="4604"/>
        </w:tabs>
        <w:spacing w:beforeLines="50" w:before="120" w:afterLines="50" w:after="12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教師端</w:t>
      </w:r>
      <w:r>
        <w:rPr>
          <w:rFonts w:ascii="Times New Roman" w:eastAsia="標楷體" w:hAnsi="Times New Roman" w:cs="Times New Roman" w:hint="eastAsia"/>
          <w:sz w:val="24"/>
          <w:szCs w:val="24"/>
          <w:lang w:eastAsia="zh-TW"/>
        </w:rPr>
        <w:t>WEB</w:t>
      </w:r>
    </w:p>
    <w:p w:rsidR="00B55363" w:rsidRDefault="000267B0" w:rsidP="000267B0">
      <w:pPr>
        <w:pStyle w:val="a3"/>
        <w:tabs>
          <w:tab w:val="left" w:pos="2550"/>
          <w:tab w:val="left" w:pos="3990"/>
          <w:tab w:val="left" w:pos="4604"/>
        </w:tabs>
        <w:ind w:left="96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歷程</w:t>
      </w:r>
      <w:r w:rsidR="00F072B3">
        <w:rPr>
          <w:rFonts w:ascii="Times New Roman" w:eastAsia="標楷體" w:hAnsi="Times New Roman" w:cs="Times New Roman" w:hint="eastAsia"/>
          <w:sz w:val="24"/>
          <w:szCs w:val="24"/>
          <w:lang w:eastAsia="zh-TW"/>
        </w:rPr>
        <w:t>記錄</w:t>
      </w:r>
      <w:r>
        <w:rPr>
          <w:rFonts w:ascii="Times New Roman" w:eastAsia="標楷體" w:hAnsi="Times New Roman" w:cs="Times New Roman" w:hint="eastAsia"/>
          <w:sz w:val="24"/>
          <w:szCs w:val="24"/>
          <w:lang w:eastAsia="zh-TW"/>
        </w:rPr>
        <w:t>：</w:t>
      </w:r>
    </w:p>
    <w:p w:rsidR="009B6343" w:rsidRDefault="000A46B5" w:rsidP="00B55363">
      <w:pPr>
        <w:pStyle w:val="a3"/>
        <w:tabs>
          <w:tab w:val="left" w:pos="2550"/>
          <w:tab w:val="left" w:pos="3990"/>
          <w:tab w:val="left" w:pos="4604"/>
        </w:tabs>
        <w:ind w:left="964"/>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教師可以查看所有學生之遊戲紀錄，亦可針對特定學生之帳號進行查詢，以幫助教師掌握每個學生的學習狀況。</w:t>
      </w:r>
    </w:p>
    <w:p w:rsidR="00B55363" w:rsidRDefault="00AA35A0" w:rsidP="000267B0">
      <w:pPr>
        <w:pStyle w:val="a3"/>
        <w:tabs>
          <w:tab w:val="left" w:pos="2550"/>
          <w:tab w:val="left" w:pos="3990"/>
          <w:tab w:val="left" w:pos="4604"/>
        </w:tabs>
        <w:ind w:left="96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統計</w:t>
      </w:r>
      <w:r w:rsidR="000267B0">
        <w:rPr>
          <w:rFonts w:ascii="Times New Roman" w:eastAsia="標楷體" w:hAnsi="Times New Roman" w:cs="Times New Roman" w:hint="eastAsia"/>
          <w:sz w:val="24"/>
          <w:szCs w:val="24"/>
          <w:lang w:eastAsia="zh-TW"/>
        </w:rPr>
        <w:t>分析；</w:t>
      </w:r>
    </w:p>
    <w:p w:rsidR="00B55363" w:rsidRDefault="00B55363" w:rsidP="00B55363">
      <w:pPr>
        <w:pStyle w:val="a3"/>
        <w:tabs>
          <w:tab w:val="left" w:pos="2550"/>
          <w:tab w:val="left" w:pos="3990"/>
          <w:tab w:val="left" w:pos="4604"/>
        </w:tabs>
        <w:ind w:left="964"/>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統計圖可以幫助教師更直覺的掌握學生程度分群狀況，透過答題答對率等資訊或迷思概念的圖像呈現，迅速了解班上學生之學習狀況。</w:t>
      </w:r>
      <w:r w:rsidR="000267B0">
        <w:rPr>
          <w:rFonts w:ascii="Times New Roman" w:eastAsia="標楷體" w:hAnsi="Times New Roman" w:cs="Times New Roman"/>
          <w:sz w:val="24"/>
          <w:szCs w:val="24"/>
          <w:lang w:eastAsia="zh-TW"/>
        </w:rPr>
        <w:br/>
      </w:r>
      <w:r w:rsidR="000267B0">
        <w:rPr>
          <w:rFonts w:ascii="Times New Roman" w:eastAsia="標楷體" w:hAnsi="Times New Roman" w:cs="Times New Roman" w:hint="eastAsia"/>
          <w:sz w:val="24"/>
          <w:szCs w:val="24"/>
          <w:lang w:eastAsia="zh-TW"/>
        </w:rPr>
        <w:t>帳號</w:t>
      </w:r>
      <w:r w:rsidR="00AA35A0">
        <w:rPr>
          <w:rFonts w:ascii="Times New Roman" w:eastAsia="標楷體" w:hAnsi="Times New Roman" w:cs="Times New Roman" w:hint="eastAsia"/>
          <w:sz w:val="24"/>
          <w:szCs w:val="24"/>
          <w:lang w:eastAsia="zh-TW"/>
        </w:rPr>
        <w:t>管理</w:t>
      </w:r>
      <w:r w:rsidR="000267B0">
        <w:rPr>
          <w:rFonts w:ascii="Times New Roman" w:eastAsia="標楷體" w:hAnsi="Times New Roman" w:cs="Times New Roman" w:hint="eastAsia"/>
          <w:sz w:val="24"/>
          <w:szCs w:val="24"/>
          <w:lang w:eastAsia="zh-TW"/>
        </w:rPr>
        <w:t>：</w:t>
      </w:r>
    </w:p>
    <w:p w:rsidR="000267B0" w:rsidRDefault="00B55363" w:rsidP="00B55363">
      <w:pPr>
        <w:pStyle w:val="a3"/>
        <w:tabs>
          <w:tab w:val="left" w:pos="2550"/>
          <w:tab w:val="left" w:pos="3990"/>
          <w:tab w:val="left" w:pos="4604"/>
        </w:tabs>
        <w:ind w:left="964"/>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給予老師查看班上同學登入次數、帳號及密碼等資料之權限。</w:t>
      </w:r>
    </w:p>
    <w:p w:rsidR="00657137" w:rsidRDefault="00657137">
      <w:pPr>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br w:type="page"/>
      </w:r>
    </w:p>
    <w:p w:rsidR="006E38D3"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lastRenderedPageBreak/>
        <w:t>第四節</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 xml:space="preserve">　實驗設計</w:t>
      </w:r>
    </w:p>
    <w:p w:rsidR="002353DB" w:rsidRDefault="0049243B" w:rsidP="00657137">
      <w:pPr>
        <w:pStyle w:val="a3"/>
        <w:numPr>
          <w:ilvl w:val="0"/>
          <w:numId w:val="16"/>
        </w:numPr>
        <w:tabs>
          <w:tab w:val="left" w:pos="2550"/>
          <w:tab w:val="left" w:pos="3990"/>
          <w:tab w:val="left" w:pos="4604"/>
        </w:tabs>
        <w:spacing w:beforeLines="50" w:before="120" w:afterLines="50" w:after="120"/>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實驗</w:t>
      </w:r>
      <w:r w:rsidR="002353DB" w:rsidRPr="002353DB">
        <w:rPr>
          <w:rFonts w:ascii="Times New Roman" w:eastAsia="標楷體" w:hAnsi="Times New Roman" w:cs="Times New Roman" w:hint="eastAsia"/>
          <w:szCs w:val="24"/>
          <w:lang w:eastAsia="zh-TW"/>
        </w:rPr>
        <w:t>對象</w:t>
      </w:r>
    </w:p>
    <w:p w:rsidR="00457297" w:rsidRDefault="00457297" w:rsidP="00457297">
      <w:pPr>
        <w:pStyle w:val="a3"/>
        <w:tabs>
          <w:tab w:val="left" w:pos="2550"/>
          <w:tab w:val="left" w:pos="3990"/>
          <w:tab w:val="left" w:pos="4604"/>
        </w:tabs>
        <w:spacing w:beforeLines="50" w:before="120" w:afterLines="50" w:after="120"/>
        <w:ind w:left="480"/>
        <w:rPr>
          <w:rFonts w:ascii="Times New Roman" w:eastAsia="標楷體" w:hAnsi="Times New Roman" w:cs="Times New Roman"/>
          <w:szCs w:val="24"/>
          <w:lang w:eastAsia="zh-TW"/>
        </w:rPr>
      </w:pPr>
      <w:r w:rsidRPr="00227655">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本研究之實驗對象為</w:t>
      </w:r>
      <w:r w:rsidRPr="006B4AF1">
        <w:rPr>
          <w:rFonts w:ascii="Times New Roman" w:eastAsia="標楷體" w:hAnsi="Times New Roman" w:cs="Times New Roman" w:hint="eastAsia"/>
          <w:color w:val="00B050"/>
          <w:sz w:val="24"/>
          <w:szCs w:val="24"/>
          <w:lang w:eastAsia="zh-TW"/>
        </w:rPr>
        <w:t>OO</w:t>
      </w:r>
      <w:r w:rsidRPr="006B4AF1">
        <w:rPr>
          <w:rFonts w:ascii="Times New Roman" w:eastAsia="標楷體" w:hAnsi="Times New Roman" w:cs="Times New Roman" w:hint="eastAsia"/>
          <w:color w:val="00B050"/>
          <w:sz w:val="24"/>
          <w:szCs w:val="24"/>
          <w:lang w:eastAsia="zh-TW"/>
        </w:rPr>
        <w:t>鄉鎮市某國小</w:t>
      </w:r>
      <w:r w:rsidRPr="006B4AF1">
        <w:rPr>
          <w:rFonts w:ascii="Times New Roman" w:eastAsia="標楷體" w:hAnsi="Times New Roman" w:cs="Times New Roman" w:hint="eastAsia"/>
          <w:color w:val="00B050"/>
          <w:sz w:val="24"/>
          <w:szCs w:val="24"/>
          <w:lang w:eastAsia="zh-TW"/>
        </w:rPr>
        <w:t>O</w:t>
      </w:r>
      <w:r w:rsidRPr="006B4AF1">
        <w:rPr>
          <w:rFonts w:ascii="Times New Roman" w:eastAsia="標楷體" w:hAnsi="Times New Roman" w:cs="Times New Roman" w:hint="eastAsia"/>
          <w:color w:val="00B050"/>
          <w:sz w:val="24"/>
          <w:szCs w:val="24"/>
          <w:lang w:eastAsia="zh-TW"/>
        </w:rPr>
        <w:t>年級</w:t>
      </w:r>
      <w:r w:rsidRPr="006B4AF1">
        <w:rPr>
          <w:rFonts w:ascii="Times New Roman" w:eastAsia="標楷體" w:hAnsi="Times New Roman" w:cs="Times New Roman" w:hint="eastAsia"/>
          <w:color w:val="00B050"/>
          <w:sz w:val="24"/>
          <w:szCs w:val="24"/>
          <w:lang w:eastAsia="zh-TW"/>
        </w:rPr>
        <w:t>O</w:t>
      </w:r>
      <w:r w:rsidRPr="006B4AF1">
        <w:rPr>
          <w:rFonts w:ascii="Times New Roman" w:eastAsia="標楷體" w:hAnsi="Times New Roman" w:cs="Times New Roman" w:hint="eastAsia"/>
          <w:color w:val="00B050"/>
          <w:sz w:val="24"/>
          <w:szCs w:val="24"/>
          <w:lang w:eastAsia="zh-TW"/>
        </w:rPr>
        <w:t>個班</w:t>
      </w:r>
      <w:r w:rsidRPr="006B4AF1">
        <w:rPr>
          <w:rFonts w:ascii="Times New Roman" w:eastAsia="標楷體" w:hAnsi="Times New Roman" w:cs="Times New Roman" w:hint="eastAsia"/>
          <w:color w:val="00B050"/>
          <w:sz w:val="24"/>
          <w:szCs w:val="24"/>
          <w:lang w:eastAsia="zh-TW"/>
        </w:rPr>
        <w:t>OOO</w:t>
      </w:r>
      <w:r w:rsidRPr="006B4AF1">
        <w:rPr>
          <w:rFonts w:ascii="Times New Roman" w:eastAsia="標楷體" w:hAnsi="Times New Roman" w:cs="Times New Roman" w:hint="eastAsia"/>
          <w:color w:val="00B050"/>
          <w:sz w:val="24"/>
          <w:szCs w:val="24"/>
          <w:lang w:eastAsia="zh-TW"/>
        </w:rPr>
        <w:t>名學生</w:t>
      </w:r>
      <w:r w:rsidR="004532C6" w:rsidRPr="004532C6">
        <w:rPr>
          <w:rFonts w:ascii="Times New Roman" w:eastAsia="標楷體" w:hAnsi="Times New Roman" w:cs="Times New Roman" w:hint="eastAsia"/>
          <w:sz w:val="24"/>
          <w:szCs w:val="24"/>
          <w:lang w:eastAsia="zh-TW"/>
        </w:rPr>
        <w:t>，因</w:t>
      </w:r>
      <w:r w:rsidR="004532C6">
        <w:rPr>
          <w:rFonts w:ascii="Times New Roman" w:eastAsia="標楷體" w:hAnsi="Times New Roman" w:cs="Times New Roman" w:hint="eastAsia"/>
          <w:sz w:val="24"/>
          <w:szCs w:val="24"/>
          <w:lang w:eastAsia="zh-TW"/>
        </w:rPr>
        <w:t>編班採電腦亂數，故各班</w:t>
      </w:r>
      <w:r w:rsidR="00EC5FEA">
        <w:rPr>
          <w:rFonts w:ascii="Times New Roman" w:eastAsia="標楷體" w:hAnsi="Times New Roman" w:cs="Times New Roman" w:hint="eastAsia"/>
          <w:sz w:val="24"/>
          <w:szCs w:val="24"/>
          <w:lang w:eastAsia="zh-TW"/>
        </w:rPr>
        <w:t>數學</w:t>
      </w:r>
      <w:r w:rsidR="004532C6">
        <w:rPr>
          <w:rFonts w:ascii="Times New Roman" w:eastAsia="標楷體" w:hAnsi="Times New Roman" w:cs="Times New Roman" w:hint="eastAsia"/>
          <w:sz w:val="24"/>
          <w:szCs w:val="24"/>
          <w:lang w:eastAsia="zh-TW"/>
        </w:rPr>
        <w:t>四則運算程度</w:t>
      </w:r>
      <w:r w:rsidR="00EC5FEA">
        <w:rPr>
          <w:rFonts w:ascii="Times New Roman" w:eastAsia="標楷體" w:hAnsi="Times New Roman" w:cs="Times New Roman" w:hint="eastAsia"/>
          <w:sz w:val="24"/>
          <w:szCs w:val="24"/>
          <w:lang w:eastAsia="zh-TW"/>
        </w:rPr>
        <w:t>、能力</w:t>
      </w:r>
      <w:r w:rsidR="004532C6">
        <w:rPr>
          <w:rFonts w:ascii="Times New Roman" w:eastAsia="標楷體" w:hAnsi="Times New Roman" w:cs="Times New Roman" w:hint="eastAsia"/>
          <w:sz w:val="24"/>
          <w:szCs w:val="24"/>
          <w:lang w:eastAsia="zh-TW"/>
        </w:rPr>
        <w:t>均相同。</w:t>
      </w:r>
    </w:p>
    <w:p w:rsidR="00657137" w:rsidRDefault="00657137" w:rsidP="00657137">
      <w:pPr>
        <w:pStyle w:val="a3"/>
        <w:numPr>
          <w:ilvl w:val="0"/>
          <w:numId w:val="16"/>
        </w:numPr>
        <w:tabs>
          <w:tab w:val="left" w:pos="2550"/>
          <w:tab w:val="left" w:pos="3990"/>
          <w:tab w:val="left" w:pos="4604"/>
        </w:tabs>
        <w:spacing w:beforeLines="50" w:before="120" w:afterLines="50" w:after="120"/>
        <w:rPr>
          <w:rFonts w:ascii="Times New Roman" w:eastAsia="標楷體" w:hAnsi="Times New Roman" w:cs="Times New Roman"/>
          <w:szCs w:val="24"/>
          <w:lang w:eastAsia="zh-TW"/>
        </w:rPr>
      </w:pPr>
      <w:r>
        <w:rPr>
          <w:rFonts w:ascii="Times New Roman" w:eastAsia="標楷體" w:hAnsi="Times New Roman" w:cs="Times New Roman" w:hint="eastAsia"/>
          <w:szCs w:val="24"/>
          <w:lang w:eastAsia="zh-TW"/>
        </w:rPr>
        <w:t>實驗設計</w:t>
      </w:r>
    </w:p>
    <w:p w:rsidR="002353DB" w:rsidRDefault="002353DB" w:rsidP="002353DB">
      <w:pPr>
        <w:pStyle w:val="a3"/>
        <w:tabs>
          <w:tab w:val="left" w:pos="2276"/>
          <w:tab w:val="left" w:pos="3990"/>
          <w:tab w:val="left" w:pos="4604"/>
        </w:tabs>
        <w:ind w:leftChars="218" w:left="480"/>
        <w:rPr>
          <w:rFonts w:ascii="Times New Roman" w:eastAsia="標楷體" w:hAnsi="Times New Roman" w:cs="Times New Roman"/>
          <w:sz w:val="24"/>
          <w:szCs w:val="24"/>
          <w:lang w:eastAsia="zh-TW"/>
        </w:rPr>
      </w:pPr>
      <w:r w:rsidRPr="00227655">
        <w:rPr>
          <w:rFonts w:ascii="Times New Roman" w:eastAsia="標楷體" w:hAnsi="Times New Roman" w:cs="Times New Roman"/>
          <w:sz w:val="24"/>
          <w:szCs w:val="24"/>
          <w:lang w:eastAsia="zh-TW"/>
        </w:rPr>
        <w:t xml:space="preserve">　　</w:t>
      </w:r>
      <w:r w:rsidR="00457297">
        <w:rPr>
          <w:rFonts w:ascii="Times New Roman" w:eastAsia="標楷體" w:hAnsi="Times New Roman" w:cs="Times New Roman" w:hint="eastAsia"/>
          <w:sz w:val="24"/>
          <w:szCs w:val="24"/>
          <w:lang w:eastAsia="zh-TW"/>
        </w:rPr>
        <w:t>本研究</w:t>
      </w:r>
      <w:r>
        <w:rPr>
          <w:rFonts w:ascii="Times New Roman" w:eastAsia="標楷體" w:hAnsi="Times New Roman" w:cs="Times New Roman" w:hint="eastAsia"/>
          <w:sz w:val="24"/>
          <w:szCs w:val="24"/>
          <w:lang w:eastAsia="zh-TW"/>
        </w:rPr>
        <w:t>採</w:t>
      </w:r>
      <w:r w:rsidRPr="004532C6">
        <w:rPr>
          <w:rFonts w:ascii="Times New Roman" w:eastAsia="標楷體" w:hAnsi="Times New Roman" w:cs="Times New Roman" w:hint="eastAsia"/>
          <w:color w:val="FF0000"/>
          <w:sz w:val="24"/>
          <w:szCs w:val="24"/>
          <w:lang w:eastAsia="zh-TW"/>
        </w:rPr>
        <w:t>準實驗研究設計</w:t>
      </w:r>
      <w:r w:rsidRPr="004532C6">
        <w:rPr>
          <w:rFonts w:ascii="Times New Roman" w:eastAsia="標楷體" w:hAnsi="Times New Roman" w:cs="Times New Roman" w:hint="eastAsia"/>
          <w:color w:val="FF0000"/>
          <w:sz w:val="24"/>
          <w:szCs w:val="24"/>
          <w:lang w:eastAsia="zh-TW"/>
        </w:rPr>
        <w:t>(</w:t>
      </w:r>
      <w:r w:rsidRPr="004532C6">
        <w:rPr>
          <w:rFonts w:ascii="Times New Roman" w:eastAsia="標楷體" w:hAnsi="Times New Roman" w:cs="Times New Roman"/>
          <w:color w:val="FF0000"/>
          <w:sz w:val="24"/>
          <w:szCs w:val="24"/>
          <w:lang w:eastAsia="zh-TW"/>
        </w:rPr>
        <w:t>Quasi-experimental design</w:t>
      </w:r>
      <w:r w:rsidRPr="004532C6">
        <w:rPr>
          <w:rFonts w:ascii="Times New Roman" w:eastAsia="標楷體" w:hAnsi="Times New Roman" w:cs="Times New Roman" w:hint="eastAsia"/>
          <w:color w:val="FF0000"/>
          <w:sz w:val="24"/>
          <w:szCs w:val="24"/>
          <w:lang w:eastAsia="zh-TW"/>
        </w:rPr>
        <w:t>)</w:t>
      </w:r>
      <w:r>
        <w:rPr>
          <w:rFonts w:ascii="Times New Roman" w:eastAsia="標楷體" w:hAnsi="Times New Roman" w:cs="Times New Roman" w:hint="eastAsia"/>
          <w:sz w:val="24"/>
          <w:szCs w:val="24"/>
          <w:lang w:eastAsia="zh-TW"/>
        </w:rPr>
        <w:t>進行教學實驗，透過</w:t>
      </w:r>
      <w:r w:rsidR="00457297">
        <w:rPr>
          <w:rFonts w:ascii="Times New Roman" w:eastAsia="標楷體" w:hAnsi="Times New Roman" w:cs="Times New Roman" w:hint="eastAsia"/>
          <w:sz w:val="24"/>
          <w:szCs w:val="24"/>
          <w:lang w:eastAsia="zh-TW"/>
        </w:rPr>
        <w:t>實驗組與控制駔之前後測</w:t>
      </w:r>
      <w:r w:rsidR="00F03394">
        <w:rPr>
          <w:rFonts w:ascii="Times New Roman" w:eastAsia="標楷體" w:hAnsi="Times New Roman" w:cs="Times New Roman" w:hint="eastAsia"/>
          <w:sz w:val="24"/>
          <w:szCs w:val="24"/>
          <w:lang w:eastAsia="zh-TW"/>
        </w:rPr>
        <w:t>分數變化</w:t>
      </w:r>
      <w:r w:rsidR="00457297">
        <w:rPr>
          <w:rFonts w:ascii="Times New Roman" w:eastAsia="標楷體" w:hAnsi="Times New Roman" w:cs="Times New Roman" w:hint="eastAsia"/>
          <w:sz w:val="24"/>
          <w:szCs w:val="24"/>
          <w:lang w:eastAsia="zh-TW"/>
        </w:rPr>
        <w:t>比較</w:t>
      </w:r>
      <w:r>
        <w:rPr>
          <w:rFonts w:ascii="Times New Roman" w:eastAsia="標楷體" w:hAnsi="Times New Roman" w:cs="Times New Roman" w:hint="eastAsia"/>
          <w:sz w:val="24"/>
          <w:szCs w:val="24"/>
          <w:lang w:eastAsia="zh-TW"/>
        </w:rPr>
        <w:t>了解「數位遊戲式學習</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對小學高年級數學四則運算單元之輔助學習成效」，實驗設計如表</w:t>
      </w:r>
      <w:r>
        <w:rPr>
          <w:rFonts w:ascii="Times New Roman" w:eastAsia="標楷體" w:hAnsi="Times New Roman" w:cs="Times New Roman" w:hint="eastAsia"/>
          <w:sz w:val="24"/>
          <w:szCs w:val="24"/>
          <w:lang w:eastAsia="zh-TW"/>
        </w:rPr>
        <w:t>3-1</w:t>
      </w:r>
      <w:r>
        <w:rPr>
          <w:rFonts w:ascii="Times New Roman" w:eastAsia="標楷體" w:hAnsi="Times New Roman" w:cs="Times New Roman" w:hint="eastAsia"/>
          <w:sz w:val="24"/>
          <w:szCs w:val="24"/>
          <w:lang w:eastAsia="zh-TW"/>
        </w:rPr>
        <w:t>所示：</w:t>
      </w:r>
    </w:p>
    <w:p w:rsidR="002353DB" w:rsidRPr="00F03394"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p>
    <w:p w:rsidR="002353DB"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表</w:t>
      </w:r>
      <w:r>
        <w:rPr>
          <w:rFonts w:ascii="Times New Roman" w:eastAsia="標楷體" w:hAnsi="Times New Roman" w:cs="Times New Roman" w:hint="eastAsia"/>
          <w:sz w:val="24"/>
          <w:szCs w:val="24"/>
          <w:lang w:eastAsia="zh-TW"/>
        </w:rPr>
        <w:t xml:space="preserve">3-1 </w:t>
      </w:r>
      <w:r>
        <w:rPr>
          <w:rFonts w:ascii="Times New Roman" w:eastAsia="標楷體" w:hAnsi="Times New Roman" w:cs="Times New Roman" w:hint="eastAsia"/>
          <w:sz w:val="24"/>
          <w:szCs w:val="24"/>
          <w:lang w:eastAsia="zh-TW"/>
        </w:rPr>
        <w:t>實驗設計</w:t>
      </w:r>
    </w:p>
    <w:tbl>
      <w:tblPr>
        <w:tblStyle w:val="af9"/>
        <w:tblW w:w="0" w:type="auto"/>
        <w:tblInd w:w="480" w:type="dxa"/>
        <w:tblLook w:val="04A0" w:firstRow="1" w:lastRow="0" w:firstColumn="1" w:lastColumn="0" w:noHBand="0" w:noVBand="1"/>
      </w:tblPr>
      <w:tblGrid>
        <w:gridCol w:w="1668"/>
        <w:gridCol w:w="2268"/>
        <w:gridCol w:w="2268"/>
        <w:gridCol w:w="2268"/>
      </w:tblGrid>
      <w:tr w:rsidR="002353DB" w:rsidTr="0023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353DB" w:rsidRDefault="002353DB" w:rsidP="009B6343">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組別</w:t>
            </w:r>
          </w:p>
        </w:tc>
        <w:tc>
          <w:tcPr>
            <w:tcW w:w="2268" w:type="dxa"/>
          </w:tcPr>
          <w:p w:rsidR="002353DB" w:rsidRDefault="002353DB" w:rsidP="009B6343">
            <w:pPr>
              <w:pStyle w:val="a3"/>
              <w:tabs>
                <w:tab w:val="left" w:pos="2550"/>
                <w:tab w:val="left" w:pos="3990"/>
                <w:tab w:val="left" w:pos="4604"/>
              </w:tabs>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前測</w:t>
            </w:r>
          </w:p>
        </w:tc>
        <w:tc>
          <w:tcPr>
            <w:tcW w:w="2268" w:type="dxa"/>
          </w:tcPr>
          <w:p w:rsidR="002353DB" w:rsidRDefault="002353DB" w:rsidP="009B6343">
            <w:pPr>
              <w:pStyle w:val="a3"/>
              <w:tabs>
                <w:tab w:val="left" w:pos="2550"/>
                <w:tab w:val="left" w:pos="3990"/>
                <w:tab w:val="left" w:pos="4604"/>
              </w:tabs>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實驗處理</w:t>
            </w:r>
          </w:p>
        </w:tc>
        <w:tc>
          <w:tcPr>
            <w:tcW w:w="2268" w:type="dxa"/>
          </w:tcPr>
          <w:p w:rsidR="002353DB" w:rsidRDefault="002353DB" w:rsidP="009B6343">
            <w:pPr>
              <w:pStyle w:val="a3"/>
              <w:tabs>
                <w:tab w:val="left" w:pos="2550"/>
                <w:tab w:val="left" w:pos="3990"/>
                <w:tab w:val="left" w:pos="4604"/>
              </w:tabs>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後測</w:t>
            </w:r>
          </w:p>
        </w:tc>
      </w:tr>
      <w:tr w:rsidR="002353DB" w:rsidTr="0023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353DB" w:rsidRDefault="002353DB" w:rsidP="009B6343">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實驗組</w:t>
            </w:r>
          </w:p>
        </w:tc>
        <w:tc>
          <w:tcPr>
            <w:tcW w:w="2268" w:type="dxa"/>
          </w:tcPr>
          <w:p w:rsidR="002353DB" w:rsidRDefault="002353DB" w:rsidP="009B6343">
            <w:pPr>
              <w:pStyle w:val="a3"/>
              <w:tabs>
                <w:tab w:val="left" w:pos="2550"/>
                <w:tab w:val="left" w:pos="3990"/>
                <w:tab w:val="left" w:pos="4604"/>
              </w:tabs>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O1</w:t>
            </w:r>
          </w:p>
        </w:tc>
        <w:tc>
          <w:tcPr>
            <w:tcW w:w="2268" w:type="dxa"/>
          </w:tcPr>
          <w:p w:rsidR="002353DB" w:rsidRDefault="002353DB" w:rsidP="009B6343">
            <w:pPr>
              <w:pStyle w:val="a3"/>
              <w:tabs>
                <w:tab w:val="left" w:pos="2550"/>
                <w:tab w:val="left" w:pos="3990"/>
                <w:tab w:val="left" w:pos="4604"/>
              </w:tabs>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X1</w:t>
            </w:r>
          </w:p>
        </w:tc>
        <w:tc>
          <w:tcPr>
            <w:tcW w:w="2268" w:type="dxa"/>
          </w:tcPr>
          <w:p w:rsidR="002353DB" w:rsidRDefault="002353DB" w:rsidP="009B6343">
            <w:pPr>
              <w:pStyle w:val="a3"/>
              <w:tabs>
                <w:tab w:val="left" w:pos="2550"/>
                <w:tab w:val="left" w:pos="3990"/>
                <w:tab w:val="left" w:pos="4604"/>
              </w:tabs>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O3,O4</w:t>
            </w:r>
          </w:p>
        </w:tc>
      </w:tr>
      <w:tr w:rsidR="002353DB" w:rsidTr="002353DB">
        <w:tc>
          <w:tcPr>
            <w:cnfStyle w:val="001000000000" w:firstRow="0" w:lastRow="0" w:firstColumn="1" w:lastColumn="0" w:oddVBand="0" w:evenVBand="0" w:oddHBand="0" w:evenHBand="0" w:firstRowFirstColumn="0" w:firstRowLastColumn="0" w:lastRowFirstColumn="0" w:lastRowLastColumn="0"/>
            <w:tcW w:w="1668" w:type="dxa"/>
          </w:tcPr>
          <w:p w:rsidR="002353DB" w:rsidRDefault="002353DB" w:rsidP="009B6343">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控制組</w:t>
            </w:r>
          </w:p>
        </w:tc>
        <w:tc>
          <w:tcPr>
            <w:tcW w:w="2268" w:type="dxa"/>
          </w:tcPr>
          <w:p w:rsidR="002353DB" w:rsidRDefault="002353DB" w:rsidP="009B6343">
            <w:pPr>
              <w:pStyle w:val="a3"/>
              <w:tabs>
                <w:tab w:val="left" w:pos="2550"/>
                <w:tab w:val="left" w:pos="3990"/>
                <w:tab w:val="left" w:pos="4604"/>
              </w:tabs>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O2</w:t>
            </w:r>
          </w:p>
        </w:tc>
        <w:tc>
          <w:tcPr>
            <w:tcW w:w="2268" w:type="dxa"/>
          </w:tcPr>
          <w:p w:rsidR="002353DB" w:rsidRPr="00EE0D5A" w:rsidRDefault="002353DB" w:rsidP="009B6343">
            <w:pPr>
              <w:pStyle w:val="a3"/>
              <w:tabs>
                <w:tab w:val="left" w:pos="2550"/>
                <w:tab w:val="left" w:pos="3990"/>
                <w:tab w:val="left" w:pos="4604"/>
              </w:tabs>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FF0000"/>
                <w:sz w:val="24"/>
                <w:szCs w:val="24"/>
                <w:lang w:eastAsia="zh-TW"/>
              </w:rPr>
            </w:pPr>
            <w:r w:rsidRPr="00EE0D5A">
              <w:rPr>
                <w:rFonts w:ascii="Times New Roman" w:eastAsia="標楷體" w:hAnsi="Times New Roman" w:cs="Times New Roman" w:hint="eastAsia"/>
                <w:color w:val="FF0000"/>
                <w:sz w:val="24"/>
                <w:szCs w:val="24"/>
                <w:lang w:eastAsia="zh-TW"/>
              </w:rPr>
              <w:t>X2</w:t>
            </w:r>
          </w:p>
        </w:tc>
        <w:tc>
          <w:tcPr>
            <w:tcW w:w="2268" w:type="dxa"/>
          </w:tcPr>
          <w:p w:rsidR="002353DB" w:rsidRDefault="002353DB" w:rsidP="009B6343">
            <w:pPr>
              <w:pStyle w:val="a3"/>
              <w:tabs>
                <w:tab w:val="left" w:pos="2550"/>
                <w:tab w:val="left" w:pos="3990"/>
                <w:tab w:val="left" w:pos="4604"/>
              </w:tabs>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O5,O6</w:t>
            </w:r>
          </w:p>
        </w:tc>
      </w:tr>
    </w:tbl>
    <w:p w:rsidR="002353DB"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p>
    <w:p w:rsidR="002353DB"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O1,O2</w:t>
      </w:r>
      <w:r>
        <w:rPr>
          <w:rFonts w:ascii="Times New Roman" w:eastAsia="標楷體" w:hAnsi="Times New Roman" w:cs="Times New Roman" w:hint="eastAsia"/>
          <w:sz w:val="24"/>
          <w:szCs w:val="24"/>
          <w:lang w:eastAsia="zh-TW"/>
        </w:rPr>
        <w:t>：表示接受「四則運算能力評量」之前測。</w:t>
      </w:r>
    </w:p>
    <w:p w:rsidR="002353DB"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X1</w:t>
      </w:r>
      <w:r>
        <w:rPr>
          <w:rFonts w:ascii="Times New Roman" w:eastAsia="標楷體" w:hAnsi="Times New Roman" w:cs="Times New Roman" w:hint="eastAsia"/>
          <w:sz w:val="24"/>
          <w:szCs w:val="24"/>
          <w:lang w:eastAsia="zh-TW"/>
        </w:rPr>
        <w:t>：表示使用「數位遊戲式學習</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」進行學習活動。</w:t>
      </w:r>
    </w:p>
    <w:p w:rsidR="002353DB" w:rsidRPr="00EE0D5A" w:rsidRDefault="002353DB" w:rsidP="002353DB">
      <w:pPr>
        <w:pStyle w:val="a3"/>
        <w:tabs>
          <w:tab w:val="left" w:pos="2550"/>
          <w:tab w:val="left" w:pos="3990"/>
          <w:tab w:val="left" w:pos="4604"/>
        </w:tabs>
        <w:ind w:leftChars="218" w:left="480"/>
        <w:rPr>
          <w:rFonts w:ascii="Times New Roman" w:eastAsia="標楷體" w:hAnsi="Times New Roman" w:cs="Times New Roman"/>
          <w:color w:val="FF0000"/>
          <w:sz w:val="24"/>
          <w:szCs w:val="24"/>
          <w:lang w:eastAsia="zh-TW"/>
        </w:rPr>
      </w:pPr>
      <w:r w:rsidRPr="00EE0D5A">
        <w:rPr>
          <w:rFonts w:ascii="Times New Roman" w:eastAsia="標楷體" w:hAnsi="Times New Roman" w:cs="Times New Roman" w:hint="eastAsia"/>
          <w:color w:val="FF0000"/>
          <w:sz w:val="24"/>
          <w:szCs w:val="24"/>
          <w:lang w:eastAsia="zh-TW"/>
        </w:rPr>
        <w:t>X2</w:t>
      </w:r>
      <w:r w:rsidRPr="00EE0D5A">
        <w:rPr>
          <w:rFonts w:ascii="Times New Roman" w:eastAsia="標楷體" w:hAnsi="Times New Roman" w:cs="Times New Roman" w:hint="eastAsia"/>
          <w:color w:val="FF0000"/>
          <w:sz w:val="24"/>
          <w:szCs w:val="24"/>
          <w:lang w:eastAsia="zh-TW"/>
        </w:rPr>
        <w:t>：表示使用「傳統科普閱讀學習方式」進行學習活動。</w:t>
      </w:r>
    </w:p>
    <w:p w:rsidR="002353DB"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O3,O5</w:t>
      </w:r>
      <w:r>
        <w:rPr>
          <w:rFonts w:ascii="Times New Roman" w:eastAsia="標楷體" w:hAnsi="Times New Roman" w:cs="Times New Roman" w:hint="eastAsia"/>
          <w:sz w:val="24"/>
          <w:szCs w:val="24"/>
          <w:lang w:eastAsia="zh-TW"/>
        </w:rPr>
        <w:t>：表示接受「四則運算能力評量」之後測。</w:t>
      </w:r>
    </w:p>
    <w:p w:rsidR="002353DB" w:rsidRPr="002353DB"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O4,O6</w:t>
      </w:r>
      <w:r>
        <w:rPr>
          <w:rFonts w:ascii="Times New Roman" w:eastAsia="標楷體" w:hAnsi="Times New Roman" w:cs="Times New Roman" w:hint="eastAsia"/>
          <w:sz w:val="24"/>
          <w:szCs w:val="24"/>
          <w:lang w:eastAsia="zh-TW"/>
        </w:rPr>
        <w:t>：表示接受「數學四則運算學習態度問卷」之後測。</w:t>
      </w:r>
    </w:p>
    <w:p w:rsidR="002353DB" w:rsidRPr="00657137" w:rsidRDefault="002353DB" w:rsidP="00657137">
      <w:pPr>
        <w:pStyle w:val="a3"/>
        <w:numPr>
          <w:ilvl w:val="0"/>
          <w:numId w:val="16"/>
        </w:numPr>
        <w:tabs>
          <w:tab w:val="left" w:pos="2550"/>
          <w:tab w:val="left" w:pos="3990"/>
          <w:tab w:val="left" w:pos="4604"/>
        </w:tabs>
        <w:spacing w:beforeLines="50" w:before="120" w:afterLines="50" w:after="120"/>
        <w:rPr>
          <w:rFonts w:ascii="Times New Roman" w:eastAsia="標楷體" w:hAnsi="Times New Roman" w:cs="Times New Roman"/>
          <w:szCs w:val="24"/>
          <w:lang w:eastAsia="zh-TW"/>
        </w:rPr>
      </w:pPr>
      <w:r w:rsidRPr="00657137">
        <w:rPr>
          <w:rFonts w:ascii="Times New Roman" w:eastAsia="標楷體" w:hAnsi="Times New Roman" w:cs="Times New Roman" w:hint="eastAsia"/>
          <w:szCs w:val="24"/>
          <w:lang w:eastAsia="zh-TW"/>
        </w:rPr>
        <w:t>實驗階段</w:t>
      </w:r>
    </w:p>
    <w:p w:rsidR="002353DB" w:rsidRDefault="00F03394"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r w:rsidRPr="00227655">
        <w:rPr>
          <w:rFonts w:ascii="Times New Roman" w:eastAsia="標楷體" w:hAnsi="Times New Roman" w:cs="Times New Roman"/>
          <w:sz w:val="24"/>
          <w:szCs w:val="24"/>
          <w:lang w:eastAsia="zh-TW"/>
        </w:rPr>
        <w:t xml:space="preserve">　　</w:t>
      </w:r>
      <w:r w:rsidR="002353DB">
        <w:rPr>
          <w:rFonts w:ascii="Times New Roman" w:eastAsia="標楷體" w:hAnsi="Times New Roman" w:cs="Times New Roman" w:hint="eastAsia"/>
          <w:sz w:val="24"/>
          <w:szCs w:val="24"/>
          <w:lang w:eastAsia="zh-TW"/>
        </w:rPr>
        <w:t>本研究之實驗階段主要分為四部分，如表</w:t>
      </w:r>
      <w:r w:rsidR="002353DB">
        <w:rPr>
          <w:rFonts w:ascii="Times New Roman" w:eastAsia="標楷體" w:hAnsi="Times New Roman" w:cs="Times New Roman" w:hint="eastAsia"/>
          <w:sz w:val="24"/>
          <w:szCs w:val="24"/>
          <w:lang w:eastAsia="zh-TW"/>
        </w:rPr>
        <w:t>3-2</w:t>
      </w:r>
      <w:r w:rsidR="002353DB">
        <w:rPr>
          <w:rFonts w:ascii="Times New Roman" w:eastAsia="標楷體" w:hAnsi="Times New Roman" w:cs="Times New Roman" w:hint="eastAsia"/>
          <w:sz w:val="24"/>
          <w:szCs w:val="24"/>
          <w:lang w:eastAsia="zh-TW"/>
        </w:rPr>
        <w:t>所示：</w:t>
      </w:r>
    </w:p>
    <w:p w:rsidR="00F03394" w:rsidRDefault="00F03394"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p>
    <w:p w:rsidR="002353DB" w:rsidRDefault="002353DB" w:rsidP="002353DB">
      <w:pPr>
        <w:pStyle w:val="a3"/>
        <w:tabs>
          <w:tab w:val="left" w:pos="2550"/>
          <w:tab w:val="left" w:pos="3990"/>
          <w:tab w:val="left" w:pos="4604"/>
        </w:tabs>
        <w:ind w:leftChars="218" w:left="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表</w:t>
      </w:r>
      <w:r>
        <w:rPr>
          <w:rFonts w:ascii="Times New Roman" w:eastAsia="標楷體" w:hAnsi="Times New Roman" w:cs="Times New Roman" w:hint="eastAsia"/>
          <w:sz w:val="24"/>
          <w:szCs w:val="24"/>
          <w:lang w:eastAsia="zh-TW"/>
        </w:rPr>
        <w:t xml:space="preserve">3-2 </w:t>
      </w:r>
      <w:r>
        <w:rPr>
          <w:rFonts w:ascii="Times New Roman" w:eastAsia="標楷體" w:hAnsi="Times New Roman" w:cs="Times New Roman" w:hint="eastAsia"/>
          <w:sz w:val="24"/>
          <w:szCs w:val="24"/>
          <w:lang w:eastAsia="zh-TW"/>
        </w:rPr>
        <w:t>實驗設計階段圖</w:t>
      </w:r>
    </w:p>
    <w:tbl>
      <w:tblPr>
        <w:tblStyle w:val="af9"/>
        <w:tblW w:w="0" w:type="auto"/>
        <w:tblInd w:w="480" w:type="dxa"/>
        <w:tblLook w:val="04A0" w:firstRow="1" w:lastRow="0" w:firstColumn="1" w:lastColumn="0" w:noHBand="0" w:noVBand="1"/>
      </w:tblPr>
      <w:tblGrid>
        <w:gridCol w:w="1809"/>
        <w:gridCol w:w="3753"/>
      </w:tblGrid>
      <w:tr w:rsidR="002353DB" w:rsidTr="0023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353DB" w:rsidRDefault="002353DB" w:rsidP="009B6343">
            <w:pPr>
              <w:pStyle w:val="a3"/>
              <w:tabs>
                <w:tab w:val="left" w:pos="2550"/>
                <w:tab w:val="left" w:pos="3990"/>
                <w:tab w:val="left" w:pos="4604"/>
              </w:tabs>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階段</w:t>
            </w:r>
          </w:p>
        </w:tc>
        <w:tc>
          <w:tcPr>
            <w:tcW w:w="3753" w:type="dxa"/>
          </w:tcPr>
          <w:p w:rsidR="002353DB" w:rsidRDefault="002353DB" w:rsidP="009B6343">
            <w:pPr>
              <w:pStyle w:val="a3"/>
              <w:tabs>
                <w:tab w:val="left" w:pos="2550"/>
                <w:tab w:val="left" w:pos="3990"/>
                <w:tab w:val="left" w:pos="4604"/>
              </w:tabs>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實驗組</w:t>
            </w:r>
          </w:p>
        </w:tc>
      </w:tr>
      <w:tr w:rsidR="002353DB" w:rsidTr="0023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353DB" w:rsidRDefault="002353DB" w:rsidP="009B6343">
            <w:pPr>
              <w:pStyle w:val="a3"/>
              <w:tabs>
                <w:tab w:val="left" w:pos="2550"/>
                <w:tab w:val="left" w:pos="3990"/>
                <w:tab w:val="left" w:pos="4604"/>
              </w:tabs>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教學階段</w:t>
            </w:r>
          </w:p>
        </w:tc>
        <w:tc>
          <w:tcPr>
            <w:tcW w:w="3753" w:type="dxa"/>
          </w:tcPr>
          <w:p w:rsidR="002353DB" w:rsidRDefault="002353DB" w:rsidP="009B6343">
            <w:pPr>
              <w:pStyle w:val="a3"/>
              <w:tabs>
                <w:tab w:val="left" w:pos="2550"/>
                <w:tab w:val="left" w:pos="3990"/>
                <w:tab w:val="left" w:pos="4604"/>
              </w:tabs>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數學四則運算教學</w:t>
            </w:r>
          </w:p>
        </w:tc>
      </w:tr>
      <w:tr w:rsidR="002353DB" w:rsidTr="002353DB">
        <w:tc>
          <w:tcPr>
            <w:cnfStyle w:val="001000000000" w:firstRow="0" w:lastRow="0" w:firstColumn="1" w:lastColumn="0" w:oddVBand="0" w:evenVBand="0" w:oddHBand="0" w:evenHBand="0" w:firstRowFirstColumn="0" w:firstRowLastColumn="0" w:lastRowFirstColumn="0" w:lastRowLastColumn="0"/>
            <w:tcW w:w="1809" w:type="dxa"/>
          </w:tcPr>
          <w:p w:rsidR="002353DB" w:rsidRDefault="002353DB" w:rsidP="009B6343">
            <w:pPr>
              <w:pStyle w:val="a3"/>
              <w:tabs>
                <w:tab w:val="left" w:pos="2550"/>
                <w:tab w:val="left" w:pos="3990"/>
                <w:tab w:val="left" w:pos="4604"/>
              </w:tabs>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前測</w:t>
            </w:r>
          </w:p>
        </w:tc>
        <w:tc>
          <w:tcPr>
            <w:tcW w:w="3753" w:type="dxa"/>
          </w:tcPr>
          <w:p w:rsidR="002353DB" w:rsidRDefault="002353DB" w:rsidP="009B6343">
            <w:pPr>
              <w:pStyle w:val="a3"/>
              <w:tabs>
                <w:tab w:val="left" w:pos="2550"/>
                <w:tab w:val="left" w:pos="3990"/>
                <w:tab w:val="left" w:pos="4604"/>
              </w:tabs>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進行</w:t>
            </w:r>
            <w:r w:rsidRPr="00321390">
              <w:rPr>
                <w:rFonts w:ascii="Times New Roman" w:eastAsia="標楷體" w:hAnsi="Times New Roman" w:cs="Times New Roman" w:hint="eastAsia"/>
                <w:color w:val="00B050"/>
                <w:sz w:val="24"/>
                <w:szCs w:val="24"/>
                <w:lang w:eastAsia="zh-TW"/>
              </w:rPr>
              <w:t>前置試卷</w:t>
            </w:r>
            <w:r>
              <w:rPr>
                <w:rFonts w:ascii="Times New Roman" w:eastAsia="標楷體" w:hAnsi="Times New Roman" w:cs="Times New Roman" w:hint="eastAsia"/>
                <w:sz w:val="24"/>
                <w:szCs w:val="24"/>
                <w:lang w:eastAsia="zh-TW"/>
              </w:rPr>
              <w:t>施測</w:t>
            </w:r>
          </w:p>
        </w:tc>
      </w:tr>
      <w:tr w:rsidR="002353DB" w:rsidTr="0023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353DB" w:rsidRDefault="002353DB" w:rsidP="009B6343">
            <w:pPr>
              <w:pStyle w:val="a3"/>
              <w:tabs>
                <w:tab w:val="left" w:pos="2550"/>
                <w:tab w:val="left" w:pos="3990"/>
                <w:tab w:val="left" w:pos="4604"/>
              </w:tabs>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實驗階段</w:t>
            </w:r>
          </w:p>
        </w:tc>
        <w:tc>
          <w:tcPr>
            <w:tcW w:w="3753" w:type="dxa"/>
          </w:tcPr>
          <w:p w:rsidR="002353DB" w:rsidRDefault="002353DB" w:rsidP="009B6343">
            <w:pPr>
              <w:pStyle w:val="a3"/>
              <w:tabs>
                <w:tab w:val="left" w:pos="2550"/>
                <w:tab w:val="left" w:pos="3990"/>
                <w:tab w:val="left" w:pos="4604"/>
              </w:tabs>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使用數位遊戲式</w:t>
            </w:r>
            <w:r>
              <w:rPr>
                <w:rFonts w:ascii="Times New Roman" w:eastAsia="標楷體" w:hAnsi="Times New Roman" w:cs="Times New Roman" w:hint="eastAsia"/>
                <w:sz w:val="24"/>
                <w:szCs w:val="24"/>
                <w:lang w:eastAsia="zh-TW"/>
              </w:rPr>
              <w:t>APP</w:t>
            </w:r>
            <w:r>
              <w:rPr>
                <w:rFonts w:ascii="Times New Roman" w:eastAsia="標楷體" w:hAnsi="Times New Roman" w:cs="Times New Roman" w:hint="eastAsia"/>
                <w:sz w:val="24"/>
                <w:szCs w:val="24"/>
                <w:lang w:eastAsia="zh-TW"/>
              </w:rPr>
              <w:t>進行學習</w:t>
            </w:r>
          </w:p>
        </w:tc>
      </w:tr>
      <w:tr w:rsidR="002353DB" w:rsidTr="002353DB">
        <w:tc>
          <w:tcPr>
            <w:cnfStyle w:val="001000000000" w:firstRow="0" w:lastRow="0" w:firstColumn="1" w:lastColumn="0" w:oddVBand="0" w:evenVBand="0" w:oddHBand="0" w:evenHBand="0" w:firstRowFirstColumn="0" w:firstRowLastColumn="0" w:lastRowFirstColumn="0" w:lastRowLastColumn="0"/>
            <w:tcW w:w="1809" w:type="dxa"/>
          </w:tcPr>
          <w:p w:rsidR="002353DB" w:rsidRDefault="002353DB" w:rsidP="009B6343">
            <w:pPr>
              <w:pStyle w:val="a3"/>
              <w:tabs>
                <w:tab w:val="left" w:pos="2550"/>
                <w:tab w:val="left" w:pos="3990"/>
                <w:tab w:val="left" w:pos="4604"/>
              </w:tabs>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後測</w:t>
            </w:r>
          </w:p>
        </w:tc>
        <w:tc>
          <w:tcPr>
            <w:tcW w:w="3753" w:type="dxa"/>
          </w:tcPr>
          <w:p w:rsidR="002353DB" w:rsidRDefault="002353DB" w:rsidP="009B6343">
            <w:pPr>
              <w:pStyle w:val="a3"/>
              <w:tabs>
                <w:tab w:val="left" w:pos="2550"/>
                <w:tab w:val="left" w:pos="3990"/>
                <w:tab w:val="left" w:pos="4604"/>
              </w:tabs>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進行</w:t>
            </w:r>
            <w:r>
              <w:rPr>
                <w:rFonts w:ascii="Times New Roman" w:eastAsia="標楷體" w:hAnsi="Times New Roman" w:cs="Times New Roman" w:hint="eastAsia"/>
                <w:color w:val="00B050"/>
                <w:sz w:val="24"/>
                <w:szCs w:val="24"/>
                <w:lang w:eastAsia="zh-TW"/>
              </w:rPr>
              <w:t>後測</w:t>
            </w:r>
            <w:r w:rsidRPr="00321390">
              <w:rPr>
                <w:rFonts w:ascii="Times New Roman" w:eastAsia="標楷體" w:hAnsi="Times New Roman" w:cs="Times New Roman" w:hint="eastAsia"/>
                <w:color w:val="00B050"/>
                <w:sz w:val="24"/>
                <w:szCs w:val="24"/>
                <w:lang w:eastAsia="zh-TW"/>
              </w:rPr>
              <w:t>試卷</w:t>
            </w:r>
            <w:r>
              <w:rPr>
                <w:rFonts w:ascii="Times New Roman" w:eastAsia="標楷體" w:hAnsi="Times New Roman" w:cs="Times New Roman" w:hint="eastAsia"/>
                <w:color w:val="00B050"/>
                <w:sz w:val="24"/>
                <w:szCs w:val="24"/>
                <w:lang w:eastAsia="zh-TW"/>
              </w:rPr>
              <w:t>、問卷</w:t>
            </w:r>
            <w:r>
              <w:rPr>
                <w:rFonts w:ascii="Times New Roman" w:eastAsia="標楷體" w:hAnsi="Times New Roman" w:cs="Times New Roman" w:hint="eastAsia"/>
                <w:sz w:val="24"/>
                <w:szCs w:val="24"/>
                <w:lang w:eastAsia="zh-TW"/>
              </w:rPr>
              <w:t>施測</w:t>
            </w:r>
          </w:p>
        </w:tc>
      </w:tr>
    </w:tbl>
    <w:p w:rsidR="00F03394" w:rsidRDefault="00F03394" w:rsidP="002353DB">
      <w:pPr>
        <w:pStyle w:val="a3"/>
        <w:tabs>
          <w:tab w:val="left" w:pos="2550"/>
          <w:tab w:val="left" w:pos="3990"/>
          <w:tab w:val="left" w:pos="4604"/>
        </w:tabs>
        <w:rPr>
          <w:rFonts w:ascii="Times New Roman" w:eastAsia="標楷體" w:hAnsi="Times New Roman" w:cs="Times New Roman"/>
          <w:sz w:val="24"/>
          <w:szCs w:val="24"/>
          <w:lang w:eastAsia="zh-TW"/>
        </w:rPr>
      </w:pPr>
    </w:p>
    <w:p w:rsidR="00F03394" w:rsidRDefault="00F03394">
      <w:pPr>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br w:type="page"/>
      </w: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lastRenderedPageBreak/>
        <w:t>第五節</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 xml:space="preserve">　研究工具</w:t>
      </w:r>
    </w:p>
    <w:p w:rsidR="006E38D3" w:rsidRPr="00576B4E" w:rsidRDefault="006E38D3" w:rsidP="00D1228B">
      <w:pPr>
        <w:pStyle w:val="a3"/>
        <w:tabs>
          <w:tab w:val="left" w:pos="2550"/>
          <w:tab w:val="left" w:pos="3990"/>
          <w:tab w:val="left" w:pos="4604"/>
        </w:tabs>
        <w:rPr>
          <w:rFonts w:ascii="Times New Roman" w:eastAsia="標楷體" w:hAnsi="Times New Roman" w:cs="Times New Roman"/>
          <w:sz w:val="24"/>
          <w:szCs w:val="24"/>
          <w:lang w:eastAsia="zh-TW"/>
        </w:rPr>
      </w:pPr>
    </w:p>
    <w:p w:rsidR="00CA3C04" w:rsidRPr="00576B4E" w:rsidRDefault="00CA3C04">
      <w:pPr>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br w:type="page"/>
      </w:r>
    </w:p>
    <w:p w:rsidR="006E38D3" w:rsidRPr="00576B4E" w:rsidRDefault="009B0AF6" w:rsidP="009B0AF6">
      <w:pPr>
        <w:pStyle w:val="a3"/>
        <w:tabs>
          <w:tab w:val="left" w:pos="2550"/>
          <w:tab w:val="left" w:pos="3990"/>
          <w:tab w:val="left" w:pos="4604"/>
        </w:tabs>
        <w:spacing w:afterLines="250" w:after="600"/>
        <w:jc w:val="center"/>
        <w:rPr>
          <w:rFonts w:ascii="Times New Roman" w:eastAsia="標楷體" w:hAnsi="Times New Roman" w:cs="Times New Roman"/>
          <w:b/>
          <w:sz w:val="32"/>
          <w:szCs w:val="32"/>
          <w:lang w:eastAsia="zh-TW"/>
        </w:rPr>
      </w:pPr>
      <w:r w:rsidRPr="00576B4E">
        <w:rPr>
          <w:rFonts w:ascii="Times New Roman" w:eastAsia="標楷體" w:hAnsi="Times New Roman" w:cs="Times New Roman"/>
          <w:b/>
          <w:sz w:val="32"/>
          <w:szCs w:val="32"/>
          <w:lang w:eastAsia="zh-TW"/>
        </w:rPr>
        <w:lastRenderedPageBreak/>
        <w:t xml:space="preserve">第四章　　</w:t>
      </w:r>
      <w:r w:rsidR="006E38D3" w:rsidRPr="00576B4E">
        <w:rPr>
          <w:rFonts w:ascii="Times New Roman" w:eastAsia="標楷體" w:hAnsi="Times New Roman" w:cs="Times New Roman"/>
          <w:b/>
          <w:sz w:val="32"/>
          <w:szCs w:val="32"/>
          <w:lang w:eastAsia="zh-TW"/>
        </w:rPr>
        <w:t>研究結果</w:t>
      </w: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第一節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系統成果展現</w:t>
      </w: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第二節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樣本資料分析</w:t>
      </w: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第三節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學生學習態度分析</w:t>
      </w: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第四節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學生評估結果分析</w:t>
      </w: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第五節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專家評估結果分析</w:t>
      </w: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CA3C04" w:rsidRPr="00576B4E" w:rsidRDefault="00CA3C04" w:rsidP="00D1228B">
      <w:pPr>
        <w:pStyle w:val="a3"/>
        <w:tabs>
          <w:tab w:val="left" w:pos="2550"/>
          <w:tab w:val="left" w:pos="3990"/>
          <w:tab w:val="left" w:pos="4604"/>
        </w:tabs>
        <w:rPr>
          <w:rFonts w:ascii="Times New Roman" w:eastAsia="標楷體" w:hAnsi="Times New Roman" w:cs="Times New Roman"/>
          <w:sz w:val="24"/>
          <w:szCs w:val="24"/>
          <w:lang w:eastAsia="zh-TW"/>
        </w:rPr>
      </w:pPr>
    </w:p>
    <w:p w:rsidR="006E38D3" w:rsidRDefault="006E38D3">
      <w:pPr>
        <w:rPr>
          <w:rFonts w:ascii="標楷體" w:eastAsia="標楷體" w:hAnsi="標楷體"/>
          <w:sz w:val="24"/>
          <w:szCs w:val="24"/>
          <w:lang w:eastAsia="zh-TW"/>
        </w:rPr>
      </w:pPr>
      <w:r>
        <w:rPr>
          <w:rFonts w:ascii="標楷體" w:eastAsia="標楷體" w:hAnsi="標楷體"/>
          <w:sz w:val="24"/>
          <w:szCs w:val="24"/>
          <w:lang w:eastAsia="zh-TW"/>
        </w:rPr>
        <w:br w:type="page"/>
      </w:r>
    </w:p>
    <w:p w:rsidR="006E38D3" w:rsidRPr="00576B4E" w:rsidRDefault="009B0AF6" w:rsidP="009B0AF6">
      <w:pPr>
        <w:pStyle w:val="a3"/>
        <w:tabs>
          <w:tab w:val="left" w:pos="2550"/>
          <w:tab w:val="left" w:pos="3990"/>
          <w:tab w:val="left" w:pos="4604"/>
        </w:tabs>
        <w:spacing w:afterLines="250" w:after="600"/>
        <w:jc w:val="center"/>
        <w:rPr>
          <w:rFonts w:ascii="Times New Roman" w:eastAsia="標楷體" w:hAnsi="Times New Roman" w:cs="Times New Roman"/>
          <w:b/>
          <w:sz w:val="32"/>
          <w:szCs w:val="32"/>
          <w:lang w:eastAsia="zh-TW"/>
        </w:rPr>
      </w:pPr>
      <w:r w:rsidRPr="00576B4E">
        <w:rPr>
          <w:rFonts w:ascii="Times New Roman" w:eastAsia="標楷體" w:hAnsi="Times New Roman" w:cs="Times New Roman"/>
          <w:b/>
          <w:sz w:val="32"/>
          <w:szCs w:val="32"/>
          <w:lang w:eastAsia="zh-TW"/>
        </w:rPr>
        <w:lastRenderedPageBreak/>
        <w:t xml:space="preserve">第五章　　</w:t>
      </w:r>
      <w:r w:rsidR="006E38D3" w:rsidRPr="00576B4E">
        <w:rPr>
          <w:rFonts w:ascii="Times New Roman" w:eastAsia="標楷體" w:hAnsi="Times New Roman" w:cs="Times New Roman"/>
          <w:b/>
          <w:sz w:val="32"/>
          <w:szCs w:val="32"/>
          <w:lang w:eastAsia="zh-TW"/>
        </w:rPr>
        <w:t>研究結論與建議</w:t>
      </w: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第一節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研究結論</w:t>
      </w: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9B0AF6">
      <w:pPr>
        <w:pStyle w:val="a3"/>
        <w:tabs>
          <w:tab w:val="left" w:pos="2550"/>
          <w:tab w:val="left" w:pos="3990"/>
          <w:tab w:val="left" w:pos="4604"/>
        </w:tabs>
        <w:spacing w:line="480" w:lineRule="auto"/>
        <w:rPr>
          <w:rFonts w:ascii="Times New Roman" w:eastAsia="標楷體" w:hAnsi="Times New Roman" w:cs="Times New Roman"/>
          <w:b/>
          <w:lang w:eastAsia="zh-TW"/>
        </w:rPr>
      </w:pPr>
      <w:r w:rsidRPr="00576B4E">
        <w:rPr>
          <w:rFonts w:ascii="Times New Roman" w:eastAsia="標楷體" w:hAnsi="Times New Roman" w:cs="Times New Roman"/>
          <w:b/>
          <w:lang w:eastAsia="zh-TW"/>
        </w:rPr>
        <w:t xml:space="preserve">第二節　</w:t>
      </w:r>
      <w:r w:rsidR="009B0AF6" w:rsidRPr="00576B4E">
        <w:rPr>
          <w:rFonts w:ascii="Times New Roman" w:eastAsia="標楷體" w:hAnsi="Times New Roman" w:cs="Times New Roman"/>
          <w:b/>
          <w:lang w:eastAsia="zh-TW"/>
        </w:rPr>
        <w:t xml:space="preserve">　</w:t>
      </w:r>
      <w:r w:rsidRPr="00576B4E">
        <w:rPr>
          <w:rFonts w:ascii="Times New Roman" w:eastAsia="標楷體" w:hAnsi="Times New Roman" w:cs="Times New Roman"/>
          <w:b/>
          <w:lang w:eastAsia="zh-TW"/>
        </w:rPr>
        <w:t>研究建議</w:t>
      </w: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6E38D3">
      <w:pPr>
        <w:pStyle w:val="a3"/>
        <w:tabs>
          <w:tab w:val="left" w:pos="2550"/>
          <w:tab w:val="left" w:pos="3990"/>
          <w:tab w:val="left" w:pos="4604"/>
        </w:tabs>
        <w:rPr>
          <w:rFonts w:ascii="Times New Roman" w:eastAsia="標楷體" w:hAnsi="Times New Roman" w:cs="Times New Roman"/>
          <w:sz w:val="24"/>
          <w:szCs w:val="24"/>
          <w:lang w:eastAsia="zh-TW"/>
        </w:rPr>
      </w:pPr>
    </w:p>
    <w:p w:rsidR="006E38D3" w:rsidRPr="00576B4E" w:rsidRDefault="006E38D3" w:rsidP="00D1228B">
      <w:pPr>
        <w:pStyle w:val="a3"/>
        <w:tabs>
          <w:tab w:val="left" w:pos="2550"/>
          <w:tab w:val="left" w:pos="3990"/>
          <w:tab w:val="left" w:pos="4604"/>
        </w:tabs>
        <w:rPr>
          <w:rFonts w:ascii="Times New Roman" w:eastAsia="標楷體" w:hAnsi="Times New Roman" w:cs="Times New Roman"/>
          <w:sz w:val="24"/>
          <w:szCs w:val="24"/>
          <w:lang w:eastAsia="zh-TW"/>
        </w:rPr>
      </w:pPr>
    </w:p>
    <w:p w:rsidR="00661146" w:rsidRDefault="00661146">
      <w:pPr>
        <w:rPr>
          <w:rFonts w:ascii="標楷體" w:eastAsia="標楷體" w:hAnsi="標楷體"/>
          <w:sz w:val="24"/>
          <w:szCs w:val="24"/>
          <w:lang w:eastAsia="zh-TW"/>
        </w:rPr>
      </w:pPr>
      <w:r>
        <w:rPr>
          <w:rFonts w:ascii="標楷體" w:eastAsia="標楷體" w:hAnsi="標楷體"/>
          <w:sz w:val="24"/>
          <w:szCs w:val="24"/>
          <w:lang w:eastAsia="zh-TW"/>
        </w:rPr>
        <w:br w:type="page"/>
      </w:r>
    </w:p>
    <w:p w:rsidR="00661146" w:rsidRPr="00576B4E" w:rsidRDefault="006346CB" w:rsidP="009B0AF6">
      <w:pPr>
        <w:pStyle w:val="a3"/>
        <w:tabs>
          <w:tab w:val="left" w:pos="2550"/>
          <w:tab w:val="left" w:pos="3990"/>
          <w:tab w:val="left" w:pos="4604"/>
        </w:tabs>
        <w:spacing w:afterLines="250" w:after="600"/>
        <w:jc w:val="center"/>
        <w:rPr>
          <w:rFonts w:ascii="Times New Roman" w:eastAsia="標楷體" w:hAnsi="Times New Roman" w:cs="Times New Roman"/>
          <w:b/>
          <w:sz w:val="32"/>
          <w:szCs w:val="32"/>
          <w:lang w:eastAsia="zh-TW"/>
        </w:rPr>
      </w:pPr>
      <w:r w:rsidRPr="00576B4E">
        <w:rPr>
          <w:rFonts w:ascii="Times New Roman" w:eastAsia="標楷體" w:hAnsi="Times New Roman" w:cs="Times New Roman"/>
          <w:b/>
          <w:sz w:val="32"/>
          <w:szCs w:val="32"/>
          <w:lang w:eastAsia="zh-TW"/>
        </w:rPr>
        <w:lastRenderedPageBreak/>
        <w:t>參考文獻</w:t>
      </w:r>
    </w:p>
    <w:p w:rsidR="000D7182" w:rsidRPr="00FE0CA8" w:rsidRDefault="000D7182" w:rsidP="00FE0CA8">
      <w:pPr>
        <w:pStyle w:val="a3"/>
        <w:tabs>
          <w:tab w:val="left" w:pos="2550"/>
          <w:tab w:val="left" w:pos="3990"/>
          <w:tab w:val="left" w:pos="4604"/>
        </w:tabs>
        <w:spacing w:afterLines="100" w:after="240"/>
        <w:rPr>
          <w:rFonts w:ascii="Times New Roman" w:eastAsia="標楷體" w:hAnsi="Times New Roman" w:cs="Times New Roman"/>
          <w:b/>
          <w:lang w:eastAsia="zh-TW"/>
        </w:rPr>
      </w:pPr>
      <w:r w:rsidRPr="00576B4E">
        <w:rPr>
          <w:rFonts w:ascii="Times New Roman" w:eastAsia="標楷體" w:hAnsi="Times New Roman" w:cs="Times New Roman"/>
          <w:b/>
          <w:lang w:eastAsia="zh-TW"/>
        </w:rPr>
        <w:t>一、中文部分</w:t>
      </w:r>
    </w:p>
    <w:p w:rsidR="00EE24EC" w:rsidRPr="00F87B84" w:rsidRDefault="00EE24EC" w:rsidP="00EE24EC">
      <w:pPr>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4</w:t>
      </w:r>
      <w:r w:rsidRPr="00F87B84">
        <w:rPr>
          <w:rFonts w:ascii="Times New Roman" w:eastAsia="標楷體" w:hAnsi="Times New Roman" w:cs="Times New Roman" w:hint="eastAsia"/>
          <w:sz w:val="24"/>
          <w:szCs w:val="24"/>
          <w:lang w:eastAsia="zh-TW"/>
        </w:rPr>
        <w:t>方建良、黃秀霜</w:t>
      </w:r>
      <w:r w:rsidRPr="00F87B84">
        <w:rPr>
          <w:rFonts w:ascii="Times New Roman" w:eastAsia="標楷體" w:hAnsi="Times New Roman" w:cs="Times New Roman"/>
          <w:sz w:val="24"/>
          <w:szCs w:val="24"/>
          <w:lang w:eastAsia="zh-TW"/>
        </w:rPr>
        <w:t>(</w:t>
      </w:r>
      <w:r w:rsidRPr="00F87B84">
        <w:rPr>
          <w:rFonts w:ascii="Times New Roman" w:eastAsia="標楷體" w:hAnsi="Times New Roman" w:cs="Times New Roman" w:hint="eastAsia"/>
          <w:sz w:val="24"/>
          <w:szCs w:val="24"/>
          <w:lang w:eastAsia="zh-TW"/>
        </w:rPr>
        <w:t>2014</w:t>
      </w:r>
      <w:r w:rsidRPr="00F87B84">
        <w:rPr>
          <w:rFonts w:ascii="Times New Roman" w:eastAsia="標楷體" w:hAnsi="Times New Roman" w:cs="Times New Roman"/>
          <w:sz w:val="24"/>
          <w:szCs w:val="24"/>
          <w:lang w:eastAsia="zh-TW"/>
        </w:rPr>
        <w:t>)</w:t>
      </w:r>
      <w:r w:rsidRPr="00F87B84">
        <w:rPr>
          <w:rFonts w:ascii="Times New Roman" w:eastAsia="標楷體" w:hAnsi="Times New Roman" w:cs="Times New Roman" w:hint="eastAsia"/>
          <w:sz w:val="24"/>
          <w:szCs w:val="24"/>
          <w:lang w:eastAsia="zh-TW"/>
        </w:rPr>
        <w:t>。國小四年級低成就學生學習「四則運算」教材及其迷思概念之研究。</w:t>
      </w:r>
      <w:r w:rsidRPr="00F87B84">
        <w:rPr>
          <w:rFonts w:ascii="Times New Roman" w:eastAsia="標楷體" w:hAnsi="Times New Roman" w:cs="Times New Roman" w:hint="eastAsia"/>
          <w:b/>
          <w:sz w:val="24"/>
          <w:szCs w:val="24"/>
          <w:lang w:eastAsia="zh-TW"/>
        </w:rPr>
        <w:t>2014</w:t>
      </w:r>
      <w:r w:rsidRPr="00F87B84">
        <w:rPr>
          <w:rFonts w:ascii="Times New Roman" w:eastAsia="標楷體" w:hAnsi="Times New Roman" w:cs="Times New Roman" w:hint="eastAsia"/>
          <w:b/>
          <w:sz w:val="24"/>
          <w:szCs w:val="24"/>
          <w:lang w:eastAsia="zh-TW"/>
        </w:rPr>
        <w:t>提升中小學補救教學成效之理論與實務研討論壇發表之論文</w:t>
      </w:r>
      <w:r w:rsidRPr="00F87B84">
        <w:rPr>
          <w:rFonts w:ascii="Times New Roman" w:eastAsia="標楷體" w:hAnsi="Times New Roman" w:cs="Times New Roman" w:hint="eastAsia"/>
          <w:sz w:val="24"/>
          <w:szCs w:val="24"/>
          <w:lang w:eastAsia="zh-TW"/>
        </w:rPr>
        <w:t>，國立臺南大學：臺南。</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6</w:t>
      </w:r>
      <w:r w:rsidRPr="00DB5E33">
        <w:rPr>
          <w:rFonts w:ascii="Times New Roman" w:eastAsia="標楷體" w:hAnsi="Times New Roman" w:cs="Times New Roman"/>
          <w:sz w:val="24"/>
          <w:szCs w:val="24"/>
          <w:lang w:eastAsia="zh-TW"/>
        </w:rPr>
        <w:t>江明涓、劉晃溢</w:t>
      </w:r>
      <w:r w:rsidRPr="00DB5E33">
        <w:rPr>
          <w:rFonts w:ascii="Times New Roman" w:eastAsia="標楷體" w:hAnsi="Times New Roman" w:cs="Times New Roman"/>
          <w:sz w:val="24"/>
          <w:szCs w:val="24"/>
          <w:lang w:eastAsia="zh-TW"/>
        </w:rPr>
        <w:t>(2004)</w:t>
      </w:r>
      <w:r w:rsidRPr="00DB5E33">
        <w:rPr>
          <w:rFonts w:ascii="Times New Roman" w:eastAsia="標楷體" w:hAnsi="Times New Roman" w:cs="Times New Roman"/>
          <w:sz w:val="24"/>
          <w:szCs w:val="24"/>
          <w:lang w:eastAsia="zh-TW"/>
        </w:rPr>
        <w:t>。</w:t>
      </w:r>
      <w:r w:rsidRPr="00DB5E33">
        <w:rPr>
          <w:rFonts w:ascii="Times New Roman" w:eastAsia="標楷體" w:hAnsi="Times New Roman" w:cs="Times New Roman"/>
          <w:b/>
          <w:sz w:val="24"/>
          <w:szCs w:val="24"/>
          <w:lang w:eastAsia="zh-TW"/>
        </w:rPr>
        <w:t>Mobile e-Learning</w:t>
      </w:r>
      <w:r w:rsidRPr="00DB5E33">
        <w:rPr>
          <w:rFonts w:ascii="Times New Roman" w:eastAsia="標楷體" w:hAnsi="Times New Roman" w:cs="Times New Roman"/>
          <w:b/>
          <w:sz w:val="24"/>
          <w:szCs w:val="24"/>
          <w:lang w:eastAsia="zh-TW"/>
        </w:rPr>
        <w:t>實行技術研究與產業應用案例探討</w:t>
      </w:r>
      <w:r w:rsidRPr="00DB5E33">
        <w:rPr>
          <w:rFonts w:ascii="Times New Roman" w:eastAsia="標楷體" w:hAnsi="Times New Roman" w:cs="Times New Roman"/>
          <w:sz w:val="24"/>
          <w:szCs w:val="24"/>
          <w:lang w:eastAsia="zh-TW"/>
        </w:rPr>
        <w:t>。</w:t>
      </w:r>
      <w:r w:rsidRPr="00DB5E33">
        <w:rPr>
          <w:rFonts w:ascii="Times New Roman" w:eastAsia="標楷體" w:hAnsi="Times New Roman" w:cs="Times New Roman"/>
          <w:sz w:val="24"/>
          <w:szCs w:val="24"/>
          <w:lang w:eastAsia="zh-TW"/>
        </w:rPr>
        <w:t>2004</w:t>
      </w:r>
      <w:r w:rsidRPr="00DB5E33">
        <w:rPr>
          <w:rFonts w:ascii="Times New Roman" w:eastAsia="標楷體" w:hAnsi="Times New Roman" w:cs="Times New Roman"/>
          <w:sz w:val="24"/>
          <w:szCs w:val="24"/>
          <w:lang w:eastAsia="zh-TW"/>
        </w:rPr>
        <w:t>臺灣商管與資訊研討會發表之論文，臺北大學三峽校區：台北。</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6</w:t>
      </w:r>
      <w:r w:rsidRPr="00DB5E33">
        <w:rPr>
          <w:rFonts w:ascii="Times New Roman" w:eastAsia="標楷體" w:hAnsi="Times New Roman" w:cs="Times New Roman"/>
          <w:sz w:val="24"/>
          <w:szCs w:val="24"/>
          <w:lang w:eastAsia="zh-TW"/>
        </w:rPr>
        <w:t>朱瑞青</w:t>
      </w:r>
      <w:r w:rsidRPr="00DB5E33">
        <w:rPr>
          <w:rFonts w:ascii="Times New Roman" w:eastAsia="標楷體" w:hAnsi="Times New Roman" w:cs="Times New Roman"/>
          <w:sz w:val="24"/>
          <w:szCs w:val="24"/>
          <w:lang w:eastAsia="zh-TW"/>
        </w:rPr>
        <w:t>(2011)</w:t>
      </w:r>
      <w:r w:rsidRPr="00DB5E33">
        <w:rPr>
          <w:rFonts w:ascii="Times New Roman" w:eastAsia="標楷體" w:hAnsi="Times New Roman" w:cs="Times New Roman"/>
          <w:sz w:val="24"/>
          <w:szCs w:val="24"/>
          <w:lang w:eastAsia="zh-TW"/>
        </w:rPr>
        <w:t>。</w:t>
      </w:r>
      <w:r w:rsidRPr="00DB5E33">
        <w:rPr>
          <w:rFonts w:ascii="Times New Roman" w:eastAsia="標楷體" w:hAnsi="Times New Roman" w:cs="Times New Roman"/>
          <w:b/>
          <w:sz w:val="24"/>
          <w:szCs w:val="24"/>
          <w:lang w:eastAsia="zh-TW"/>
        </w:rPr>
        <w:t>談數學學好的重要性</w:t>
      </w:r>
      <w:r w:rsidRPr="00DB5E33">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2017</w:t>
      </w:r>
      <w:r>
        <w:rPr>
          <w:rFonts w:ascii="Times New Roman" w:eastAsia="標楷體" w:hAnsi="Times New Roman" w:cs="Times New Roman" w:hint="eastAsia"/>
          <w:sz w:val="24"/>
          <w:szCs w:val="24"/>
          <w:lang w:eastAsia="zh-TW"/>
        </w:rPr>
        <w:t>年</w:t>
      </w:r>
      <w:r>
        <w:rPr>
          <w:rFonts w:ascii="Times New Roman" w:eastAsia="標楷體" w:hAnsi="Times New Roman" w:cs="Times New Roman" w:hint="eastAsia"/>
          <w:sz w:val="24"/>
          <w:szCs w:val="24"/>
          <w:lang w:eastAsia="zh-TW"/>
        </w:rPr>
        <w:t>3</w:t>
      </w:r>
      <w:r>
        <w:rPr>
          <w:rFonts w:ascii="Times New Roman" w:eastAsia="標楷體" w:hAnsi="Times New Roman" w:cs="Times New Roman" w:hint="eastAsia"/>
          <w:sz w:val="24"/>
          <w:szCs w:val="24"/>
          <w:lang w:eastAsia="zh-TW"/>
        </w:rPr>
        <w:t>月</w:t>
      </w:r>
      <w:r>
        <w:rPr>
          <w:rFonts w:ascii="Times New Roman" w:eastAsia="標楷體" w:hAnsi="Times New Roman" w:cs="Times New Roman" w:hint="eastAsia"/>
          <w:sz w:val="24"/>
          <w:szCs w:val="24"/>
          <w:lang w:eastAsia="zh-TW"/>
        </w:rPr>
        <w:t>19</w:t>
      </w:r>
      <w:r>
        <w:rPr>
          <w:rFonts w:ascii="Times New Roman" w:eastAsia="標楷體" w:hAnsi="Times New Roman" w:cs="Times New Roman" w:hint="eastAsia"/>
          <w:sz w:val="24"/>
          <w:szCs w:val="24"/>
          <w:lang w:eastAsia="zh-TW"/>
        </w:rPr>
        <w:t>日。取自：</w:t>
      </w:r>
      <w:hyperlink r:id="rId12" w:anchor=".WM4ec_mGNPY" w:history="1">
        <w:r w:rsidRPr="004C1898">
          <w:rPr>
            <w:rStyle w:val="af7"/>
            <w:rFonts w:ascii="Times New Roman" w:eastAsia="標楷體" w:hAnsi="Times New Roman" w:cs="Times New Roman"/>
            <w:color w:val="auto"/>
            <w:sz w:val="24"/>
            <w:szCs w:val="24"/>
            <w:lang w:eastAsia="zh-TW"/>
          </w:rPr>
          <w:t>http://big.hi138.com/jiaoyuxue/xuekejiaoyu/201103/294569.asp#.WM4ec_mGNPY</w:t>
        </w:r>
      </w:hyperlink>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7</w:t>
      </w:r>
      <w:r w:rsidRPr="00A36B96">
        <w:rPr>
          <w:rFonts w:ascii="Times New Roman" w:eastAsia="標楷體" w:hAnsi="Times New Roman" w:cs="Times New Roman"/>
          <w:sz w:val="24"/>
          <w:szCs w:val="24"/>
          <w:lang w:eastAsia="zh-TW"/>
        </w:rPr>
        <w:t>邱上真</w:t>
      </w:r>
      <w:r w:rsidRPr="00A36B96">
        <w:rPr>
          <w:rFonts w:ascii="Times New Roman" w:eastAsia="標楷體" w:hAnsi="Times New Roman" w:cs="Times New Roman"/>
          <w:sz w:val="24"/>
          <w:szCs w:val="24"/>
          <w:lang w:eastAsia="zh-TW"/>
        </w:rPr>
        <w:t>(1996)</w:t>
      </w:r>
      <w:r w:rsidRPr="00A36B96">
        <w:rPr>
          <w:rFonts w:ascii="Times New Roman" w:eastAsia="標楷體" w:hAnsi="Times New Roman" w:cs="Times New Roman"/>
          <w:sz w:val="24"/>
          <w:szCs w:val="24"/>
          <w:lang w:eastAsia="zh-TW"/>
        </w:rPr>
        <w:t>。</w:t>
      </w:r>
      <w:r w:rsidRPr="00A36B96">
        <w:rPr>
          <w:rFonts w:ascii="Times New Roman" w:eastAsia="標楷體" w:hAnsi="Times New Roman" w:cs="Times New Roman"/>
          <w:b/>
          <w:sz w:val="24"/>
          <w:szCs w:val="24"/>
          <w:lang w:eastAsia="zh-TW"/>
        </w:rPr>
        <w:t>動態評量</w:t>
      </w:r>
      <w:r w:rsidRPr="00A36B96">
        <w:rPr>
          <w:rFonts w:ascii="Times New Roman" w:eastAsia="標楷體" w:hAnsi="Times New Roman" w:cs="Times New Roman"/>
          <w:b/>
          <w:sz w:val="24"/>
          <w:szCs w:val="24"/>
          <w:lang w:eastAsia="zh-TW"/>
        </w:rPr>
        <w:t>-</w:t>
      </w:r>
      <w:r w:rsidRPr="00A36B96">
        <w:rPr>
          <w:rFonts w:ascii="Times New Roman" w:eastAsia="標楷體" w:hAnsi="Times New Roman" w:cs="Times New Roman"/>
          <w:b/>
          <w:sz w:val="24"/>
          <w:szCs w:val="24"/>
          <w:lang w:eastAsia="zh-TW"/>
        </w:rPr>
        <w:t>教學評量的新嘗試</w:t>
      </w:r>
      <w:r w:rsidRPr="00A36B96">
        <w:rPr>
          <w:rFonts w:ascii="Times New Roman" w:eastAsia="標楷體" w:hAnsi="Times New Roman" w:cs="Times New Roman"/>
          <w:sz w:val="24"/>
          <w:szCs w:val="24"/>
          <w:lang w:eastAsia="zh-TW"/>
        </w:rPr>
        <w:t>。載於國立高雄師範大學主編，中小學教學革新研討會論文集（頁</w:t>
      </w:r>
      <w:r w:rsidRPr="00A36B96">
        <w:rPr>
          <w:rFonts w:ascii="Times New Roman" w:eastAsia="標楷體" w:hAnsi="Times New Roman" w:cs="Times New Roman"/>
          <w:sz w:val="24"/>
          <w:szCs w:val="24"/>
          <w:lang w:eastAsia="zh-TW"/>
        </w:rPr>
        <w:t xml:space="preserve"> 33-49</w:t>
      </w:r>
      <w:r w:rsidRPr="00A36B96">
        <w:rPr>
          <w:rFonts w:ascii="Times New Roman" w:eastAsia="標楷體" w:hAnsi="Times New Roman" w:cs="Times New Roman"/>
          <w:sz w:val="24"/>
          <w:szCs w:val="24"/>
          <w:lang w:eastAsia="zh-TW"/>
        </w:rPr>
        <w:t>）。高雄：國立高雄師範大學。</w:t>
      </w:r>
    </w:p>
    <w:p w:rsidR="00EE24EC" w:rsidRDefault="00EE24EC" w:rsidP="00EE24EC">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7</w:t>
      </w:r>
      <w:r>
        <w:rPr>
          <w:rFonts w:ascii="Times New Roman" w:eastAsia="標楷體" w:hAnsi="Times New Roman" w:cs="Times New Roman" w:hint="eastAsia"/>
          <w:sz w:val="24"/>
          <w:szCs w:val="24"/>
          <w:lang w:eastAsia="zh-TW"/>
        </w:rPr>
        <w:t>李坤崇</w:t>
      </w:r>
      <w:r>
        <w:rPr>
          <w:rFonts w:ascii="Times New Roman" w:eastAsia="標楷體" w:hAnsi="Times New Roman" w:cs="Times New Roman" w:hint="eastAsia"/>
          <w:sz w:val="24"/>
          <w:szCs w:val="24"/>
          <w:lang w:eastAsia="zh-TW"/>
        </w:rPr>
        <w:t>(1999)</w:t>
      </w:r>
      <w:r>
        <w:rPr>
          <w:rFonts w:ascii="Times New Roman" w:eastAsia="標楷體" w:hAnsi="Times New Roman" w:cs="Times New Roman" w:hint="eastAsia"/>
          <w:sz w:val="24"/>
          <w:szCs w:val="24"/>
          <w:lang w:eastAsia="zh-TW"/>
        </w:rPr>
        <w:t>。</w:t>
      </w:r>
      <w:r w:rsidRPr="00497B85">
        <w:rPr>
          <w:rFonts w:ascii="Times New Roman" w:eastAsia="標楷體" w:hAnsi="Times New Roman" w:cs="Times New Roman" w:hint="eastAsia"/>
          <w:b/>
          <w:sz w:val="24"/>
          <w:szCs w:val="24"/>
          <w:lang w:eastAsia="zh-TW"/>
        </w:rPr>
        <w:t>多元化教學評量</w:t>
      </w:r>
      <w:r>
        <w:rPr>
          <w:rFonts w:ascii="Times New Roman" w:eastAsia="標楷體" w:hAnsi="Times New Roman" w:cs="Times New Roman" w:hint="eastAsia"/>
          <w:sz w:val="24"/>
          <w:szCs w:val="24"/>
          <w:lang w:eastAsia="zh-TW"/>
        </w:rPr>
        <w:t>。台北：心理。</w:t>
      </w:r>
    </w:p>
    <w:p w:rsidR="00EE24EC" w:rsidRPr="00A2118D"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7</w:t>
      </w:r>
      <w:r w:rsidRPr="00A2118D">
        <w:rPr>
          <w:rFonts w:ascii="Times New Roman" w:eastAsia="標楷體" w:hAnsi="Times New Roman" w:cs="Times New Roman" w:hint="eastAsia"/>
          <w:sz w:val="24"/>
          <w:szCs w:val="24"/>
          <w:lang w:eastAsia="zh-TW"/>
        </w:rPr>
        <w:t>李麗君、陳玟樺</w:t>
      </w:r>
      <w:r w:rsidRPr="00A2118D">
        <w:rPr>
          <w:rFonts w:ascii="Times New Roman" w:eastAsia="標楷體" w:hAnsi="Times New Roman" w:cs="Times New Roman" w:hint="eastAsia"/>
          <w:sz w:val="24"/>
          <w:szCs w:val="24"/>
          <w:lang w:eastAsia="zh-TW"/>
        </w:rPr>
        <w:t>(2010</w:t>
      </w:r>
      <w:r w:rsidRPr="00A2118D">
        <w:rPr>
          <w:rFonts w:ascii="Times New Roman" w:eastAsia="標楷體" w:hAnsi="Times New Roman" w:cs="Times New Roman"/>
          <w:sz w:val="24"/>
          <w:szCs w:val="24"/>
          <w:lang w:eastAsia="zh-TW"/>
        </w:rPr>
        <w:t>)</w:t>
      </w:r>
      <w:r w:rsidRPr="00A2118D">
        <w:rPr>
          <w:rFonts w:ascii="Times New Roman" w:eastAsia="標楷體" w:hAnsi="Times New Roman" w:cs="Times New Roman" w:hint="eastAsia"/>
          <w:sz w:val="24"/>
          <w:szCs w:val="24"/>
          <w:lang w:eastAsia="zh-TW"/>
        </w:rPr>
        <w:t>。</w:t>
      </w:r>
      <w:r w:rsidRPr="00A2118D">
        <w:rPr>
          <w:rFonts w:ascii="Times New Roman" w:eastAsia="標楷體" w:hAnsi="Times New Roman" w:cs="Times New Roman"/>
          <w:sz w:val="24"/>
          <w:szCs w:val="24"/>
          <w:lang w:eastAsia="zh-TW"/>
        </w:rPr>
        <w:t>數學文字比較題語意結構對國小六年級學</w:t>
      </w:r>
      <w:r w:rsidRPr="00A2118D">
        <w:rPr>
          <w:rFonts w:ascii="Times New Roman" w:eastAsia="標楷體" w:hAnsi="Times New Roman" w:cs="Times New Roman"/>
          <w:sz w:val="24"/>
          <w:szCs w:val="24"/>
          <w:lang w:eastAsia="zh-TW"/>
        </w:rPr>
        <w:t xml:space="preserve"> </w:t>
      </w:r>
      <w:r w:rsidRPr="00A2118D">
        <w:rPr>
          <w:rFonts w:ascii="Times New Roman" w:eastAsia="標楷體" w:hAnsi="Times New Roman" w:cs="Times New Roman"/>
          <w:sz w:val="24"/>
          <w:szCs w:val="24"/>
          <w:lang w:eastAsia="zh-TW"/>
        </w:rPr>
        <w:t>生解題影響之研究</w:t>
      </w:r>
      <w:r w:rsidRPr="00A2118D">
        <w:rPr>
          <w:rFonts w:ascii="Times New Roman" w:eastAsia="標楷體" w:hAnsi="Times New Roman" w:cs="Times New Roman" w:hint="eastAsia"/>
          <w:sz w:val="24"/>
          <w:szCs w:val="24"/>
          <w:lang w:eastAsia="zh-TW"/>
        </w:rPr>
        <w:t>。</w:t>
      </w:r>
      <w:r w:rsidRPr="00A2118D">
        <w:rPr>
          <w:rFonts w:ascii="Times New Roman" w:eastAsia="標楷體" w:hAnsi="Times New Roman" w:cs="Times New Roman" w:hint="eastAsia"/>
          <w:b/>
          <w:sz w:val="24"/>
          <w:szCs w:val="24"/>
          <w:lang w:eastAsia="zh-TW"/>
        </w:rPr>
        <w:t>國民教育研究學報，</w:t>
      </w:r>
      <w:r w:rsidRPr="00A2118D">
        <w:rPr>
          <w:rFonts w:ascii="Times New Roman" w:eastAsia="標楷體" w:hAnsi="Times New Roman" w:cs="Times New Roman" w:hint="eastAsia"/>
          <w:b/>
          <w:sz w:val="24"/>
          <w:szCs w:val="24"/>
          <w:lang w:eastAsia="zh-TW"/>
        </w:rPr>
        <w:t>24</w:t>
      </w:r>
      <w:r w:rsidRPr="00A2118D">
        <w:rPr>
          <w:rFonts w:ascii="Times New Roman" w:eastAsia="標楷體" w:hAnsi="Times New Roman" w:cs="Times New Roman" w:hint="eastAsia"/>
          <w:sz w:val="24"/>
          <w:szCs w:val="24"/>
          <w:lang w:eastAsia="zh-TW"/>
        </w:rPr>
        <w:t>，</w:t>
      </w:r>
      <w:r w:rsidRPr="00A2118D">
        <w:rPr>
          <w:rFonts w:ascii="Times New Roman" w:eastAsia="標楷體" w:hAnsi="Times New Roman" w:cs="Times New Roman" w:hint="eastAsia"/>
          <w:sz w:val="24"/>
          <w:szCs w:val="24"/>
          <w:lang w:eastAsia="zh-TW"/>
        </w:rPr>
        <w:t>129-153</w:t>
      </w:r>
      <w:r w:rsidRPr="00A2118D">
        <w:rPr>
          <w:rFonts w:ascii="Times New Roman" w:eastAsia="標楷體" w:hAnsi="Times New Roman" w:cs="Times New Roman" w:hint="eastAsia"/>
          <w:sz w:val="24"/>
          <w:szCs w:val="24"/>
          <w:lang w:eastAsia="zh-TW"/>
        </w:rPr>
        <w:t>。</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7</w:t>
      </w:r>
      <w:r>
        <w:rPr>
          <w:rFonts w:ascii="Times New Roman" w:eastAsia="標楷體" w:hAnsi="Times New Roman" w:cs="Times New Roman" w:hint="eastAsia"/>
          <w:sz w:val="24"/>
          <w:szCs w:val="24"/>
          <w:lang w:eastAsia="zh-TW"/>
        </w:rPr>
        <w:t>吳元良</w:t>
      </w:r>
      <w:r>
        <w:rPr>
          <w:rFonts w:ascii="Times New Roman" w:eastAsia="標楷體" w:hAnsi="Times New Roman" w:cs="Times New Roman" w:hint="eastAsia"/>
          <w:sz w:val="24"/>
          <w:szCs w:val="24"/>
          <w:lang w:eastAsia="zh-TW"/>
        </w:rPr>
        <w:t>(1996)</w:t>
      </w:r>
      <w:r>
        <w:rPr>
          <w:rFonts w:ascii="Times New Roman" w:eastAsia="標楷體" w:hAnsi="Times New Roman" w:cs="Times New Roman" w:hint="eastAsia"/>
          <w:sz w:val="24"/>
          <w:szCs w:val="24"/>
          <w:lang w:eastAsia="zh-TW"/>
        </w:rPr>
        <w:t>。</w:t>
      </w:r>
      <w:r w:rsidRPr="00544702">
        <w:rPr>
          <w:rFonts w:ascii="Times New Roman" w:eastAsia="標楷體" w:hAnsi="Times New Roman" w:cs="Times New Roman" w:hint="eastAsia"/>
          <w:b/>
          <w:sz w:val="24"/>
          <w:szCs w:val="24"/>
          <w:lang w:eastAsia="zh-TW"/>
        </w:rPr>
        <w:t>不同數學課程、性別、社經地位的國小學生在數學態度及成就上比較之研究</w:t>
      </w:r>
      <w:r>
        <w:rPr>
          <w:rFonts w:ascii="Times New Roman" w:eastAsia="標楷體" w:hAnsi="Times New Roman" w:cs="Times New Roman" w:hint="eastAsia"/>
          <w:sz w:val="24"/>
          <w:szCs w:val="24"/>
          <w:lang w:eastAsia="zh-TW"/>
        </w:rPr>
        <w:t>。屏東師範學院國民教育研究所碩士論文，未出版，屏東市。</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7</w:t>
      </w:r>
      <w:r w:rsidRPr="00607AC5">
        <w:rPr>
          <w:rFonts w:ascii="Times New Roman" w:eastAsia="標楷體" w:hAnsi="Times New Roman" w:cs="Times New Roman"/>
          <w:sz w:val="24"/>
          <w:szCs w:val="24"/>
          <w:lang w:eastAsia="zh-TW"/>
        </w:rPr>
        <w:t>吳惠貞</w:t>
      </w:r>
      <w:r w:rsidRPr="00607AC5">
        <w:rPr>
          <w:rFonts w:ascii="Times New Roman" w:eastAsia="標楷體" w:hAnsi="Times New Roman" w:cs="Times New Roman" w:hint="eastAsia"/>
          <w:sz w:val="24"/>
          <w:szCs w:val="24"/>
          <w:lang w:eastAsia="zh-TW"/>
        </w:rPr>
        <w:t>(</w:t>
      </w:r>
      <w:r w:rsidRPr="00607AC5">
        <w:rPr>
          <w:rFonts w:ascii="Times New Roman" w:eastAsia="標楷體" w:hAnsi="Times New Roman" w:cs="Times New Roman"/>
          <w:sz w:val="24"/>
          <w:szCs w:val="24"/>
          <w:lang w:eastAsia="zh-TW"/>
        </w:rPr>
        <w:t>2006</w:t>
      </w:r>
      <w:r w:rsidRPr="00607AC5">
        <w:rPr>
          <w:rFonts w:ascii="Times New Roman" w:eastAsia="標楷體" w:hAnsi="Times New Roman" w:cs="Times New Roman" w:hint="eastAsia"/>
          <w:sz w:val="24"/>
          <w:szCs w:val="24"/>
          <w:lang w:eastAsia="zh-TW"/>
        </w:rPr>
        <w:t>)</w:t>
      </w:r>
      <w:r w:rsidRPr="00607AC5">
        <w:rPr>
          <w:rFonts w:ascii="Times New Roman" w:eastAsia="標楷體" w:hAnsi="Times New Roman" w:cs="Times New Roman"/>
          <w:sz w:val="24"/>
          <w:szCs w:val="24"/>
          <w:lang w:eastAsia="zh-TW"/>
        </w:rPr>
        <w:t>。</w:t>
      </w:r>
      <w:r w:rsidRPr="00C31957">
        <w:rPr>
          <w:rFonts w:ascii="Times New Roman" w:eastAsia="標楷體" w:hAnsi="Times New Roman" w:cs="Times New Roman"/>
          <w:b/>
          <w:sz w:val="24"/>
          <w:szCs w:val="24"/>
          <w:lang w:eastAsia="zh-TW"/>
        </w:rPr>
        <w:t>國小五年級學童整數四則運算概念學習及錯誤類型之研究</w:t>
      </w:r>
      <w:r w:rsidRPr="00607AC5">
        <w:rPr>
          <w:rFonts w:ascii="Times New Roman" w:eastAsia="標楷體" w:hAnsi="Times New Roman" w:cs="Times New Roman" w:hint="eastAsia"/>
          <w:sz w:val="24"/>
          <w:szCs w:val="24"/>
          <w:lang w:eastAsia="zh-TW"/>
        </w:rPr>
        <w:t>。</w:t>
      </w:r>
      <w:r w:rsidRPr="00607AC5">
        <w:rPr>
          <w:rFonts w:ascii="Times New Roman" w:eastAsia="標楷體" w:hAnsi="Times New Roman" w:cs="Times New Roman"/>
          <w:sz w:val="24"/>
          <w:szCs w:val="24"/>
          <w:lang w:eastAsia="zh-TW"/>
        </w:rPr>
        <w:t>碩士論文</w:t>
      </w:r>
      <w:r w:rsidRPr="00607AC5">
        <w:rPr>
          <w:rFonts w:ascii="Times New Roman" w:eastAsia="標楷體" w:hAnsi="Times New Roman" w:cs="Times New Roman" w:hint="eastAsia"/>
          <w:sz w:val="24"/>
          <w:szCs w:val="24"/>
          <w:lang w:eastAsia="zh-TW"/>
        </w:rPr>
        <w:t>，未出版。</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7</w:t>
      </w:r>
      <w:r>
        <w:rPr>
          <w:rFonts w:ascii="Times New Roman" w:eastAsia="標楷體" w:hAnsi="Times New Roman" w:cs="Times New Roman"/>
          <w:sz w:val="24"/>
          <w:szCs w:val="24"/>
          <w:lang w:eastAsia="zh-TW"/>
        </w:rPr>
        <w:t>沈明勳，左太政，劉嘉茹</w:t>
      </w:r>
      <w:r>
        <w:rPr>
          <w:rFonts w:ascii="Times New Roman" w:eastAsia="標楷體" w:hAnsi="Times New Roman" w:cs="Times New Roman" w:hint="eastAsia"/>
          <w:sz w:val="24"/>
          <w:szCs w:val="24"/>
          <w:lang w:eastAsia="zh-TW"/>
        </w:rPr>
        <w:t>(</w:t>
      </w:r>
      <w:r w:rsidRPr="00607AC5">
        <w:rPr>
          <w:rFonts w:ascii="Times New Roman" w:eastAsia="標楷體" w:hAnsi="Times New Roman" w:cs="Times New Roman"/>
          <w:sz w:val="24"/>
          <w:szCs w:val="24"/>
          <w:lang w:eastAsia="zh-TW"/>
        </w:rPr>
        <w:t>2009</w:t>
      </w:r>
      <w:r>
        <w:rPr>
          <w:rFonts w:ascii="Times New Roman" w:eastAsia="標楷體" w:hAnsi="Times New Roman" w:cs="Times New Roman" w:hint="eastAsia"/>
          <w:sz w:val="24"/>
          <w:szCs w:val="24"/>
          <w:lang w:eastAsia="zh-TW"/>
        </w:rPr>
        <w:t>)</w:t>
      </w:r>
      <w:r w:rsidRPr="00607AC5">
        <w:rPr>
          <w:rFonts w:ascii="Times New Roman" w:eastAsia="標楷體" w:hAnsi="Times New Roman" w:cs="Times New Roman"/>
          <w:sz w:val="24"/>
          <w:szCs w:val="24"/>
          <w:lang w:eastAsia="zh-TW"/>
        </w:rPr>
        <w:t>。</w:t>
      </w:r>
      <w:r w:rsidRPr="00607AC5">
        <w:rPr>
          <w:rFonts w:ascii="Times New Roman" w:eastAsia="標楷體" w:hAnsi="Times New Roman" w:cs="Times New Roman"/>
          <w:b/>
          <w:sz w:val="24"/>
          <w:szCs w:val="24"/>
          <w:lang w:eastAsia="zh-TW"/>
        </w:rPr>
        <w:t>教師教學表徵對學生概念學習之研究</w:t>
      </w:r>
      <w:r w:rsidRPr="00607AC5">
        <w:rPr>
          <w:rFonts w:ascii="Times New Roman" w:eastAsia="標楷體" w:hAnsi="Times New Roman" w:cs="Times New Roman" w:hint="eastAsia"/>
          <w:b/>
          <w:sz w:val="24"/>
          <w:szCs w:val="24"/>
          <w:lang w:eastAsia="zh-TW"/>
        </w:rPr>
        <w:t>-</w:t>
      </w:r>
      <w:r w:rsidRPr="00607AC5">
        <w:rPr>
          <w:rFonts w:ascii="Times New Roman" w:eastAsia="標楷體" w:hAnsi="Times New Roman" w:cs="Times New Roman"/>
          <w:b/>
          <w:sz w:val="24"/>
          <w:szCs w:val="24"/>
          <w:lang w:eastAsia="zh-TW"/>
        </w:rPr>
        <w:t>以整數四則為例</w:t>
      </w:r>
      <w:r w:rsidRPr="00607AC5">
        <w:rPr>
          <w:rFonts w:ascii="Times New Roman" w:eastAsia="標楷體" w:hAnsi="Times New Roman" w:cs="Times New Roman"/>
          <w:sz w:val="24"/>
          <w:szCs w:val="24"/>
          <w:lang w:eastAsia="zh-TW"/>
        </w:rPr>
        <w:t>。</w:t>
      </w:r>
      <w:r w:rsidRPr="00607AC5">
        <w:rPr>
          <w:rFonts w:ascii="Times New Roman" w:eastAsia="標楷體" w:hAnsi="Times New Roman" w:cs="Times New Roman"/>
          <w:sz w:val="24"/>
          <w:szCs w:val="24"/>
          <w:lang w:eastAsia="zh-TW"/>
        </w:rPr>
        <w:t>2009</w:t>
      </w:r>
      <w:r w:rsidRPr="00607AC5">
        <w:rPr>
          <w:rFonts w:ascii="Times New Roman" w:eastAsia="標楷體" w:hAnsi="Times New Roman" w:cs="Times New Roman"/>
          <w:sz w:val="24"/>
          <w:szCs w:val="24"/>
          <w:lang w:eastAsia="zh-TW"/>
        </w:rPr>
        <w:t>第一屆科技與數學教育學術研討會論文集，</w:t>
      </w:r>
      <w:r w:rsidRPr="00607AC5">
        <w:rPr>
          <w:rFonts w:ascii="Times New Roman" w:eastAsia="標楷體" w:hAnsi="Times New Roman" w:cs="Times New Roman"/>
          <w:sz w:val="24"/>
          <w:szCs w:val="24"/>
          <w:lang w:eastAsia="zh-TW"/>
        </w:rPr>
        <w:t>295-314</w:t>
      </w:r>
      <w:r w:rsidRPr="00607AC5">
        <w:rPr>
          <w:rFonts w:ascii="Times New Roman" w:eastAsia="標楷體" w:hAnsi="Times New Roman" w:cs="Times New Roman"/>
          <w:sz w:val="24"/>
          <w:szCs w:val="24"/>
          <w:lang w:eastAsia="zh-TW"/>
        </w:rPr>
        <w:t>。</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8</w:t>
      </w:r>
      <w:r w:rsidRPr="00603C79">
        <w:rPr>
          <w:rFonts w:ascii="Times New Roman" w:eastAsia="標楷體" w:hAnsi="Times New Roman" w:cs="Times New Roman" w:hint="eastAsia"/>
          <w:sz w:val="24"/>
          <w:szCs w:val="24"/>
          <w:lang w:eastAsia="zh-TW"/>
        </w:rPr>
        <w:t>林玉鴦</w:t>
      </w:r>
      <w:r w:rsidRPr="00603C79">
        <w:rPr>
          <w:rFonts w:ascii="Times New Roman" w:eastAsia="標楷體" w:hAnsi="Times New Roman" w:cs="Times New Roman" w:hint="eastAsia"/>
          <w:sz w:val="24"/>
          <w:szCs w:val="24"/>
          <w:lang w:eastAsia="zh-TW"/>
        </w:rPr>
        <w:t>(2016)</w:t>
      </w:r>
      <w:r w:rsidRPr="00603C79">
        <w:rPr>
          <w:rFonts w:ascii="Times New Roman" w:eastAsia="標楷體" w:hAnsi="Times New Roman" w:cs="Times New Roman" w:hint="eastAsia"/>
          <w:sz w:val="24"/>
          <w:szCs w:val="24"/>
          <w:lang w:eastAsia="zh-TW"/>
        </w:rPr>
        <w:t>。整數四則運算的迷思與教學策略。</w:t>
      </w:r>
      <w:r w:rsidRPr="00603C79">
        <w:rPr>
          <w:rFonts w:ascii="Times New Roman" w:eastAsia="標楷體" w:hAnsi="Times New Roman" w:cs="Times New Roman" w:hint="eastAsia"/>
          <w:b/>
          <w:sz w:val="24"/>
          <w:szCs w:val="24"/>
          <w:lang w:eastAsia="zh-TW"/>
        </w:rPr>
        <w:t>康軒教師網快樂教師電子報，</w:t>
      </w:r>
      <w:r w:rsidRPr="00603C79">
        <w:rPr>
          <w:rFonts w:ascii="Times New Roman" w:eastAsia="標楷體" w:hAnsi="Times New Roman" w:cs="Times New Roman" w:hint="eastAsia"/>
          <w:b/>
          <w:sz w:val="24"/>
          <w:szCs w:val="24"/>
          <w:lang w:eastAsia="zh-TW"/>
        </w:rPr>
        <w:t>159</w:t>
      </w:r>
      <w:r w:rsidRPr="00603C79">
        <w:rPr>
          <w:rFonts w:ascii="Times New Roman" w:eastAsia="標楷體" w:hAnsi="Times New Roman" w:cs="Times New Roman" w:hint="eastAsia"/>
          <w:sz w:val="24"/>
          <w:szCs w:val="24"/>
          <w:lang w:eastAsia="zh-TW"/>
        </w:rPr>
        <w:t>。</w:t>
      </w:r>
    </w:p>
    <w:p w:rsidR="00EE24EC" w:rsidRPr="00327C35" w:rsidRDefault="00EE24EC" w:rsidP="00EE24EC">
      <w:pPr>
        <w:pStyle w:val="a3"/>
        <w:tabs>
          <w:tab w:val="left" w:pos="2550"/>
          <w:tab w:val="left" w:pos="3990"/>
          <w:tab w:val="left" w:pos="4604"/>
        </w:tabs>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9</w:t>
      </w:r>
      <w:r>
        <w:rPr>
          <w:rFonts w:ascii="Times New Roman" w:eastAsia="標楷體" w:hAnsi="Times New Roman" w:cs="Times New Roman"/>
          <w:sz w:val="24"/>
          <w:szCs w:val="24"/>
          <w:lang w:eastAsia="zh-TW"/>
        </w:rPr>
        <w:t>洪榮昭、劉明洲</w:t>
      </w:r>
      <w:r>
        <w:rPr>
          <w:rFonts w:ascii="Times New Roman" w:eastAsia="標楷體" w:hAnsi="Times New Roman" w:cs="Times New Roman"/>
          <w:sz w:val="24"/>
          <w:szCs w:val="24"/>
          <w:lang w:eastAsia="zh-TW"/>
        </w:rPr>
        <w:t>(1992)</w:t>
      </w:r>
      <w:r>
        <w:rPr>
          <w:rFonts w:ascii="Times New Roman" w:eastAsia="標楷體" w:hAnsi="Times New Roman" w:cs="Times New Roman"/>
          <w:sz w:val="24"/>
          <w:szCs w:val="24"/>
          <w:lang w:eastAsia="zh-TW"/>
        </w:rPr>
        <w:t>。</w:t>
      </w:r>
      <w:r w:rsidRPr="008D0EC4">
        <w:rPr>
          <w:rFonts w:ascii="Times New Roman" w:eastAsia="標楷體" w:hAnsi="Times New Roman" w:cs="Times New Roman"/>
          <w:b/>
          <w:sz w:val="24"/>
          <w:szCs w:val="24"/>
          <w:lang w:eastAsia="zh-TW"/>
        </w:rPr>
        <w:t>電腦輔助教學之設計原理與應用</w:t>
      </w:r>
      <w:r>
        <w:rPr>
          <w:rFonts w:ascii="Times New Roman" w:eastAsia="標楷體" w:hAnsi="Times New Roman" w:cs="Times New Roman"/>
          <w:sz w:val="24"/>
          <w:szCs w:val="24"/>
          <w:lang w:eastAsia="zh-TW"/>
        </w:rPr>
        <w:t>。臺北市：師大書苑。</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9</w:t>
      </w:r>
      <w:r>
        <w:rPr>
          <w:rFonts w:ascii="Times New Roman" w:eastAsia="標楷體" w:hAnsi="Times New Roman" w:cs="Times New Roman"/>
          <w:sz w:val="24"/>
          <w:szCs w:val="24"/>
          <w:lang w:eastAsia="zh-TW"/>
        </w:rPr>
        <w:t>洪志峰</w:t>
      </w:r>
      <w:r>
        <w:rPr>
          <w:rFonts w:ascii="Times New Roman" w:eastAsia="標楷體" w:hAnsi="Times New Roman" w:cs="Times New Roman" w:hint="eastAsia"/>
          <w:sz w:val="24"/>
          <w:szCs w:val="24"/>
          <w:lang w:eastAsia="zh-TW"/>
        </w:rPr>
        <w:t>(</w:t>
      </w:r>
      <w:r w:rsidRPr="00607AC5">
        <w:rPr>
          <w:rFonts w:ascii="Times New Roman" w:eastAsia="標楷體" w:hAnsi="Times New Roman" w:cs="Times New Roman"/>
          <w:sz w:val="24"/>
          <w:szCs w:val="24"/>
          <w:lang w:eastAsia="zh-TW"/>
        </w:rPr>
        <w:t>2007</w:t>
      </w:r>
      <w:r>
        <w:rPr>
          <w:rFonts w:ascii="Times New Roman" w:eastAsia="標楷體" w:hAnsi="Times New Roman" w:cs="Times New Roman" w:hint="eastAsia"/>
          <w:sz w:val="24"/>
          <w:szCs w:val="24"/>
          <w:lang w:eastAsia="zh-TW"/>
        </w:rPr>
        <w:t>)</w:t>
      </w:r>
      <w:r w:rsidRPr="00607AC5">
        <w:rPr>
          <w:rFonts w:ascii="Times New Roman" w:eastAsia="標楷體" w:hAnsi="Times New Roman" w:cs="Times New Roman"/>
          <w:sz w:val="24"/>
          <w:szCs w:val="24"/>
          <w:lang w:eastAsia="zh-TW"/>
        </w:rPr>
        <w:t>。</w:t>
      </w:r>
      <w:r w:rsidRPr="00607AC5">
        <w:rPr>
          <w:rFonts w:ascii="Times New Roman" w:eastAsia="標楷體" w:hAnsi="Times New Roman" w:cs="Times New Roman"/>
          <w:b/>
          <w:sz w:val="24"/>
          <w:szCs w:val="24"/>
          <w:lang w:eastAsia="zh-TW"/>
        </w:rPr>
        <w:t>不同題目表徵型式對國小五、六年級學童多步驟應用問題解題表現之研究</w:t>
      </w:r>
      <w:r w:rsidRPr="00607AC5">
        <w:rPr>
          <w:rFonts w:ascii="Times New Roman" w:eastAsia="標楷體" w:hAnsi="Times New Roman" w:cs="Times New Roman"/>
          <w:sz w:val="24"/>
          <w:szCs w:val="24"/>
          <w:lang w:eastAsia="zh-TW"/>
        </w:rPr>
        <w:t>。國立台北教育大學數學教育研究所碩士論文，未出版，台北。</w:t>
      </w:r>
    </w:p>
    <w:p w:rsidR="00EE24EC" w:rsidRPr="00607AC5"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9</w:t>
      </w:r>
      <w:r>
        <w:rPr>
          <w:rFonts w:ascii="Times New Roman" w:eastAsia="標楷體" w:hAnsi="Times New Roman" w:cs="Times New Roman" w:hint="eastAsia"/>
          <w:sz w:val="24"/>
          <w:szCs w:val="24"/>
          <w:lang w:eastAsia="zh-TW"/>
        </w:rPr>
        <w:t>姜善鑫</w:t>
      </w:r>
      <w:r>
        <w:rPr>
          <w:rFonts w:ascii="Times New Roman" w:eastAsia="標楷體" w:hAnsi="Times New Roman" w:cs="Times New Roman" w:hint="eastAsia"/>
          <w:sz w:val="24"/>
          <w:szCs w:val="24"/>
          <w:lang w:eastAsia="zh-TW"/>
        </w:rPr>
        <w:t>(1998)</w:t>
      </w:r>
      <w:r>
        <w:rPr>
          <w:rFonts w:ascii="Times New Roman" w:eastAsia="標楷體" w:hAnsi="Times New Roman" w:cs="Times New Roman" w:hint="eastAsia"/>
          <w:sz w:val="24"/>
          <w:szCs w:val="24"/>
          <w:lang w:eastAsia="zh-TW"/>
        </w:rPr>
        <w:t>。</w:t>
      </w:r>
      <w:r w:rsidRPr="00327C35">
        <w:rPr>
          <w:rFonts w:ascii="Times New Roman" w:eastAsia="標楷體" w:hAnsi="Times New Roman" w:cs="Times New Roman" w:hint="eastAsia"/>
          <w:b/>
          <w:sz w:val="24"/>
          <w:szCs w:val="24"/>
          <w:lang w:eastAsia="zh-TW"/>
        </w:rPr>
        <w:t>地理科迷思概念探討</w:t>
      </w:r>
      <w:r>
        <w:rPr>
          <w:rFonts w:ascii="Times New Roman" w:eastAsia="標楷體" w:hAnsi="Times New Roman" w:cs="Times New Roman" w:hint="eastAsia"/>
          <w:sz w:val="24"/>
          <w:szCs w:val="24"/>
          <w:lang w:eastAsia="zh-TW"/>
        </w:rPr>
        <w:t>。國民中學學生概念學習學術研討會論文集，台灣大學教務處教育學程中心，</w:t>
      </w:r>
      <w:r>
        <w:rPr>
          <w:rFonts w:ascii="Times New Roman" w:eastAsia="標楷體" w:hAnsi="Times New Roman" w:cs="Times New Roman" w:hint="eastAsia"/>
          <w:sz w:val="24"/>
          <w:szCs w:val="24"/>
          <w:lang w:eastAsia="zh-TW"/>
        </w:rPr>
        <w:t>109</w:t>
      </w:r>
      <w:r>
        <w:rPr>
          <w:rFonts w:ascii="Times New Roman" w:eastAsia="標楷體" w:hAnsi="Times New Roman" w:cs="Times New Roman" w:hint="eastAsia"/>
          <w:sz w:val="24"/>
          <w:szCs w:val="24"/>
          <w:lang w:eastAsia="zh-TW"/>
        </w:rPr>
        <w:t>。</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10</w:t>
      </w:r>
      <w:r>
        <w:rPr>
          <w:rFonts w:ascii="Times New Roman" w:eastAsia="標楷體" w:hAnsi="Times New Roman" w:cs="Times New Roman" w:hint="eastAsia"/>
          <w:sz w:val="24"/>
          <w:szCs w:val="24"/>
          <w:lang w:eastAsia="zh-TW"/>
        </w:rPr>
        <w:t>高台茜</w:t>
      </w:r>
      <w:r>
        <w:rPr>
          <w:rFonts w:ascii="Times New Roman" w:eastAsia="標楷體" w:hAnsi="Times New Roman" w:cs="Times New Roman" w:hint="eastAsia"/>
          <w:sz w:val="24"/>
          <w:szCs w:val="24"/>
          <w:lang w:eastAsia="zh-TW"/>
        </w:rPr>
        <w:t>(2001)</w:t>
      </w:r>
      <w:r>
        <w:rPr>
          <w:rFonts w:ascii="Times New Roman" w:eastAsia="標楷體" w:hAnsi="Times New Roman" w:cs="Times New Roman" w:hint="eastAsia"/>
          <w:sz w:val="24"/>
          <w:szCs w:val="24"/>
          <w:lang w:eastAsia="zh-TW"/>
        </w:rPr>
        <w:t>。</w:t>
      </w:r>
      <w:r w:rsidRPr="003520D9">
        <w:rPr>
          <w:rFonts w:ascii="Times New Roman" w:eastAsia="標楷體" w:hAnsi="Times New Roman" w:cs="Times New Roman" w:hint="eastAsia"/>
          <w:b/>
          <w:sz w:val="24"/>
          <w:szCs w:val="24"/>
          <w:lang w:eastAsia="zh-TW"/>
        </w:rPr>
        <w:t>未來教室學習</w:t>
      </w:r>
      <w:r w:rsidRPr="003520D9">
        <w:rPr>
          <w:rFonts w:ascii="Times New Roman" w:eastAsia="標楷體" w:hAnsi="Times New Roman" w:cs="Times New Roman" w:hint="eastAsia"/>
          <w:b/>
          <w:sz w:val="24"/>
          <w:szCs w:val="24"/>
          <w:lang w:eastAsia="zh-TW"/>
        </w:rPr>
        <w:t>-</w:t>
      </w:r>
      <w:r w:rsidRPr="003520D9">
        <w:rPr>
          <w:rFonts w:ascii="Times New Roman" w:eastAsia="標楷體" w:hAnsi="Times New Roman" w:cs="Times New Roman" w:hint="eastAsia"/>
          <w:b/>
          <w:sz w:val="24"/>
          <w:szCs w:val="24"/>
          <w:lang w:eastAsia="zh-TW"/>
        </w:rPr>
        <w:t>以無線網路應用為基礎的認知學徒制學習環境</w:t>
      </w:r>
      <w:r>
        <w:rPr>
          <w:rFonts w:ascii="Times New Roman" w:eastAsia="標楷體" w:hAnsi="Times New Roman" w:cs="Times New Roman" w:hint="eastAsia"/>
          <w:sz w:val="24"/>
          <w:szCs w:val="24"/>
          <w:lang w:eastAsia="zh-TW"/>
        </w:rPr>
        <w:t>。台大教與學，</w:t>
      </w:r>
      <w:r>
        <w:rPr>
          <w:rFonts w:ascii="Times New Roman" w:eastAsia="標楷體" w:hAnsi="Times New Roman" w:cs="Times New Roman" w:hint="eastAsia"/>
          <w:sz w:val="24"/>
          <w:szCs w:val="24"/>
          <w:lang w:eastAsia="zh-TW"/>
        </w:rPr>
        <w:t>9</w:t>
      </w:r>
      <w:r>
        <w:rPr>
          <w:rFonts w:ascii="Times New Roman" w:eastAsia="標楷體" w:hAnsi="Times New Roman" w:cs="Times New Roman" w:hint="eastAsia"/>
          <w:sz w:val="24"/>
          <w:szCs w:val="24"/>
          <w:lang w:eastAsia="zh-TW"/>
        </w:rPr>
        <w:t>。</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10</w:t>
      </w:r>
      <w:r w:rsidRPr="00DB5E33">
        <w:rPr>
          <w:rFonts w:ascii="Times New Roman" w:eastAsia="標楷體" w:hAnsi="Times New Roman" w:cs="Times New Roman"/>
          <w:sz w:val="24"/>
          <w:szCs w:val="24"/>
          <w:lang w:eastAsia="zh-TW"/>
        </w:rPr>
        <w:t>陳似瑋</w:t>
      </w:r>
      <w:r w:rsidRPr="00DB5E33">
        <w:rPr>
          <w:rFonts w:ascii="Times New Roman" w:eastAsia="標楷體" w:hAnsi="Times New Roman" w:cs="Times New Roman"/>
          <w:sz w:val="24"/>
          <w:szCs w:val="24"/>
          <w:lang w:eastAsia="zh-TW"/>
        </w:rPr>
        <w:t xml:space="preserve">, </w:t>
      </w:r>
      <w:r w:rsidRPr="00DB5E33">
        <w:rPr>
          <w:rFonts w:ascii="Times New Roman" w:eastAsia="標楷體" w:hAnsi="Times New Roman" w:cs="Times New Roman"/>
          <w:sz w:val="24"/>
          <w:szCs w:val="24"/>
          <w:lang w:eastAsia="zh-TW"/>
        </w:rPr>
        <w:t>徐新逸</w:t>
      </w:r>
      <w:r w:rsidRPr="00DB5E33">
        <w:rPr>
          <w:rFonts w:ascii="Times New Roman" w:eastAsia="標楷體" w:hAnsi="Times New Roman" w:cs="Times New Roman"/>
          <w:sz w:val="24"/>
          <w:szCs w:val="24"/>
          <w:lang w:eastAsia="zh-TW"/>
        </w:rPr>
        <w:t>(2009)</w:t>
      </w:r>
      <w:r w:rsidRPr="00DB5E33">
        <w:rPr>
          <w:rFonts w:ascii="Times New Roman" w:eastAsia="標楷體" w:hAnsi="Times New Roman" w:cs="Times New Roman"/>
          <w:sz w:val="24"/>
          <w:szCs w:val="24"/>
          <w:lang w:eastAsia="zh-TW"/>
        </w:rPr>
        <w:t>。</w:t>
      </w:r>
      <w:r w:rsidRPr="00DB5E33">
        <w:rPr>
          <w:rFonts w:ascii="Times New Roman" w:eastAsia="標楷體" w:hAnsi="Times New Roman" w:cs="Times New Roman"/>
          <w:b/>
          <w:sz w:val="24"/>
          <w:szCs w:val="24"/>
          <w:lang w:eastAsia="zh-TW"/>
        </w:rPr>
        <w:t>行動遊戲學習之現況與發展</w:t>
      </w:r>
      <w:r w:rsidRPr="00DB5E33">
        <w:rPr>
          <w:rFonts w:ascii="Times New Roman" w:eastAsia="標楷體" w:hAnsi="Times New Roman" w:cs="Times New Roman"/>
          <w:sz w:val="24"/>
          <w:szCs w:val="24"/>
          <w:lang w:eastAsia="zh-TW"/>
        </w:rPr>
        <w:t>。朝陽科技大學：資訊科技國際研討會。</w:t>
      </w:r>
    </w:p>
    <w:p w:rsidR="00EE24EC" w:rsidRPr="000C381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10</w:t>
      </w:r>
      <w:r>
        <w:rPr>
          <w:rFonts w:ascii="Times New Roman" w:eastAsia="標楷體" w:hAnsi="Times New Roman" w:cs="Times New Roman" w:hint="eastAsia"/>
          <w:sz w:val="24"/>
          <w:szCs w:val="24"/>
          <w:lang w:eastAsia="zh-TW"/>
        </w:rPr>
        <w:t>陳立玲</w:t>
      </w:r>
      <w:r>
        <w:rPr>
          <w:rFonts w:ascii="Times New Roman" w:eastAsia="標楷體" w:hAnsi="Times New Roman" w:cs="Times New Roman" w:hint="eastAsia"/>
          <w:sz w:val="24"/>
          <w:szCs w:val="24"/>
          <w:lang w:eastAsia="zh-TW"/>
        </w:rPr>
        <w:t>(2002)</w:t>
      </w:r>
      <w:r>
        <w:rPr>
          <w:rFonts w:ascii="Times New Roman" w:eastAsia="標楷體" w:hAnsi="Times New Roman" w:cs="Times New Roman" w:hint="eastAsia"/>
          <w:sz w:val="24"/>
          <w:szCs w:val="24"/>
          <w:lang w:eastAsia="zh-TW"/>
        </w:rPr>
        <w:t>。</w:t>
      </w:r>
      <w:r w:rsidRPr="00497B85">
        <w:rPr>
          <w:rFonts w:ascii="Times New Roman" w:eastAsia="標楷體" w:hAnsi="Times New Roman" w:cs="Times New Roman" w:hint="eastAsia"/>
          <w:b/>
          <w:sz w:val="24"/>
          <w:szCs w:val="24"/>
          <w:lang w:eastAsia="zh-TW"/>
        </w:rPr>
        <w:t>動態評量對國小二年級數學學習障礙兒童數學解題之應用成就</w:t>
      </w:r>
      <w:r>
        <w:rPr>
          <w:rFonts w:ascii="Times New Roman" w:eastAsia="標楷體" w:hAnsi="Times New Roman" w:cs="Times New Roman" w:hint="eastAsia"/>
          <w:sz w:val="24"/>
          <w:szCs w:val="24"/>
          <w:lang w:eastAsia="zh-TW"/>
        </w:rPr>
        <w:t>。國立台中師範學院國民教育研究所，碩士論文。</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11</w:t>
      </w:r>
      <w:r>
        <w:rPr>
          <w:rFonts w:ascii="Times New Roman" w:eastAsia="標楷體" w:hAnsi="Times New Roman" w:cs="Times New Roman" w:hint="eastAsia"/>
          <w:sz w:val="24"/>
          <w:szCs w:val="24"/>
          <w:lang w:eastAsia="zh-TW"/>
        </w:rPr>
        <w:t>陳鉪逸</w:t>
      </w:r>
      <w:r>
        <w:rPr>
          <w:rFonts w:ascii="Times New Roman" w:eastAsia="標楷體" w:hAnsi="Times New Roman" w:cs="Times New Roman" w:hint="eastAsia"/>
          <w:sz w:val="24"/>
          <w:szCs w:val="24"/>
          <w:lang w:eastAsia="zh-TW"/>
        </w:rPr>
        <w:t>(</w:t>
      </w:r>
      <w:r w:rsidRPr="001C348A">
        <w:rPr>
          <w:rFonts w:ascii="Times New Roman" w:eastAsia="標楷體" w:hAnsi="Times New Roman" w:cs="Times New Roman" w:hint="eastAsia"/>
          <w:sz w:val="24"/>
          <w:szCs w:val="24"/>
          <w:lang w:eastAsia="zh-TW"/>
        </w:rPr>
        <w:t>1996</w:t>
      </w:r>
      <w:r>
        <w:rPr>
          <w:rFonts w:ascii="Times New Roman" w:eastAsia="標楷體" w:hAnsi="Times New Roman" w:cs="Times New Roman" w:hint="eastAsia"/>
          <w:sz w:val="24"/>
          <w:szCs w:val="24"/>
          <w:lang w:eastAsia="zh-TW"/>
        </w:rPr>
        <w:t>)</w:t>
      </w:r>
      <w:r w:rsidRPr="001C348A">
        <w:rPr>
          <w:rFonts w:ascii="Times New Roman" w:eastAsia="標楷體" w:hAnsi="Times New Roman" w:cs="Times New Roman" w:hint="eastAsia"/>
          <w:sz w:val="24"/>
          <w:szCs w:val="24"/>
          <w:lang w:eastAsia="zh-TW"/>
        </w:rPr>
        <w:t>。我國國小高年級教師面積教材知識之研究。</w:t>
      </w:r>
      <w:r w:rsidRPr="001C348A">
        <w:rPr>
          <w:rFonts w:ascii="Times New Roman" w:eastAsia="標楷體" w:hAnsi="Times New Roman" w:cs="Times New Roman" w:hint="eastAsia"/>
          <w:b/>
          <w:sz w:val="24"/>
          <w:szCs w:val="24"/>
          <w:lang w:eastAsia="zh-TW"/>
        </w:rPr>
        <w:t>中師數理學報，</w:t>
      </w:r>
      <w:r w:rsidRPr="001C348A">
        <w:rPr>
          <w:rFonts w:ascii="Times New Roman" w:eastAsia="標楷體" w:hAnsi="Times New Roman" w:cs="Times New Roman" w:hint="eastAsia"/>
          <w:b/>
          <w:sz w:val="24"/>
          <w:szCs w:val="24"/>
          <w:lang w:eastAsia="zh-TW"/>
        </w:rPr>
        <w:t>1</w:t>
      </w:r>
      <w:r w:rsidRPr="001C348A">
        <w:rPr>
          <w:rFonts w:ascii="Times New Roman" w:eastAsia="標楷體" w:hAnsi="Times New Roman" w:cs="Times New Roman" w:hint="eastAsia"/>
          <w:sz w:val="24"/>
          <w:szCs w:val="24"/>
          <w:lang w:eastAsia="zh-TW"/>
        </w:rPr>
        <w:t>，</w:t>
      </w:r>
      <w:r w:rsidRPr="001C348A">
        <w:rPr>
          <w:rFonts w:ascii="Times New Roman" w:eastAsia="標楷體" w:hAnsi="Times New Roman" w:cs="Times New Roman" w:hint="eastAsia"/>
          <w:sz w:val="24"/>
          <w:szCs w:val="24"/>
          <w:lang w:eastAsia="zh-TW"/>
        </w:rPr>
        <w:t>91-206</w:t>
      </w:r>
      <w:r w:rsidRPr="001C348A">
        <w:rPr>
          <w:rFonts w:ascii="Times New Roman" w:eastAsia="標楷體" w:hAnsi="Times New Roman" w:cs="Times New Roman" w:hint="eastAsia"/>
          <w:sz w:val="24"/>
          <w:szCs w:val="24"/>
          <w:lang w:eastAsia="zh-TW"/>
        </w:rPr>
        <w:t>。</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11</w:t>
      </w:r>
      <w:r w:rsidRPr="00DB5E33">
        <w:rPr>
          <w:rFonts w:ascii="Times New Roman" w:eastAsia="標楷體" w:hAnsi="Times New Roman" w:cs="Times New Roman"/>
          <w:sz w:val="24"/>
          <w:szCs w:val="24"/>
          <w:lang w:eastAsia="zh-TW"/>
        </w:rPr>
        <w:t>莊麗娟</w:t>
      </w:r>
      <w:r w:rsidRPr="00DB5E33">
        <w:rPr>
          <w:rFonts w:ascii="Times New Roman" w:eastAsia="標楷體" w:hAnsi="Times New Roman" w:cs="Times New Roman"/>
          <w:sz w:val="24"/>
          <w:szCs w:val="24"/>
          <w:lang w:eastAsia="zh-TW"/>
        </w:rPr>
        <w:t>(2001)</w:t>
      </w:r>
      <w:r w:rsidRPr="00DB5E33">
        <w:rPr>
          <w:rFonts w:ascii="Times New Roman" w:eastAsia="標楷體" w:hAnsi="Times New Roman" w:cs="Times New Roman"/>
          <w:sz w:val="24"/>
          <w:szCs w:val="24"/>
          <w:lang w:eastAsia="zh-TW"/>
        </w:rPr>
        <w:t>。多媒體動態評量低獲益受試者之認知缺陷與協助策略分析</w:t>
      </w:r>
      <w:r>
        <w:rPr>
          <w:rFonts w:ascii="Times New Roman" w:eastAsia="標楷體" w:hAnsi="Times New Roman" w:cs="Times New Roman" w:hint="eastAsia"/>
          <w:sz w:val="24"/>
          <w:szCs w:val="24"/>
          <w:lang w:eastAsia="zh-TW"/>
        </w:rPr>
        <w:t>，</w:t>
      </w:r>
      <w:r w:rsidRPr="00DB5E33">
        <w:rPr>
          <w:rFonts w:ascii="Times New Roman" w:eastAsia="標楷體" w:hAnsi="Times New Roman" w:cs="Times New Roman"/>
          <w:b/>
          <w:sz w:val="24"/>
          <w:szCs w:val="24"/>
          <w:lang w:eastAsia="zh-TW"/>
        </w:rPr>
        <w:t>特殊教育研究學刊</w:t>
      </w:r>
      <w:r w:rsidRPr="00DB5E33">
        <w:rPr>
          <w:rFonts w:ascii="Times New Roman" w:eastAsia="標楷體" w:hAnsi="Times New Roman" w:cs="Times New Roman" w:hint="eastAsia"/>
          <w:b/>
          <w:sz w:val="24"/>
          <w:szCs w:val="24"/>
          <w:lang w:eastAsia="zh-TW"/>
        </w:rPr>
        <w:t>，</w:t>
      </w:r>
      <w:r w:rsidRPr="00DB5E33">
        <w:rPr>
          <w:rFonts w:ascii="Times New Roman" w:eastAsia="標楷體" w:hAnsi="Times New Roman" w:cs="Times New Roman"/>
          <w:b/>
          <w:sz w:val="24"/>
          <w:szCs w:val="24"/>
          <w:lang w:eastAsia="zh-TW"/>
        </w:rPr>
        <w:t>21</w:t>
      </w:r>
      <w:r>
        <w:rPr>
          <w:rFonts w:ascii="Times New Roman" w:eastAsia="標楷體" w:hAnsi="Times New Roman" w:cs="Times New Roman" w:hint="eastAsia"/>
          <w:sz w:val="24"/>
          <w:szCs w:val="24"/>
          <w:lang w:eastAsia="zh-TW"/>
        </w:rPr>
        <w:t>，</w:t>
      </w:r>
      <w:r w:rsidRPr="00DB5E33">
        <w:rPr>
          <w:rFonts w:ascii="Times New Roman" w:eastAsia="標楷體" w:hAnsi="Times New Roman" w:cs="Times New Roman"/>
          <w:sz w:val="24"/>
          <w:szCs w:val="24"/>
          <w:lang w:eastAsia="zh-TW"/>
        </w:rPr>
        <w:t>109-133</w:t>
      </w:r>
      <w:r w:rsidRPr="00DB5E33">
        <w:rPr>
          <w:rFonts w:ascii="Times New Roman" w:eastAsia="標楷體" w:hAnsi="Times New Roman" w:cs="Times New Roman"/>
          <w:sz w:val="24"/>
          <w:szCs w:val="24"/>
          <w:lang w:eastAsia="zh-TW"/>
        </w:rPr>
        <w:t>。</w:t>
      </w:r>
    </w:p>
    <w:p w:rsidR="00EE24EC" w:rsidRPr="00DB5E33"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11</w:t>
      </w:r>
      <w:r w:rsidRPr="003B7F8F">
        <w:rPr>
          <w:rFonts w:ascii="Times New Roman" w:eastAsia="標楷體" w:hAnsi="Times New Roman" w:cs="Times New Roman"/>
          <w:sz w:val="24"/>
          <w:szCs w:val="24"/>
          <w:lang w:eastAsia="zh-TW"/>
        </w:rPr>
        <w:t>莊麗娟、邱上真、江新合（</w:t>
      </w:r>
      <w:r w:rsidRPr="003B7F8F">
        <w:rPr>
          <w:rFonts w:ascii="Times New Roman" w:eastAsia="標楷體" w:hAnsi="Times New Roman" w:cs="Times New Roman"/>
          <w:sz w:val="24"/>
          <w:szCs w:val="24"/>
          <w:lang w:eastAsia="zh-TW"/>
        </w:rPr>
        <w:t>1997</w:t>
      </w:r>
      <w:r w:rsidRPr="003B7F8F">
        <w:rPr>
          <w:rFonts w:ascii="Times New Roman" w:eastAsia="標楷體" w:hAnsi="Times New Roman" w:cs="Times New Roman"/>
          <w:sz w:val="24"/>
          <w:szCs w:val="24"/>
          <w:lang w:eastAsia="zh-TW"/>
        </w:rPr>
        <w:t>）。國小六年級浮力概念動態評量的效益分析。</w:t>
      </w:r>
      <w:r w:rsidRPr="003B7F8F">
        <w:rPr>
          <w:rFonts w:ascii="Times New Roman" w:eastAsia="標楷體" w:hAnsi="Times New Roman" w:cs="Times New Roman"/>
          <w:b/>
          <w:sz w:val="24"/>
          <w:szCs w:val="24"/>
          <w:lang w:eastAsia="zh-TW"/>
        </w:rPr>
        <w:t>測驗年刊，</w:t>
      </w:r>
      <w:r w:rsidRPr="003B7F8F">
        <w:rPr>
          <w:rFonts w:ascii="Times New Roman" w:eastAsia="標楷體" w:hAnsi="Times New Roman" w:cs="Times New Roman"/>
          <w:b/>
          <w:sz w:val="24"/>
          <w:szCs w:val="24"/>
          <w:lang w:eastAsia="zh-TW"/>
        </w:rPr>
        <w:t>44</w:t>
      </w:r>
      <w:r w:rsidRPr="003B7F8F">
        <w:rPr>
          <w:rFonts w:ascii="Times New Roman" w:eastAsia="標楷體" w:hAnsi="Times New Roman" w:cs="Times New Roman"/>
          <w:sz w:val="24"/>
          <w:szCs w:val="24"/>
          <w:lang w:eastAsia="zh-TW"/>
        </w:rPr>
        <w:t>(1)</w:t>
      </w:r>
      <w:r w:rsidRPr="003B7F8F">
        <w:rPr>
          <w:rFonts w:ascii="Times New Roman" w:eastAsia="標楷體" w:hAnsi="Times New Roman" w:cs="Times New Roman"/>
          <w:sz w:val="24"/>
          <w:szCs w:val="24"/>
          <w:lang w:eastAsia="zh-TW"/>
        </w:rPr>
        <w:t>，</w:t>
      </w:r>
      <w:r w:rsidRPr="003B7F8F">
        <w:rPr>
          <w:rFonts w:ascii="Times New Roman" w:eastAsia="標楷體" w:hAnsi="Times New Roman" w:cs="Times New Roman"/>
          <w:sz w:val="24"/>
          <w:szCs w:val="24"/>
          <w:lang w:eastAsia="zh-TW"/>
        </w:rPr>
        <w:t>71-94</w:t>
      </w:r>
      <w:r w:rsidRPr="003B7F8F">
        <w:rPr>
          <w:rFonts w:ascii="Times New Roman" w:eastAsia="標楷體" w:hAnsi="Times New Roman" w:cs="Times New Roman"/>
          <w:sz w:val="24"/>
          <w:szCs w:val="24"/>
          <w:lang w:eastAsia="zh-TW"/>
        </w:rPr>
        <w:t>。</w:t>
      </w:r>
    </w:p>
    <w:p w:rsidR="00EE24EC" w:rsidRDefault="00EE24EC" w:rsidP="00EE24EC">
      <w:pPr>
        <w:pStyle w:val="a3"/>
        <w:tabs>
          <w:tab w:val="left" w:pos="255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11</w:t>
      </w:r>
      <w:r>
        <w:rPr>
          <w:rFonts w:ascii="Times New Roman" w:eastAsia="標楷體" w:hAnsi="Times New Roman" w:cs="Times New Roman" w:hint="eastAsia"/>
          <w:sz w:val="24"/>
          <w:szCs w:val="24"/>
          <w:lang w:eastAsia="zh-TW"/>
        </w:rPr>
        <w:t>曹博盛</w:t>
      </w:r>
      <w:r>
        <w:rPr>
          <w:rFonts w:ascii="Times New Roman" w:eastAsia="標楷體" w:hAnsi="Times New Roman" w:cs="Times New Roman" w:hint="eastAsia"/>
          <w:sz w:val="24"/>
          <w:szCs w:val="24"/>
          <w:lang w:eastAsia="zh-TW"/>
        </w:rPr>
        <w:t>(2003)</w:t>
      </w:r>
      <w:r>
        <w:rPr>
          <w:rFonts w:ascii="Times New Roman" w:eastAsia="標楷體" w:hAnsi="Times New Roman" w:cs="Times New Roman" w:hint="eastAsia"/>
          <w:sz w:val="24"/>
          <w:szCs w:val="24"/>
          <w:lang w:eastAsia="zh-TW"/>
        </w:rPr>
        <w:t>。</w:t>
      </w:r>
      <w:r w:rsidRPr="00497B85">
        <w:rPr>
          <w:rFonts w:ascii="Times New Roman" w:eastAsia="標楷體" w:hAnsi="Times New Roman" w:cs="Times New Roman" w:hint="eastAsia"/>
          <w:b/>
          <w:sz w:val="24"/>
          <w:szCs w:val="24"/>
          <w:lang w:eastAsia="zh-TW"/>
        </w:rPr>
        <w:t>數學評量的新思潮：多元評量</w:t>
      </w:r>
      <w:r>
        <w:rPr>
          <w:rFonts w:ascii="Times New Roman" w:eastAsia="標楷體" w:hAnsi="Times New Roman" w:cs="Times New Roman" w:hint="eastAsia"/>
          <w:sz w:val="24"/>
          <w:szCs w:val="24"/>
          <w:lang w:eastAsia="zh-TW"/>
        </w:rPr>
        <w:t>。九年一貫數學學習領域綱要諮詢意見</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理念篇。臺灣師範大學。</w:t>
      </w:r>
      <w:r>
        <w:rPr>
          <w:rFonts w:ascii="Times New Roman" w:eastAsia="標楷體" w:hAnsi="Times New Roman" w:cs="Times New Roman" w:hint="eastAsia"/>
          <w:sz w:val="24"/>
          <w:szCs w:val="24"/>
          <w:lang w:eastAsia="zh-TW"/>
        </w:rPr>
        <w:t>2017</w:t>
      </w:r>
      <w:r>
        <w:rPr>
          <w:rFonts w:ascii="Times New Roman" w:eastAsia="標楷體" w:hAnsi="Times New Roman" w:cs="Times New Roman" w:hint="eastAsia"/>
          <w:sz w:val="24"/>
          <w:szCs w:val="24"/>
          <w:lang w:eastAsia="zh-TW"/>
        </w:rPr>
        <w:t>年</w:t>
      </w:r>
      <w:r>
        <w:rPr>
          <w:rFonts w:ascii="Times New Roman" w:eastAsia="標楷體" w:hAnsi="Times New Roman" w:cs="Times New Roman" w:hint="eastAsia"/>
          <w:sz w:val="24"/>
          <w:szCs w:val="24"/>
          <w:lang w:eastAsia="zh-TW"/>
        </w:rPr>
        <w:t>3</w:t>
      </w:r>
      <w:r>
        <w:rPr>
          <w:rFonts w:ascii="Times New Roman" w:eastAsia="標楷體" w:hAnsi="Times New Roman" w:cs="Times New Roman" w:hint="eastAsia"/>
          <w:sz w:val="24"/>
          <w:szCs w:val="24"/>
          <w:lang w:eastAsia="zh-TW"/>
        </w:rPr>
        <w:t>月</w:t>
      </w:r>
      <w:r>
        <w:rPr>
          <w:rFonts w:ascii="Times New Roman" w:eastAsia="標楷體" w:hAnsi="Times New Roman" w:cs="Times New Roman" w:hint="eastAsia"/>
          <w:sz w:val="24"/>
          <w:szCs w:val="24"/>
          <w:lang w:eastAsia="zh-TW"/>
        </w:rPr>
        <w:t>20</w:t>
      </w:r>
      <w:r>
        <w:rPr>
          <w:rFonts w:ascii="Times New Roman" w:eastAsia="標楷體" w:hAnsi="Times New Roman" w:cs="Times New Roman" w:hint="eastAsia"/>
          <w:sz w:val="24"/>
          <w:szCs w:val="24"/>
          <w:lang w:eastAsia="zh-TW"/>
        </w:rPr>
        <w:t>日。取自：</w:t>
      </w:r>
      <w:hyperlink r:id="rId13" w:history="1">
        <w:r w:rsidRPr="00497B85">
          <w:rPr>
            <w:rStyle w:val="af7"/>
            <w:rFonts w:ascii="Times New Roman" w:eastAsia="標楷體" w:hAnsi="Times New Roman" w:cs="Times New Roman"/>
            <w:color w:val="auto"/>
            <w:sz w:val="24"/>
            <w:szCs w:val="24"/>
            <w:lang w:eastAsia="zh-TW"/>
          </w:rPr>
          <w:t>ftp.phjh.tc.edu.tw/~math/data/multiexam/02.doc</w:t>
        </w:r>
      </w:hyperlink>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13</w:t>
      </w:r>
      <w:r>
        <w:rPr>
          <w:rFonts w:ascii="Times New Roman" w:eastAsia="標楷體" w:hAnsi="Times New Roman" w:cs="Times New Roman" w:hint="eastAsia"/>
          <w:sz w:val="24"/>
          <w:szCs w:val="24"/>
          <w:lang w:eastAsia="zh-TW"/>
        </w:rPr>
        <w:t>葉金蓉、李源順、王美娟</w:t>
      </w:r>
      <w:r>
        <w:rPr>
          <w:rFonts w:ascii="Times New Roman" w:eastAsia="標楷體" w:hAnsi="Times New Roman" w:cs="Times New Roman" w:hint="eastAsia"/>
          <w:sz w:val="24"/>
          <w:szCs w:val="24"/>
          <w:lang w:eastAsia="zh-TW"/>
        </w:rPr>
        <w:t>(2011)</w:t>
      </w:r>
      <w:r>
        <w:rPr>
          <w:rFonts w:ascii="Times New Roman" w:eastAsia="標楷體" w:hAnsi="Times New Roman" w:cs="Times New Roman" w:hint="eastAsia"/>
          <w:sz w:val="24"/>
          <w:szCs w:val="24"/>
          <w:lang w:eastAsia="zh-TW"/>
        </w:rPr>
        <w:t>。國小五年級學生整數四則運算能力之自我效能感與自我效能。</w:t>
      </w:r>
      <w:r w:rsidRPr="001C348A">
        <w:rPr>
          <w:rFonts w:ascii="Times New Roman" w:eastAsia="標楷體" w:hAnsi="Times New Roman" w:cs="Times New Roman" w:hint="eastAsia"/>
          <w:b/>
          <w:sz w:val="24"/>
          <w:szCs w:val="24"/>
          <w:lang w:eastAsia="zh-TW"/>
        </w:rPr>
        <w:t>國教新知，</w:t>
      </w:r>
      <w:r w:rsidRPr="001C348A">
        <w:rPr>
          <w:rFonts w:ascii="Times New Roman" w:eastAsia="標楷體" w:hAnsi="Times New Roman" w:cs="Times New Roman" w:hint="eastAsia"/>
          <w:b/>
          <w:sz w:val="24"/>
          <w:szCs w:val="24"/>
          <w:lang w:eastAsia="zh-TW"/>
        </w:rPr>
        <w:t>58</w:t>
      </w:r>
      <w:r>
        <w:rPr>
          <w:rFonts w:ascii="Times New Roman" w:eastAsia="標楷體" w:hAnsi="Times New Roman" w:cs="Times New Roman" w:hint="eastAsia"/>
          <w:sz w:val="24"/>
          <w:szCs w:val="24"/>
          <w:lang w:eastAsia="zh-TW"/>
        </w:rPr>
        <w:t>(3)</w:t>
      </w:r>
      <w:r>
        <w:rPr>
          <w:rFonts w:ascii="Times New Roman" w:eastAsia="標楷體" w:hAnsi="Times New Roman" w:cs="Times New Roman" w:hint="eastAsia"/>
          <w:sz w:val="24"/>
          <w:szCs w:val="24"/>
          <w:lang w:eastAsia="zh-TW"/>
        </w:rPr>
        <w:t>，臺北市立教育大學師資培育暨就業輔導中心。</w:t>
      </w:r>
    </w:p>
    <w:p w:rsidR="00EE24EC"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lastRenderedPageBreak/>
        <w:t>17</w:t>
      </w:r>
      <w:r w:rsidRPr="00DB5E33">
        <w:rPr>
          <w:rFonts w:ascii="Times New Roman" w:eastAsia="標楷體" w:hAnsi="Times New Roman" w:cs="Times New Roman"/>
          <w:sz w:val="24"/>
          <w:szCs w:val="24"/>
          <w:lang w:eastAsia="zh-TW"/>
        </w:rPr>
        <w:t>謝東澄</w:t>
      </w:r>
      <w:r w:rsidRPr="00DB5E33">
        <w:rPr>
          <w:rFonts w:ascii="Times New Roman" w:eastAsia="標楷體" w:hAnsi="Times New Roman" w:cs="Times New Roman"/>
          <w:sz w:val="24"/>
          <w:szCs w:val="24"/>
          <w:lang w:eastAsia="zh-TW"/>
        </w:rPr>
        <w:t>(2011)</w:t>
      </w:r>
      <w:r w:rsidRPr="00DB5E33">
        <w:rPr>
          <w:rFonts w:ascii="Times New Roman" w:eastAsia="標楷體" w:hAnsi="Times New Roman" w:cs="Times New Roman"/>
          <w:sz w:val="24"/>
          <w:szCs w:val="24"/>
          <w:lang w:eastAsia="zh-TW"/>
        </w:rPr>
        <w:t>。</w:t>
      </w:r>
      <w:r w:rsidRPr="00DB5E33">
        <w:rPr>
          <w:rFonts w:ascii="Times New Roman" w:eastAsia="標楷體" w:hAnsi="Times New Roman" w:cs="Times New Roman"/>
          <w:b/>
          <w:sz w:val="24"/>
          <w:szCs w:val="24"/>
          <w:lang w:eastAsia="zh-TW"/>
        </w:rPr>
        <w:t>行動學習在華語教學上的應用與設計建議</w:t>
      </w:r>
      <w:r w:rsidRPr="00DB5E33">
        <w:rPr>
          <w:rFonts w:ascii="Times New Roman" w:eastAsia="標楷體" w:hAnsi="Times New Roman" w:cs="Times New Roman"/>
          <w:b/>
          <w:sz w:val="24"/>
          <w:szCs w:val="24"/>
          <w:lang w:eastAsia="zh-TW"/>
        </w:rPr>
        <w:t>-</w:t>
      </w:r>
      <w:r w:rsidRPr="00DB5E33">
        <w:rPr>
          <w:rFonts w:ascii="Times New Roman" w:eastAsia="標楷體" w:hAnsi="Times New Roman" w:cs="Times New Roman"/>
          <w:b/>
          <w:sz w:val="24"/>
          <w:szCs w:val="24"/>
          <w:lang w:eastAsia="zh-TW"/>
        </w:rPr>
        <w:t>以旅遊休閒文化為例</w:t>
      </w:r>
      <w:r w:rsidRPr="00DB5E33">
        <w:rPr>
          <w:rFonts w:ascii="Times New Roman" w:eastAsia="標楷體" w:hAnsi="Times New Roman" w:cs="Times New Roman"/>
          <w:sz w:val="24"/>
          <w:szCs w:val="24"/>
          <w:lang w:eastAsia="zh-TW"/>
        </w:rPr>
        <w:t>。文藻外語學院華語文教學研究所，碩士論文。</w:t>
      </w:r>
    </w:p>
    <w:p w:rsidR="00FE0CA8"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18</w:t>
      </w:r>
      <w:r>
        <w:rPr>
          <w:rFonts w:ascii="Times New Roman" w:eastAsia="標楷體" w:hAnsi="Times New Roman" w:cs="Times New Roman" w:hint="eastAsia"/>
          <w:sz w:val="24"/>
          <w:szCs w:val="24"/>
          <w:lang w:eastAsia="zh-TW"/>
        </w:rPr>
        <w:t>簡昇卉</w:t>
      </w:r>
      <w:r>
        <w:rPr>
          <w:rFonts w:ascii="Times New Roman" w:eastAsia="標楷體" w:hAnsi="Times New Roman" w:cs="Times New Roman" w:hint="eastAsia"/>
          <w:sz w:val="24"/>
          <w:szCs w:val="24"/>
          <w:lang w:eastAsia="zh-TW"/>
        </w:rPr>
        <w:t>(2013)</w:t>
      </w:r>
      <w:r>
        <w:rPr>
          <w:rFonts w:ascii="Times New Roman" w:eastAsia="標楷體" w:hAnsi="Times New Roman" w:cs="Times New Roman" w:hint="eastAsia"/>
          <w:sz w:val="24"/>
          <w:szCs w:val="24"/>
          <w:lang w:eastAsia="zh-TW"/>
        </w:rPr>
        <w:t>。</w:t>
      </w:r>
      <w:r w:rsidRPr="00974B5B">
        <w:rPr>
          <w:rFonts w:ascii="Times New Roman" w:eastAsia="標楷體" w:hAnsi="Times New Roman" w:cs="Times New Roman" w:hint="eastAsia"/>
          <w:b/>
          <w:sz w:val="24"/>
          <w:szCs w:val="24"/>
          <w:lang w:eastAsia="zh-TW"/>
        </w:rPr>
        <w:t>數位遊戲式學習在城鄉國小數學加減法學習成效之研究</w:t>
      </w:r>
      <w:r>
        <w:rPr>
          <w:rFonts w:ascii="Times New Roman" w:eastAsia="標楷體" w:hAnsi="Times New Roman" w:cs="Times New Roman" w:hint="eastAsia"/>
          <w:sz w:val="24"/>
          <w:szCs w:val="24"/>
          <w:lang w:eastAsia="zh-TW"/>
        </w:rPr>
        <w:t>。國立台中教育大學數位內容科技學系碩士班，碩士論文。</w:t>
      </w:r>
    </w:p>
    <w:p w:rsidR="00EE24EC" w:rsidRPr="00DB5E33" w:rsidRDefault="00EE24EC" w:rsidP="00EE24EC">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p>
    <w:p w:rsidR="000D7182" w:rsidRPr="00576B4E" w:rsidRDefault="000D7182" w:rsidP="000D7182">
      <w:pPr>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br w:type="page"/>
      </w:r>
    </w:p>
    <w:p w:rsidR="000D7182" w:rsidRPr="00576B4E" w:rsidRDefault="000D7182" w:rsidP="000D7182">
      <w:pPr>
        <w:pStyle w:val="a3"/>
        <w:tabs>
          <w:tab w:val="left" w:pos="2550"/>
          <w:tab w:val="left" w:pos="3990"/>
          <w:tab w:val="left" w:pos="4604"/>
        </w:tabs>
        <w:spacing w:afterLines="100" w:after="240"/>
        <w:rPr>
          <w:rFonts w:ascii="Times New Roman" w:eastAsia="標楷體" w:hAnsi="Times New Roman" w:cs="Times New Roman"/>
          <w:b/>
          <w:lang w:eastAsia="zh-TW"/>
        </w:rPr>
      </w:pPr>
      <w:r w:rsidRPr="00576B4E">
        <w:rPr>
          <w:rFonts w:ascii="Times New Roman" w:eastAsia="標楷體" w:hAnsi="Times New Roman" w:cs="Times New Roman"/>
          <w:b/>
          <w:lang w:eastAsia="zh-TW"/>
        </w:rPr>
        <w:lastRenderedPageBreak/>
        <w:t>二、英文部分</w:t>
      </w:r>
    </w:p>
    <w:p w:rsidR="00E348E0" w:rsidRPr="009B6367" w:rsidRDefault="00E348E0" w:rsidP="00E348E0">
      <w:pPr>
        <w:pStyle w:val="a3"/>
        <w:tabs>
          <w:tab w:val="left" w:pos="2550"/>
          <w:tab w:val="left" w:pos="3990"/>
          <w:tab w:val="left" w:pos="4604"/>
        </w:tabs>
        <w:rPr>
          <w:rFonts w:ascii="Times New Roman" w:eastAsia="標楷體" w:hAnsi="Times New Roman" w:cs="Times New Roman"/>
          <w:sz w:val="24"/>
          <w:szCs w:val="24"/>
        </w:rPr>
      </w:pPr>
      <w:r w:rsidRPr="009B6367">
        <w:rPr>
          <w:rFonts w:ascii="Times New Roman" w:hAnsi="Times New Roman" w:cs="Times New Roman"/>
          <w:sz w:val="24"/>
          <w:szCs w:val="24"/>
        </w:rPr>
        <w:t xml:space="preserve">Aldrich, C. (2004). </w:t>
      </w:r>
      <w:r w:rsidRPr="009B6367">
        <w:rPr>
          <w:rFonts w:ascii="Times New Roman" w:hAnsi="Times New Roman" w:cs="Times New Roman"/>
          <w:i/>
          <w:sz w:val="24"/>
          <w:szCs w:val="24"/>
        </w:rPr>
        <w:t>Simulations and the future of learning.</w:t>
      </w:r>
      <w:r w:rsidRPr="009B6367">
        <w:rPr>
          <w:rFonts w:ascii="Times New Roman" w:hAnsi="Times New Roman" w:cs="Times New Roman"/>
          <w:sz w:val="24"/>
          <w:szCs w:val="24"/>
        </w:rPr>
        <w:t xml:space="preserve"> New York: Pfeiffer.</w:t>
      </w:r>
    </w:p>
    <w:p w:rsidR="00E348E0" w:rsidRDefault="00E348E0" w:rsidP="00E348E0">
      <w:pPr>
        <w:pStyle w:val="a3"/>
        <w:tabs>
          <w:tab w:val="left" w:pos="2550"/>
          <w:tab w:val="left" w:pos="3990"/>
          <w:tab w:val="left" w:pos="4604"/>
        </w:tabs>
        <w:ind w:left="480" w:hangingChars="200" w:hanging="480"/>
        <w:rPr>
          <w:rFonts w:ascii="Times New Roman" w:eastAsia="標楷體" w:hAnsi="Times New Roman" w:cs="Times New Roman"/>
          <w:sz w:val="24"/>
          <w:szCs w:val="24"/>
        </w:rPr>
      </w:pPr>
    </w:p>
    <w:p w:rsidR="00E348E0" w:rsidRPr="009B6367" w:rsidRDefault="00E348E0" w:rsidP="00E348E0">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r w:rsidRPr="009B6367">
        <w:rPr>
          <w:rFonts w:ascii="Times New Roman" w:eastAsia="標楷體" w:hAnsi="Times New Roman" w:cs="Times New Roman"/>
          <w:sz w:val="24"/>
          <w:szCs w:val="24"/>
        </w:rPr>
        <w:t>Becker, K. (2007). Digital game-based learning once removed: Teaching teachers.</w:t>
      </w:r>
      <w:r w:rsidRPr="009B6367">
        <w:rPr>
          <w:rFonts w:ascii="Times New Roman" w:eastAsia="標楷體" w:hAnsi="Times New Roman" w:cs="Times New Roman" w:hint="eastAsia"/>
          <w:sz w:val="24"/>
          <w:szCs w:val="24"/>
        </w:rPr>
        <w:t xml:space="preserve"> </w:t>
      </w:r>
      <w:r w:rsidRPr="009B6367">
        <w:rPr>
          <w:rFonts w:ascii="Times New Roman" w:eastAsia="標楷體" w:hAnsi="Times New Roman" w:cs="Times New Roman"/>
          <w:i/>
          <w:sz w:val="24"/>
          <w:szCs w:val="24"/>
        </w:rPr>
        <w:t>British Journal of Educational Technology, 38</w:t>
      </w:r>
      <w:r w:rsidRPr="009B6367">
        <w:rPr>
          <w:rFonts w:ascii="Times New Roman" w:eastAsia="標楷體" w:hAnsi="Times New Roman" w:cs="Times New Roman"/>
          <w:sz w:val="24"/>
          <w:szCs w:val="24"/>
        </w:rPr>
        <w:t>(3), 478-488.</w:t>
      </w:r>
    </w:p>
    <w:p w:rsidR="00E348E0" w:rsidRDefault="00E348E0" w:rsidP="00E348E0">
      <w:pPr>
        <w:pStyle w:val="a3"/>
        <w:tabs>
          <w:tab w:val="left" w:pos="2550"/>
          <w:tab w:val="left" w:pos="3990"/>
          <w:tab w:val="left" w:pos="4604"/>
        </w:tabs>
        <w:ind w:left="480" w:hangingChars="200" w:hanging="480"/>
        <w:rPr>
          <w:rFonts w:ascii="Times New Roman" w:eastAsia="標楷體" w:hAnsi="Times New Roman" w:cs="Times New Roman"/>
          <w:sz w:val="24"/>
          <w:szCs w:val="24"/>
        </w:rPr>
      </w:pPr>
    </w:p>
    <w:p w:rsidR="00E348E0" w:rsidRPr="008D0EC4" w:rsidRDefault="00E348E0" w:rsidP="00E348E0">
      <w:pPr>
        <w:pStyle w:val="a3"/>
        <w:tabs>
          <w:tab w:val="left" w:pos="2550"/>
          <w:tab w:val="left" w:pos="3990"/>
          <w:tab w:val="left" w:pos="4604"/>
        </w:tabs>
        <w:ind w:left="480" w:hangingChars="200" w:hanging="480"/>
        <w:rPr>
          <w:rFonts w:ascii="Times New Roman" w:eastAsia="標楷體" w:hAnsi="Times New Roman" w:cs="Times New Roman"/>
          <w:sz w:val="24"/>
          <w:szCs w:val="24"/>
        </w:rPr>
      </w:pPr>
      <w:r w:rsidRPr="008D0EC4">
        <w:rPr>
          <w:rFonts w:ascii="Times New Roman" w:eastAsia="標楷體" w:hAnsi="Times New Roman" w:cs="Times New Roman"/>
          <w:sz w:val="24"/>
          <w:szCs w:val="24"/>
        </w:rPr>
        <w:t xml:space="preserve">Chuang, T. Y., &amp; Chen, W. F. (2009). Effect of Computer-Based Video Games on Children: An Experimental Study. </w:t>
      </w:r>
      <w:r w:rsidRPr="008D0EC4">
        <w:rPr>
          <w:rFonts w:ascii="Times New Roman" w:eastAsia="標楷體" w:hAnsi="Times New Roman" w:cs="Times New Roman"/>
          <w:i/>
          <w:sz w:val="24"/>
          <w:szCs w:val="24"/>
        </w:rPr>
        <w:t>Educational Technology &amp; Society, 12</w:t>
      </w:r>
      <w:r w:rsidRPr="008D0EC4">
        <w:rPr>
          <w:rFonts w:ascii="Times New Roman" w:eastAsia="標楷體" w:hAnsi="Times New Roman" w:cs="Times New Roman"/>
          <w:sz w:val="24"/>
          <w:szCs w:val="24"/>
        </w:rPr>
        <w:t xml:space="preserve"> (2), 1–10.</w:t>
      </w:r>
    </w:p>
    <w:p w:rsidR="00E348E0" w:rsidRDefault="00E348E0" w:rsidP="00E348E0">
      <w:pPr>
        <w:pStyle w:val="a3"/>
        <w:tabs>
          <w:tab w:val="left" w:pos="2550"/>
          <w:tab w:val="left" w:pos="3990"/>
          <w:tab w:val="left" w:pos="4604"/>
        </w:tabs>
        <w:ind w:left="480" w:hangingChars="200" w:hanging="480"/>
        <w:rPr>
          <w:rFonts w:ascii="Times New Roman" w:hAnsi="Times New Roman" w:cs="Times New Roman"/>
          <w:sz w:val="24"/>
          <w:szCs w:val="24"/>
        </w:rPr>
      </w:pPr>
    </w:p>
    <w:p w:rsidR="00E348E0" w:rsidRPr="003B7F8F" w:rsidRDefault="00E348E0" w:rsidP="00E348E0">
      <w:pPr>
        <w:pStyle w:val="a3"/>
        <w:tabs>
          <w:tab w:val="left" w:pos="2550"/>
          <w:tab w:val="left" w:pos="3990"/>
          <w:tab w:val="left" w:pos="4604"/>
        </w:tabs>
        <w:ind w:left="480" w:hangingChars="200" w:hanging="480"/>
        <w:rPr>
          <w:rFonts w:ascii="Times New Roman" w:eastAsia="標楷體" w:hAnsi="Times New Roman" w:cs="Times New Roman"/>
          <w:sz w:val="24"/>
          <w:szCs w:val="24"/>
        </w:rPr>
      </w:pPr>
      <w:r w:rsidRPr="003B7F8F">
        <w:rPr>
          <w:rFonts w:ascii="Times New Roman" w:eastAsia="標楷體" w:hAnsi="Times New Roman" w:cs="Times New Roman"/>
          <w:sz w:val="24"/>
          <w:szCs w:val="24"/>
        </w:rPr>
        <w:t xml:space="preserve">Lidz, C. S., &amp; Elliott, J. G.(2000). The application of cognitive functions scale(ACFS): An example of curriculum-based dynamic assessment. </w:t>
      </w:r>
      <w:r w:rsidRPr="003B7F8F">
        <w:rPr>
          <w:rFonts w:ascii="Times New Roman" w:eastAsia="標楷體" w:hAnsi="Times New Roman" w:cs="Times New Roman"/>
          <w:i/>
          <w:sz w:val="24"/>
          <w:szCs w:val="24"/>
        </w:rPr>
        <w:t>Dynamic assessment :Prevailing models and applications</w:t>
      </w:r>
      <w:r w:rsidRPr="003B7F8F">
        <w:rPr>
          <w:rFonts w:ascii="Times New Roman" w:eastAsia="標楷體" w:hAnsi="Times New Roman" w:cs="Times New Roman"/>
          <w:sz w:val="24"/>
          <w:szCs w:val="24"/>
        </w:rPr>
        <w:t>(pp.407-439). NY: Elsevier Science.</w:t>
      </w:r>
    </w:p>
    <w:p w:rsidR="00E348E0" w:rsidRDefault="00E348E0" w:rsidP="00E348E0">
      <w:pPr>
        <w:pStyle w:val="a3"/>
        <w:tabs>
          <w:tab w:val="left" w:pos="2550"/>
          <w:tab w:val="left" w:pos="3990"/>
          <w:tab w:val="left" w:pos="4604"/>
        </w:tabs>
        <w:ind w:left="480" w:hangingChars="200" w:hanging="480"/>
        <w:rPr>
          <w:rFonts w:ascii="Times New Roman" w:hAnsi="Times New Roman" w:cs="Times New Roman"/>
          <w:sz w:val="24"/>
          <w:szCs w:val="24"/>
        </w:rPr>
      </w:pPr>
    </w:p>
    <w:p w:rsidR="00E348E0" w:rsidRDefault="00E348E0" w:rsidP="00E348E0">
      <w:pPr>
        <w:pStyle w:val="a3"/>
        <w:tabs>
          <w:tab w:val="left" w:pos="2550"/>
          <w:tab w:val="left" w:pos="3990"/>
          <w:tab w:val="left" w:pos="4604"/>
        </w:tabs>
        <w:ind w:left="480" w:hangingChars="200" w:hanging="480"/>
        <w:rPr>
          <w:rStyle w:val="af7"/>
          <w:rFonts w:ascii="Times New Roman" w:hAnsi="Times New Roman" w:cs="Times New Roman"/>
          <w:color w:val="auto"/>
          <w:sz w:val="24"/>
          <w:szCs w:val="24"/>
        </w:rPr>
      </w:pPr>
      <w:r w:rsidRPr="009B6367">
        <w:rPr>
          <w:rFonts w:ascii="Times New Roman" w:hAnsi="Times New Roman" w:cs="Times New Roman"/>
          <w:sz w:val="24"/>
          <w:szCs w:val="24"/>
        </w:rPr>
        <w:t xml:space="preserve">Squire, K. (2005). </w:t>
      </w:r>
      <w:r w:rsidRPr="009B6367">
        <w:rPr>
          <w:rFonts w:ascii="Times New Roman" w:hAnsi="Times New Roman" w:cs="Times New Roman"/>
          <w:i/>
          <w:sz w:val="24"/>
          <w:szCs w:val="24"/>
        </w:rPr>
        <w:t>Game-based learning: Present and future of state of the field.</w:t>
      </w:r>
      <w:r w:rsidRPr="009B6367">
        <w:rPr>
          <w:rFonts w:ascii="Times New Roman" w:hAnsi="Times New Roman" w:cs="Times New Roman"/>
          <w:sz w:val="24"/>
          <w:szCs w:val="24"/>
        </w:rPr>
        <w:t xml:space="preserve"> Retrieved August 20, 2007, from </w:t>
      </w:r>
      <w:hyperlink r:id="rId14" w:history="1">
        <w:r w:rsidRPr="009B6367">
          <w:rPr>
            <w:rStyle w:val="af7"/>
            <w:rFonts w:ascii="Times New Roman" w:hAnsi="Times New Roman" w:cs="Times New Roman"/>
            <w:color w:val="auto"/>
            <w:sz w:val="24"/>
            <w:szCs w:val="24"/>
          </w:rPr>
          <w:t>http://www.masie.com/xlearn/Game-Based_Learning.pdf</w:t>
        </w:r>
      </w:hyperlink>
    </w:p>
    <w:p w:rsidR="00E348E0" w:rsidRDefault="00E348E0" w:rsidP="00E348E0">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p>
    <w:p w:rsidR="00E348E0" w:rsidRDefault="00E348E0" w:rsidP="00E348E0">
      <w:pPr>
        <w:pStyle w:val="a3"/>
        <w:tabs>
          <w:tab w:val="left" w:pos="2550"/>
          <w:tab w:val="left" w:pos="3990"/>
          <w:tab w:val="left" w:pos="4604"/>
        </w:tabs>
        <w:ind w:left="480" w:hangingChars="200" w:hanging="480"/>
        <w:rPr>
          <w:rFonts w:ascii="Times New Roman" w:hAnsi="Times New Roman" w:cs="Times New Roman"/>
          <w:sz w:val="24"/>
          <w:szCs w:val="24"/>
        </w:rPr>
      </w:pPr>
      <w:r w:rsidRPr="00C83BE6">
        <w:rPr>
          <w:rFonts w:ascii="Times New Roman" w:hAnsi="Times New Roman" w:cs="Times New Roman"/>
          <w:sz w:val="24"/>
          <w:szCs w:val="24"/>
        </w:rPr>
        <w:t xml:space="preserve">Piaget J. (1965). </w:t>
      </w:r>
      <w:r w:rsidRPr="00C83BE6">
        <w:rPr>
          <w:rFonts w:ascii="Times New Roman" w:hAnsi="Times New Roman" w:cs="Times New Roman"/>
          <w:i/>
          <w:sz w:val="24"/>
          <w:szCs w:val="24"/>
        </w:rPr>
        <w:t>The Moral Judgment of the Child.</w:t>
      </w:r>
      <w:r w:rsidRPr="00C83BE6">
        <w:rPr>
          <w:rFonts w:ascii="Times New Roman" w:hAnsi="Times New Roman" w:cs="Times New Roman"/>
          <w:sz w:val="24"/>
          <w:szCs w:val="24"/>
        </w:rPr>
        <w:t xml:space="preserve"> Free Press, NewYork.</w:t>
      </w:r>
    </w:p>
    <w:p w:rsidR="00E348E0" w:rsidRDefault="00E348E0" w:rsidP="00E348E0">
      <w:pPr>
        <w:pStyle w:val="a3"/>
        <w:tabs>
          <w:tab w:val="left" w:pos="2550"/>
          <w:tab w:val="left" w:pos="3990"/>
          <w:tab w:val="left" w:pos="4604"/>
        </w:tabs>
        <w:ind w:left="480" w:hangingChars="200" w:hanging="480"/>
        <w:rPr>
          <w:rFonts w:ascii="Times New Roman" w:hAnsi="Times New Roman" w:cs="Times New Roman"/>
          <w:sz w:val="24"/>
          <w:szCs w:val="24"/>
        </w:rPr>
      </w:pPr>
      <w:r w:rsidRPr="00FB60BF">
        <w:rPr>
          <w:rFonts w:ascii="Times New Roman" w:hAnsi="Times New Roman" w:cs="Times New Roman"/>
          <w:sz w:val="24"/>
          <w:szCs w:val="24"/>
        </w:rPr>
        <w:t xml:space="preserve">Pinkwart, N., Hope. H., Milrad, M., &amp; Perez, J. (2003). Educational scenarios for cooperative use of Personal Digital Assistants. </w:t>
      </w:r>
      <w:r w:rsidRPr="00631A70">
        <w:rPr>
          <w:rFonts w:ascii="Times New Roman" w:hAnsi="Times New Roman" w:cs="Times New Roman"/>
          <w:i/>
          <w:sz w:val="24"/>
          <w:szCs w:val="24"/>
        </w:rPr>
        <w:t>Journal of Computer Assisted Learning, 19</w:t>
      </w:r>
      <w:r w:rsidRPr="00FB60BF">
        <w:rPr>
          <w:rFonts w:ascii="Times New Roman" w:hAnsi="Times New Roman" w:cs="Times New Roman"/>
          <w:sz w:val="24"/>
          <w:szCs w:val="24"/>
        </w:rPr>
        <w:t>, 383-391.</w:t>
      </w:r>
    </w:p>
    <w:p w:rsidR="00E348E0" w:rsidRPr="00974B5B" w:rsidRDefault="00E348E0" w:rsidP="00E348E0">
      <w:pPr>
        <w:pStyle w:val="a3"/>
        <w:tabs>
          <w:tab w:val="left" w:pos="2550"/>
          <w:tab w:val="left" w:pos="3990"/>
          <w:tab w:val="left" w:pos="4604"/>
        </w:tabs>
        <w:ind w:left="480" w:hangingChars="200" w:hanging="480"/>
        <w:rPr>
          <w:rFonts w:ascii="Times New Roman" w:hAnsi="Times New Roman" w:cs="Times New Roman"/>
          <w:sz w:val="24"/>
          <w:szCs w:val="24"/>
        </w:rPr>
      </w:pPr>
      <w:r w:rsidRPr="00974B5B">
        <w:rPr>
          <w:rFonts w:ascii="Times New Roman" w:hAnsi="Times New Roman" w:cs="Times New Roman"/>
          <w:sz w:val="24"/>
          <w:szCs w:val="24"/>
        </w:rPr>
        <w:t xml:space="preserve">Prensky, M. (2001). </w:t>
      </w:r>
      <w:r w:rsidRPr="00974B5B">
        <w:rPr>
          <w:rFonts w:ascii="Times New Roman" w:hAnsi="Times New Roman" w:cs="Times New Roman"/>
          <w:i/>
          <w:sz w:val="24"/>
          <w:szCs w:val="24"/>
        </w:rPr>
        <w:t>Digital game-based learning.</w:t>
      </w:r>
      <w:r w:rsidRPr="00974B5B">
        <w:rPr>
          <w:rFonts w:ascii="Times New Roman" w:hAnsi="Times New Roman" w:cs="Times New Roman"/>
          <w:sz w:val="24"/>
          <w:szCs w:val="24"/>
        </w:rPr>
        <w:t xml:space="preserve"> New York: McGraw-Hill.</w:t>
      </w:r>
    </w:p>
    <w:p w:rsidR="000D7182" w:rsidRDefault="00E348E0" w:rsidP="00E348E0">
      <w:pPr>
        <w:pStyle w:val="a3"/>
        <w:tabs>
          <w:tab w:val="left" w:pos="2550"/>
          <w:tab w:val="left" w:pos="3990"/>
          <w:tab w:val="left" w:pos="4604"/>
        </w:tabs>
        <w:ind w:left="480" w:hangingChars="200" w:hanging="480"/>
        <w:rPr>
          <w:rStyle w:val="af7"/>
          <w:rFonts w:ascii="Times New Roman" w:hAnsi="Times New Roman" w:cs="Times New Roman"/>
          <w:color w:val="auto"/>
          <w:sz w:val="24"/>
          <w:szCs w:val="24"/>
        </w:rPr>
      </w:pPr>
      <w:r w:rsidRPr="00974B5B">
        <w:rPr>
          <w:rFonts w:ascii="Times New Roman" w:hAnsi="Times New Roman" w:cs="Times New Roman"/>
          <w:sz w:val="24"/>
          <w:szCs w:val="24"/>
        </w:rPr>
        <w:t xml:space="preserve">Prensky, M. (2007). </w:t>
      </w:r>
      <w:r w:rsidRPr="00974B5B">
        <w:rPr>
          <w:rFonts w:ascii="Times New Roman" w:hAnsi="Times New Roman" w:cs="Times New Roman"/>
          <w:i/>
          <w:sz w:val="24"/>
          <w:szCs w:val="24"/>
        </w:rPr>
        <w:t>Digital game-based learning.</w:t>
      </w:r>
      <w:r w:rsidRPr="00974B5B">
        <w:rPr>
          <w:rFonts w:ascii="Times New Roman" w:hAnsi="Times New Roman" w:cs="Times New Roman"/>
          <w:sz w:val="24"/>
          <w:szCs w:val="24"/>
        </w:rPr>
        <w:t xml:space="preserve"> St. Paul, MN: Paragon House</w:t>
      </w:r>
    </w:p>
    <w:p w:rsidR="009B6367" w:rsidRPr="009B6367" w:rsidRDefault="009B6367" w:rsidP="009B6367">
      <w:pPr>
        <w:pStyle w:val="a3"/>
        <w:tabs>
          <w:tab w:val="left" w:pos="2550"/>
          <w:tab w:val="left" w:pos="3990"/>
          <w:tab w:val="left" w:pos="4604"/>
        </w:tabs>
        <w:ind w:left="480" w:hangingChars="200" w:hanging="480"/>
        <w:rPr>
          <w:rFonts w:ascii="Times New Roman" w:eastAsia="標楷體" w:hAnsi="Times New Roman" w:cs="Times New Roman"/>
          <w:sz w:val="24"/>
          <w:szCs w:val="24"/>
          <w:lang w:eastAsia="zh-TW"/>
        </w:rPr>
      </w:pPr>
    </w:p>
    <w:p w:rsidR="006E38D3" w:rsidRPr="00576B4E" w:rsidRDefault="006E38D3">
      <w:pPr>
        <w:rPr>
          <w:rFonts w:ascii="Times New Roman" w:eastAsia="標楷體" w:hAnsi="Times New Roman" w:cs="Times New Roman"/>
          <w:sz w:val="24"/>
          <w:szCs w:val="24"/>
          <w:lang w:eastAsia="zh-TW"/>
        </w:rPr>
      </w:pPr>
      <w:r w:rsidRPr="00576B4E">
        <w:rPr>
          <w:rFonts w:ascii="Times New Roman" w:eastAsia="標楷體" w:hAnsi="Times New Roman" w:cs="Times New Roman"/>
          <w:sz w:val="24"/>
          <w:szCs w:val="24"/>
          <w:lang w:eastAsia="zh-TW"/>
        </w:rPr>
        <w:br w:type="page"/>
      </w:r>
    </w:p>
    <w:p w:rsidR="006E38D3" w:rsidRPr="006E38D3" w:rsidRDefault="006E38D3" w:rsidP="006E38D3">
      <w:pPr>
        <w:pStyle w:val="a3"/>
        <w:tabs>
          <w:tab w:val="left" w:pos="2550"/>
          <w:tab w:val="left" w:pos="3990"/>
          <w:tab w:val="left" w:pos="4604"/>
        </w:tabs>
        <w:jc w:val="center"/>
        <w:rPr>
          <w:rFonts w:ascii="標楷體" w:eastAsia="標楷體" w:hAnsi="標楷體"/>
          <w:b/>
          <w:sz w:val="32"/>
          <w:szCs w:val="32"/>
          <w:lang w:eastAsia="zh-TW"/>
        </w:rPr>
      </w:pPr>
      <w:r w:rsidRPr="006E38D3">
        <w:rPr>
          <w:rFonts w:ascii="標楷體" w:eastAsia="標楷體" w:hAnsi="標楷體" w:hint="eastAsia"/>
          <w:b/>
          <w:sz w:val="32"/>
          <w:szCs w:val="32"/>
          <w:lang w:eastAsia="zh-TW"/>
        </w:rPr>
        <w:lastRenderedPageBreak/>
        <w:t>附錄</w:t>
      </w:r>
      <w:r w:rsidR="00753C46">
        <w:rPr>
          <w:rFonts w:ascii="標楷體" w:eastAsia="標楷體" w:hAnsi="標楷體" w:hint="eastAsia"/>
          <w:b/>
          <w:sz w:val="32"/>
          <w:szCs w:val="32"/>
          <w:lang w:eastAsia="zh-TW"/>
        </w:rPr>
        <w:t>一</w:t>
      </w:r>
    </w:p>
    <w:p w:rsidR="006E38D3" w:rsidRDefault="006E38D3" w:rsidP="00D1228B">
      <w:pPr>
        <w:pStyle w:val="a3"/>
        <w:tabs>
          <w:tab w:val="left" w:pos="2550"/>
          <w:tab w:val="left" w:pos="3990"/>
          <w:tab w:val="left" w:pos="4604"/>
        </w:tabs>
        <w:rPr>
          <w:rFonts w:ascii="標楷體" w:eastAsia="標楷體" w:hAnsi="標楷體"/>
          <w:sz w:val="24"/>
          <w:szCs w:val="24"/>
          <w:lang w:eastAsia="zh-TW"/>
        </w:rPr>
      </w:pPr>
    </w:p>
    <w:p w:rsidR="001D1A1D" w:rsidRDefault="001D1A1D">
      <w:pPr>
        <w:rPr>
          <w:rFonts w:ascii="標楷體" w:eastAsia="標楷體" w:hAnsi="標楷體"/>
          <w:sz w:val="24"/>
          <w:szCs w:val="24"/>
          <w:lang w:eastAsia="zh-TW"/>
        </w:rPr>
      </w:pPr>
      <w:r>
        <w:rPr>
          <w:rFonts w:ascii="標楷體" w:eastAsia="標楷體" w:hAnsi="標楷體"/>
          <w:sz w:val="24"/>
          <w:szCs w:val="24"/>
          <w:lang w:eastAsia="zh-TW"/>
        </w:rPr>
        <w:br w:type="page"/>
      </w:r>
    </w:p>
    <w:p w:rsidR="001D1A1D" w:rsidRPr="003D5876" w:rsidRDefault="001D1A1D" w:rsidP="001D1A1D">
      <w:pPr>
        <w:spacing w:afterLines="100" w:after="240" w:line="500" w:lineRule="exact"/>
        <w:jc w:val="center"/>
        <w:rPr>
          <w:rFonts w:ascii="標楷體" w:eastAsia="標楷體" w:hAnsi="標楷體"/>
          <w:sz w:val="36"/>
          <w:szCs w:val="36"/>
          <w:lang w:eastAsia="zh-TW"/>
        </w:rPr>
      </w:pPr>
      <w:r w:rsidRPr="003D5876">
        <w:rPr>
          <w:rFonts w:ascii="標楷體" w:eastAsia="標楷體" w:hAnsi="標楷體"/>
          <w:b/>
          <w:sz w:val="36"/>
          <w:szCs w:val="36"/>
          <w:lang w:eastAsia="zh-TW"/>
        </w:rPr>
        <w:lastRenderedPageBreak/>
        <w:t>科技部</w:t>
      </w:r>
      <w:r w:rsidRPr="003D5876">
        <w:rPr>
          <w:rFonts w:ascii="標楷體" w:eastAsia="標楷體" w:hAnsi="標楷體" w:hint="eastAsia"/>
          <w:b/>
          <w:sz w:val="36"/>
          <w:szCs w:val="36"/>
          <w:lang w:eastAsia="zh-TW"/>
        </w:rPr>
        <w:t>補助</w:t>
      </w:r>
      <w:r w:rsidRPr="003D5876">
        <w:rPr>
          <w:rFonts w:ascii="標楷體" w:eastAsia="標楷體" w:hAnsi="標楷體"/>
          <w:b/>
          <w:sz w:val="36"/>
          <w:szCs w:val="36"/>
          <w:lang w:eastAsia="zh-TW"/>
        </w:rPr>
        <w:t>專題研究計畫成果自評表</w:t>
      </w:r>
    </w:p>
    <w:tbl>
      <w:tblPr>
        <w:tblW w:w="9720" w:type="dxa"/>
        <w:tblInd w:w="-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D1A1D" w:rsidRPr="003D5876" w:rsidTr="001D1A1D">
        <w:trPr>
          <w:trHeight w:val="1618"/>
        </w:trPr>
        <w:tc>
          <w:tcPr>
            <w:tcW w:w="9720" w:type="dxa"/>
            <w:tcBorders>
              <w:top w:val="nil"/>
              <w:left w:val="nil"/>
              <w:bottom w:val="single" w:sz="6" w:space="0" w:color="auto"/>
              <w:right w:val="nil"/>
            </w:tcBorders>
          </w:tcPr>
          <w:p w:rsidR="001D1A1D" w:rsidRPr="001D1A1D" w:rsidRDefault="001D1A1D" w:rsidP="00CE1185">
            <w:pPr>
              <w:snapToGrid w:val="0"/>
              <w:jc w:val="both"/>
              <w:rPr>
                <w:rFonts w:eastAsia="標楷體"/>
                <w:sz w:val="24"/>
                <w:szCs w:val="24"/>
                <w:lang w:eastAsia="zh-TW"/>
              </w:rPr>
            </w:pPr>
            <w:r w:rsidRPr="001D1A1D">
              <w:rPr>
                <w:rFonts w:eastAsia="標楷體"/>
                <w:sz w:val="24"/>
                <w:szCs w:val="24"/>
                <w:lang w:eastAsia="zh-TW"/>
              </w:rPr>
              <w:t>請就研究內容與原計畫相符程度、達成預期目標情況、研究成果之學術或應用價值（簡要敘述成果所代表之意義、價值、影響或進一步發展之可能性）、是否適合在學術期刊發表或申請專利、主要發現</w:t>
            </w:r>
            <w:r w:rsidRPr="001D1A1D">
              <w:rPr>
                <w:rFonts w:ascii="標楷體" w:eastAsia="標楷體" w:hAnsi="標楷體" w:hint="eastAsia"/>
                <w:sz w:val="24"/>
                <w:szCs w:val="24"/>
                <w:lang w:eastAsia="zh-TW"/>
              </w:rPr>
              <w:t>（簡要敘述成果是否具有政策應用參考價值及具影響公共利益之重大發現）</w:t>
            </w:r>
            <w:r w:rsidRPr="001D1A1D">
              <w:rPr>
                <w:rFonts w:ascii="標楷體" w:eastAsia="標楷體" w:hAnsi="標楷體"/>
                <w:sz w:val="24"/>
                <w:szCs w:val="24"/>
                <w:lang w:eastAsia="zh-TW"/>
              </w:rPr>
              <w:t>或其他有關價值等，作一綜合評估。</w:t>
            </w:r>
          </w:p>
        </w:tc>
      </w:tr>
      <w:tr w:rsidR="001D1A1D" w:rsidRPr="003D5876" w:rsidTr="001D1A1D">
        <w:trPr>
          <w:cantSplit/>
          <w:trHeight w:val="2905"/>
        </w:trPr>
        <w:tc>
          <w:tcPr>
            <w:tcW w:w="9720" w:type="dxa"/>
            <w:tcBorders>
              <w:top w:val="single" w:sz="6" w:space="0" w:color="auto"/>
              <w:left w:val="single" w:sz="6" w:space="0" w:color="auto"/>
              <w:bottom w:val="nil"/>
              <w:right w:val="single" w:sz="6" w:space="0" w:color="auto"/>
            </w:tcBorders>
            <w:vAlign w:val="center"/>
          </w:tcPr>
          <w:p w:rsidR="001D1A1D" w:rsidRPr="001D1A1D" w:rsidRDefault="001D1A1D" w:rsidP="001D1A1D">
            <w:pPr>
              <w:numPr>
                <w:ilvl w:val="0"/>
                <w:numId w:val="1"/>
              </w:numPr>
              <w:snapToGrid w:val="0"/>
              <w:jc w:val="both"/>
              <w:rPr>
                <w:rFonts w:eastAsia="標楷體"/>
                <w:sz w:val="24"/>
                <w:szCs w:val="24"/>
                <w:lang w:eastAsia="zh-TW"/>
              </w:rPr>
            </w:pPr>
            <w:r w:rsidRPr="001D1A1D">
              <w:rPr>
                <w:rFonts w:eastAsia="標楷體"/>
                <w:bCs/>
                <w:sz w:val="24"/>
                <w:szCs w:val="24"/>
                <w:lang w:eastAsia="zh-TW"/>
              </w:rPr>
              <w:t>請就</w:t>
            </w:r>
            <w:r w:rsidRPr="001D1A1D">
              <w:rPr>
                <w:rFonts w:eastAsia="標楷體"/>
                <w:sz w:val="24"/>
                <w:szCs w:val="24"/>
                <w:lang w:eastAsia="zh-TW"/>
              </w:rPr>
              <w:t>研究內容與原計畫相符程度、達成預期目標情況</w:t>
            </w:r>
            <w:r w:rsidRPr="001D1A1D">
              <w:rPr>
                <w:rFonts w:eastAsia="標楷體"/>
                <w:bCs/>
                <w:sz w:val="24"/>
                <w:szCs w:val="24"/>
                <w:lang w:eastAsia="zh-TW"/>
              </w:rPr>
              <w:t>作一綜合評估</w:t>
            </w:r>
          </w:p>
          <w:p w:rsidR="001D1A1D" w:rsidRPr="001D1A1D" w:rsidRDefault="001D1A1D" w:rsidP="001D1A1D">
            <w:pPr>
              <w:numPr>
                <w:ilvl w:val="2"/>
                <w:numId w:val="1"/>
              </w:numPr>
              <w:tabs>
                <w:tab w:val="clear" w:pos="1392"/>
                <w:tab w:val="num" w:pos="900"/>
              </w:tabs>
              <w:snapToGrid w:val="0"/>
              <w:spacing w:line="400" w:lineRule="exact"/>
              <w:ind w:hanging="1032"/>
              <w:jc w:val="both"/>
              <w:rPr>
                <w:rFonts w:eastAsia="標楷體"/>
                <w:bCs/>
                <w:sz w:val="24"/>
                <w:szCs w:val="24"/>
              </w:rPr>
            </w:pPr>
            <w:r w:rsidRPr="001D1A1D">
              <w:rPr>
                <w:rFonts w:eastAsia="標楷體"/>
                <w:bCs/>
                <w:sz w:val="24"/>
                <w:szCs w:val="24"/>
              </w:rPr>
              <w:t>達成目標</w:t>
            </w:r>
          </w:p>
          <w:p w:rsidR="001D1A1D" w:rsidRPr="001D1A1D" w:rsidRDefault="001D1A1D" w:rsidP="001D1A1D">
            <w:pPr>
              <w:numPr>
                <w:ilvl w:val="2"/>
                <w:numId w:val="1"/>
              </w:numPr>
              <w:tabs>
                <w:tab w:val="clear" w:pos="1392"/>
                <w:tab w:val="num" w:pos="900"/>
              </w:tabs>
              <w:snapToGrid w:val="0"/>
              <w:spacing w:line="400" w:lineRule="exact"/>
              <w:ind w:hanging="1032"/>
              <w:jc w:val="both"/>
              <w:rPr>
                <w:rFonts w:eastAsia="標楷體"/>
                <w:bCs/>
                <w:sz w:val="24"/>
                <w:szCs w:val="24"/>
                <w:lang w:eastAsia="zh-TW"/>
              </w:rPr>
            </w:pPr>
            <w:r w:rsidRPr="001D1A1D">
              <w:rPr>
                <w:rFonts w:eastAsia="標楷體"/>
                <w:bCs/>
                <w:sz w:val="24"/>
                <w:szCs w:val="24"/>
                <w:lang w:eastAsia="zh-TW"/>
              </w:rPr>
              <w:t>未達成目標（請</w:t>
            </w:r>
            <w:r w:rsidRPr="001D1A1D">
              <w:rPr>
                <w:rFonts w:eastAsia="標楷體" w:hAnsi="Arial"/>
                <w:bCs/>
                <w:sz w:val="24"/>
                <w:szCs w:val="24"/>
                <w:lang w:eastAsia="zh-TW"/>
              </w:rPr>
              <w:t>說明</w:t>
            </w:r>
            <w:r w:rsidRPr="001D1A1D">
              <w:rPr>
                <w:rFonts w:eastAsia="標楷體"/>
                <w:bCs/>
                <w:sz w:val="24"/>
                <w:szCs w:val="24"/>
                <w:lang w:eastAsia="zh-TW"/>
              </w:rPr>
              <w:t>，以</w:t>
            </w:r>
            <w:r w:rsidRPr="001D1A1D">
              <w:rPr>
                <w:rFonts w:eastAsia="標楷體"/>
                <w:bCs/>
                <w:sz w:val="24"/>
                <w:szCs w:val="24"/>
                <w:lang w:eastAsia="zh-TW"/>
              </w:rPr>
              <w:t>100</w:t>
            </w:r>
            <w:r w:rsidRPr="001D1A1D">
              <w:rPr>
                <w:rFonts w:eastAsia="標楷體"/>
                <w:bCs/>
                <w:sz w:val="24"/>
                <w:szCs w:val="24"/>
                <w:lang w:eastAsia="zh-TW"/>
              </w:rPr>
              <w:t>字為限）</w:t>
            </w:r>
          </w:p>
          <w:p w:rsidR="001D1A1D" w:rsidRPr="001D1A1D" w:rsidRDefault="001D1A1D" w:rsidP="001D1A1D">
            <w:pPr>
              <w:numPr>
                <w:ilvl w:val="2"/>
                <w:numId w:val="1"/>
              </w:numPr>
              <w:snapToGrid w:val="0"/>
              <w:spacing w:line="400" w:lineRule="exact"/>
              <w:jc w:val="both"/>
              <w:rPr>
                <w:rFonts w:eastAsia="標楷體"/>
                <w:bCs/>
                <w:sz w:val="24"/>
                <w:szCs w:val="24"/>
              </w:rPr>
            </w:pPr>
            <w:r w:rsidRPr="001D1A1D">
              <w:rPr>
                <w:rFonts w:eastAsia="標楷體" w:hAnsi="標楷體"/>
                <w:bCs/>
                <w:sz w:val="24"/>
                <w:szCs w:val="24"/>
              </w:rPr>
              <w:t>實驗失敗</w:t>
            </w:r>
          </w:p>
          <w:p w:rsidR="001D1A1D" w:rsidRPr="001D1A1D" w:rsidRDefault="001D1A1D" w:rsidP="001D1A1D">
            <w:pPr>
              <w:numPr>
                <w:ilvl w:val="2"/>
                <w:numId w:val="1"/>
              </w:numPr>
              <w:snapToGrid w:val="0"/>
              <w:spacing w:line="400" w:lineRule="exact"/>
              <w:jc w:val="both"/>
              <w:rPr>
                <w:rFonts w:eastAsia="標楷體"/>
                <w:bCs/>
                <w:sz w:val="24"/>
                <w:szCs w:val="24"/>
              </w:rPr>
            </w:pPr>
            <w:r w:rsidRPr="001D1A1D">
              <w:rPr>
                <w:rFonts w:eastAsia="標楷體" w:hAnsi="標楷體"/>
                <w:bCs/>
                <w:sz w:val="24"/>
                <w:szCs w:val="24"/>
              </w:rPr>
              <w:t>因故實驗中斷</w:t>
            </w:r>
          </w:p>
          <w:p w:rsidR="001D1A1D" w:rsidRPr="001D1A1D" w:rsidRDefault="001D1A1D" w:rsidP="001D1A1D">
            <w:pPr>
              <w:numPr>
                <w:ilvl w:val="2"/>
                <w:numId w:val="1"/>
              </w:numPr>
              <w:snapToGrid w:val="0"/>
              <w:spacing w:line="400" w:lineRule="exact"/>
              <w:jc w:val="both"/>
              <w:rPr>
                <w:rFonts w:eastAsia="標楷體"/>
                <w:bCs/>
                <w:sz w:val="24"/>
                <w:szCs w:val="24"/>
              </w:rPr>
            </w:pPr>
            <w:r w:rsidRPr="001D1A1D">
              <w:rPr>
                <w:rFonts w:eastAsia="標楷體" w:hAnsi="標楷體"/>
                <w:bCs/>
                <w:sz w:val="24"/>
                <w:szCs w:val="24"/>
              </w:rPr>
              <w:t>其他原因</w:t>
            </w:r>
          </w:p>
          <w:p w:rsidR="001D1A1D" w:rsidRPr="001D1A1D" w:rsidRDefault="001D1A1D" w:rsidP="00CE1185">
            <w:pPr>
              <w:snapToGrid w:val="0"/>
              <w:spacing w:line="400" w:lineRule="exact"/>
              <w:ind w:firstLineChars="100" w:firstLine="240"/>
              <w:jc w:val="both"/>
              <w:rPr>
                <w:rFonts w:eastAsia="標楷體"/>
                <w:bCs/>
                <w:sz w:val="24"/>
                <w:szCs w:val="24"/>
              </w:rPr>
            </w:pPr>
            <w:r w:rsidRPr="001D1A1D">
              <w:rPr>
                <w:rFonts w:eastAsia="標楷體" w:hAnsi="Arial"/>
                <w:bCs/>
                <w:sz w:val="24"/>
                <w:szCs w:val="24"/>
              </w:rPr>
              <w:t>說明：</w:t>
            </w:r>
          </w:p>
        </w:tc>
      </w:tr>
      <w:tr w:rsidR="001D1A1D" w:rsidRPr="003D5876" w:rsidTr="001D1A1D">
        <w:trPr>
          <w:cantSplit/>
          <w:trHeight w:val="2905"/>
        </w:trPr>
        <w:tc>
          <w:tcPr>
            <w:tcW w:w="9720" w:type="dxa"/>
            <w:tcBorders>
              <w:top w:val="single" w:sz="6" w:space="0" w:color="auto"/>
              <w:left w:val="single" w:sz="6" w:space="0" w:color="auto"/>
              <w:bottom w:val="single" w:sz="6" w:space="0" w:color="auto"/>
              <w:right w:val="single" w:sz="6" w:space="0" w:color="auto"/>
            </w:tcBorders>
            <w:vAlign w:val="center"/>
          </w:tcPr>
          <w:p w:rsidR="001D1A1D" w:rsidRPr="001D1A1D" w:rsidRDefault="001D1A1D" w:rsidP="001D1A1D">
            <w:pPr>
              <w:numPr>
                <w:ilvl w:val="0"/>
                <w:numId w:val="1"/>
              </w:numPr>
              <w:snapToGrid w:val="0"/>
              <w:jc w:val="both"/>
              <w:rPr>
                <w:rFonts w:eastAsia="標楷體"/>
                <w:bCs/>
                <w:sz w:val="24"/>
                <w:szCs w:val="24"/>
                <w:lang w:eastAsia="zh-TW"/>
              </w:rPr>
            </w:pPr>
            <w:r w:rsidRPr="001D1A1D">
              <w:rPr>
                <w:rFonts w:eastAsia="標楷體"/>
                <w:sz w:val="24"/>
                <w:szCs w:val="24"/>
                <w:lang w:eastAsia="zh-TW"/>
              </w:rPr>
              <w:t>研究成果在學術期刊發表或申請專利等情形</w:t>
            </w:r>
            <w:r w:rsidRPr="001D1A1D">
              <w:rPr>
                <w:rFonts w:eastAsia="標楷體" w:hint="eastAsia"/>
                <w:sz w:val="24"/>
                <w:szCs w:val="24"/>
                <w:lang w:eastAsia="zh-TW"/>
              </w:rPr>
              <w:t>(</w:t>
            </w:r>
            <w:r w:rsidRPr="001D1A1D">
              <w:rPr>
                <w:rFonts w:eastAsia="標楷體" w:hint="eastAsia"/>
                <w:sz w:val="24"/>
                <w:szCs w:val="24"/>
                <w:lang w:eastAsia="zh-TW"/>
              </w:rPr>
              <w:t>請於其他欄註明專利及</w:t>
            </w:r>
            <w:r w:rsidRPr="001D1A1D">
              <w:rPr>
                <w:rFonts w:ascii="標楷體" w:eastAsia="標楷體" w:hAnsi="標楷體" w:hint="eastAsia"/>
                <w:sz w:val="24"/>
                <w:szCs w:val="24"/>
                <w:lang w:eastAsia="zh-TW"/>
              </w:rPr>
              <w:t>技轉之證號、合約、申請及洽談等詳細資訊</w:t>
            </w:r>
            <w:r w:rsidRPr="001D1A1D">
              <w:rPr>
                <w:rFonts w:eastAsia="標楷體" w:hint="eastAsia"/>
                <w:sz w:val="24"/>
                <w:szCs w:val="24"/>
                <w:lang w:eastAsia="zh-TW"/>
              </w:rPr>
              <w:t>)</w:t>
            </w:r>
          </w:p>
          <w:p w:rsidR="001D1A1D" w:rsidRPr="001D1A1D" w:rsidRDefault="001D1A1D" w:rsidP="00CE1185">
            <w:pPr>
              <w:snapToGrid w:val="0"/>
              <w:spacing w:line="400" w:lineRule="exact"/>
              <w:ind w:left="360"/>
              <w:jc w:val="both"/>
              <w:rPr>
                <w:rFonts w:ascii="標楷體" w:eastAsia="標楷體" w:hAnsi="標楷體"/>
                <w:sz w:val="24"/>
                <w:szCs w:val="24"/>
                <w:lang w:eastAsia="zh-TW"/>
              </w:rPr>
            </w:pPr>
            <w:r w:rsidRPr="001D1A1D">
              <w:rPr>
                <w:rFonts w:eastAsia="標楷體" w:hAnsi="標楷體"/>
                <w:sz w:val="24"/>
                <w:szCs w:val="24"/>
                <w:lang w:eastAsia="zh-TW"/>
              </w:rPr>
              <w:t>論文：</w:t>
            </w:r>
            <w:r w:rsidRPr="001D1A1D">
              <w:rPr>
                <w:rFonts w:ascii="標楷體" w:eastAsia="標楷體" w:hAnsi="標楷體"/>
                <w:sz w:val="24"/>
                <w:szCs w:val="24"/>
                <w:lang w:eastAsia="zh-TW"/>
              </w:rPr>
              <w:t>□已發表□未發表之文稿 □撰寫中 □無</w:t>
            </w:r>
          </w:p>
          <w:p w:rsidR="001D1A1D" w:rsidRPr="001D1A1D" w:rsidRDefault="001D1A1D" w:rsidP="00CE1185">
            <w:pPr>
              <w:snapToGrid w:val="0"/>
              <w:spacing w:line="400" w:lineRule="exact"/>
              <w:ind w:left="360"/>
              <w:jc w:val="both"/>
              <w:rPr>
                <w:rFonts w:ascii="標楷體" w:eastAsia="標楷體" w:hAnsi="標楷體"/>
                <w:sz w:val="24"/>
                <w:szCs w:val="24"/>
                <w:lang w:eastAsia="zh-TW"/>
              </w:rPr>
            </w:pPr>
            <w:r w:rsidRPr="001D1A1D">
              <w:rPr>
                <w:rFonts w:ascii="標楷體" w:eastAsia="標楷體" w:hAnsi="標楷體"/>
                <w:sz w:val="24"/>
                <w:szCs w:val="24"/>
                <w:lang w:eastAsia="zh-TW"/>
              </w:rPr>
              <w:t>專利：□已獲得□申請中 □無</w:t>
            </w:r>
          </w:p>
          <w:p w:rsidR="001D1A1D" w:rsidRPr="001D1A1D" w:rsidRDefault="001D1A1D" w:rsidP="00CE1185">
            <w:pPr>
              <w:snapToGrid w:val="0"/>
              <w:spacing w:line="400" w:lineRule="exact"/>
              <w:ind w:left="360"/>
              <w:jc w:val="both"/>
              <w:rPr>
                <w:rFonts w:ascii="標楷體" w:eastAsia="標楷體" w:hAnsi="標楷體"/>
                <w:sz w:val="24"/>
                <w:szCs w:val="24"/>
                <w:lang w:eastAsia="zh-TW"/>
              </w:rPr>
            </w:pPr>
            <w:r w:rsidRPr="001D1A1D">
              <w:rPr>
                <w:rFonts w:ascii="標楷體" w:eastAsia="標楷體" w:hAnsi="標楷體"/>
                <w:sz w:val="24"/>
                <w:szCs w:val="24"/>
                <w:lang w:eastAsia="zh-TW"/>
              </w:rPr>
              <w:t xml:space="preserve">技轉：□已技轉□洽談中 </w:t>
            </w:r>
          </w:p>
          <w:p w:rsidR="001D1A1D" w:rsidRPr="001D1A1D" w:rsidRDefault="001D1A1D" w:rsidP="00CE1185">
            <w:pPr>
              <w:snapToGrid w:val="0"/>
              <w:spacing w:line="400" w:lineRule="exact"/>
              <w:ind w:left="360" w:firstLineChars="300" w:firstLine="720"/>
              <w:jc w:val="both"/>
              <w:rPr>
                <w:rFonts w:ascii="標楷體" w:eastAsia="標楷體" w:hAnsi="標楷體"/>
                <w:sz w:val="24"/>
                <w:szCs w:val="24"/>
                <w:lang w:eastAsia="zh-TW"/>
              </w:rPr>
            </w:pPr>
            <w:r w:rsidRPr="001D1A1D">
              <w:rPr>
                <w:rFonts w:ascii="標楷體" w:eastAsia="標楷體" w:hAnsi="標楷體"/>
                <w:sz w:val="24"/>
                <w:szCs w:val="24"/>
                <w:lang w:eastAsia="zh-TW"/>
              </w:rPr>
              <w:t>□無</w:t>
            </w:r>
          </w:p>
          <w:p w:rsidR="001D1A1D" w:rsidRPr="001D1A1D" w:rsidRDefault="001D1A1D" w:rsidP="00CE1185">
            <w:pPr>
              <w:snapToGrid w:val="0"/>
              <w:spacing w:line="400" w:lineRule="exact"/>
              <w:ind w:left="360"/>
              <w:jc w:val="both"/>
              <w:rPr>
                <w:rFonts w:eastAsia="標楷體"/>
                <w:bCs/>
                <w:sz w:val="24"/>
                <w:szCs w:val="24"/>
                <w:lang w:eastAsia="zh-TW"/>
              </w:rPr>
            </w:pPr>
            <w:r w:rsidRPr="001D1A1D">
              <w:rPr>
                <w:rFonts w:ascii="標楷體" w:eastAsia="標楷體" w:hAnsi="標楷體"/>
                <w:sz w:val="24"/>
                <w:szCs w:val="24"/>
                <w:lang w:eastAsia="zh-TW"/>
              </w:rPr>
              <w:t>其他：（</w:t>
            </w:r>
            <w:r w:rsidRPr="001D1A1D">
              <w:rPr>
                <w:rFonts w:ascii="標楷體" w:eastAsia="標楷體" w:hAnsi="標楷體"/>
                <w:bCs/>
                <w:sz w:val="24"/>
                <w:szCs w:val="24"/>
                <w:lang w:eastAsia="zh-TW"/>
              </w:rPr>
              <w:t>以</w:t>
            </w:r>
            <w:r w:rsidRPr="001D1A1D">
              <w:rPr>
                <w:rFonts w:eastAsia="標楷體" w:hint="eastAsia"/>
                <w:bCs/>
                <w:sz w:val="24"/>
                <w:szCs w:val="24"/>
                <w:lang w:eastAsia="zh-TW"/>
              </w:rPr>
              <w:t>2</w:t>
            </w:r>
            <w:r w:rsidRPr="001D1A1D">
              <w:rPr>
                <w:rFonts w:eastAsia="標楷體"/>
                <w:bCs/>
                <w:sz w:val="24"/>
                <w:szCs w:val="24"/>
                <w:lang w:eastAsia="zh-TW"/>
              </w:rPr>
              <w:t>00</w:t>
            </w:r>
            <w:r w:rsidRPr="001D1A1D">
              <w:rPr>
                <w:rFonts w:ascii="標楷體" w:eastAsia="標楷體" w:hAnsi="標楷體"/>
                <w:bCs/>
                <w:sz w:val="24"/>
                <w:szCs w:val="24"/>
                <w:lang w:eastAsia="zh-TW"/>
              </w:rPr>
              <w:t>字為限）</w:t>
            </w:r>
          </w:p>
        </w:tc>
      </w:tr>
      <w:tr w:rsidR="001D1A1D" w:rsidRPr="003D5876" w:rsidTr="001D1A1D">
        <w:trPr>
          <w:cantSplit/>
          <w:trHeight w:val="2905"/>
        </w:trPr>
        <w:tc>
          <w:tcPr>
            <w:tcW w:w="9720" w:type="dxa"/>
            <w:tcBorders>
              <w:top w:val="single" w:sz="6" w:space="0" w:color="auto"/>
              <w:left w:val="single" w:sz="6" w:space="0" w:color="auto"/>
              <w:bottom w:val="single" w:sz="6" w:space="0" w:color="auto"/>
              <w:right w:val="single" w:sz="6" w:space="0" w:color="auto"/>
            </w:tcBorders>
          </w:tcPr>
          <w:p w:rsidR="001D1A1D" w:rsidRPr="001D1A1D" w:rsidRDefault="001D1A1D" w:rsidP="001D1A1D">
            <w:pPr>
              <w:numPr>
                <w:ilvl w:val="0"/>
                <w:numId w:val="1"/>
              </w:numPr>
              <w:snapToGrid w:val="0"/>
              <w:jc w:val="both"/>
              <w:rPr>
                <w:rFonts w:eastAsia="標楷體"/>
                <w:sz w:val="24"/>
                <w:szCs w:val="24"/>
                <w:lang w:eastAsia="zh-TW"/>
              </w:rPr>
            </w:pPr>
            <w:r w:rsidRPr="001D1A1D">
              <w:rPr>
                <w:rFonts w:eastAsia="標楷體"/>
                <w:bCs/>
                <w:sz w:val="24"/>
                <w:szCs w:val="24"/>
                <w:lang w:eastAsia="zh-TW"/>
              </w:rPr>
              <w:t>請依學術成就、技術創新、社會影響等方面，評估</w:t>
            </w:r>
            <w:r w:rsidRPr="001D1A1D">
              <w:rPr>
                <w:rFonts w:eastAsia="標楷體"/>
                <w:sz w:val="24"/>
                <w:szCs w:val="24"/>
                <w:lang w:eastAsia="zh-TW"/>
              </w:rPr>
              <w:t>研究成果之學術或應用價值（簡要敘述成果所代表之意義、價值、影響或進一步發展之可能性</w:t>
            </w:r>
            <w:r w:rsidRPr="001D1A1D">
              <w:rPr>
                <w:rFonts w:eastAsia="標楷體" w:hint="eastAsia"/>
                <w:sz w:val="24"/>
                <w:szCs w:val="24"/>
                <w:lang w:eastAsia="zh-TW"/>
              </w:rPr>
              <w:t>，</w:t>
            </w:r>
            <w:r w:rsidRPr="001D1A1D">
              <w:rPr>
                <w:rFonts w:eastAsia="標楷體"/>
                <w:bCs/>
                <w:sz w:val="24"/>
                <w:szCs w:val="24"/>
                <w:lang w:eastAsia="zh-TW"/>
              </w:rPr>
              <w:t>以</w:t>
            </w:r>
            <w:r w:rsidRPr="001D1A1D">
              <w:rPr>
                <w:rFonts w:eastAsia="標楷體"/>
                <w:bCs/>
                <w:sz w:val="24"/>
                <w:szCs w:val="24"/>
                <w:lang w:eastAsia="zh-TW"/>
              </w:rPr>
              <w:t>500</w:t>
            </w:r>
            <w:r w:rsidRPr="001D1A1D">
              <w:rPr>
                <w:rFonts w:eastAsia="標楷體"/>
                <w:bCs/>
                <w:sz w:val="24"/>
                <w:szCs w:val="24"/>
                <w:lang w:eastAsia="zh-TW"/>
              </w:rPr>
              <w:t>字為限）</w:t>
            </w:r>
            <w:r w:rsidRPr="001D1A1D">
              <w:rPr>
                <w:rFonts w:eastAsia="標楷體" w:hint="eastAsia"/>
                <w:bCs/>
                <w:sz w:val="24"/>
                <w:szCs w:val="24"/>
                <w:lang w:eastAsia="zh-TW"/>
              </w:rPr>
              <w:t>。</w:t>
            </w:r>
          </w:p>
        </w:tc>
      </w:tr>
      <w:tr w:rsidR="001D1A1D" w:rsidRPr="003D5876" w:rsidTr="001D1A1D">
        <w:trPr>
          <w:cantSplit/>
          <w:trHeight w:val="2905"/>
        </w:trPr>
        <w:tc>
          <w:tcPr>
            <w:tcW w:w="9720" w:type="dxa"/>
            <w:tcBorders>
              <w:top w:val="single" w:sz="6" w:space="0" w:color="auto"/>
              <w:left w:val="single" w:sz="6" w:space="0" w:color="auto"/>
              <w:bottom w:val="single" w:sz="6" w:space="0" w:color="auto"/>
              <w:right w:val="single" w:sz="6" w:space="0" w:color="auto"/>
            </w:tcBorders>
          </w:tcPr>
          <w:p w:rsidR="001D1A1D" w:rsidRPr="001D1A1D" w:rsidRDefault="001D1A1D" w:rsidP="001D1A1D">
            <w:pPr>
              <w:numPr>
                <w:ilvl w:val="0"/>
                <w:numId w:val="1"/>
              </w:numPr>
              <w:snapToGrid w:val="0"/>
              <w:jc w:val="both"/>
              <w:rPr>
                <w:rFonts w:eastAsia="標楷體"/>
                <w:bCs/>
                <w:sz w:val="24"/>
                <w:szCs w:val="24"/>
              </w:rPr>
            </w:pPr>
            <w:r w:rsidRPr="001D1A1D">
              <w:rPr>
                <w:rFonts w:eastAsia="標楷體"/>
                <w:bCs/>
                <w:sz w:val="24"/>
                <w:szCs w:val="24"/>
              </w:rPr>
              <w:t>主要發現</w:t>
            </w:r>
          </w:p>
          <w:p w:rsidR="001D1A1D" w:rsidRPr="001D1A1D" w:rsidRDefault="001D1A1D" w:rsidP="00CE1185">
            <w:pPr>
              <w:snapToGrid w:val="0"/>
              <w:ind w:leftChars="63" w:left="5659" w:hangingChars="2300" w:hanging="5520"/>
              <w:jc w:val="both"/>
              <w:rPr>
                <w:rFonts w:ascii="標楷體" w:eastAsia="標楷體" w:hAnsi="標楷體"/>
                <w:sz w:val="24"/>
                <w:szCs w:val="24"/>
                <w:lang w:eastAsia="zh-TW"/>
              </w:rPr>
            </w:pPr>
            <w:r w:rsidRPr="001D1A1D">
              <w:rPr>
                <w:rFonts w:eastAsia="標楷體"/>
                <w:bCs/>
                <w:sz w:val="24"/>
                <w:szCs w:val="24"/>
                <w:lang w:eastAsia="zh-TW"/>
              </w:rPr>
              <w:t xml:space="preserve">  </w:t>
            </w:r>
            <w:r w:rsidRPr="001D1A1D">
              <w:rPr>
                <w:rFonts w:eastAsia="標楷體"/>
                <w:bCs/>
                <w:sz w:val="24"/>
                <w:szCs w:val="24"/>
                <w:lang w:eastAsia="zh-TW"/>
              </w:rPr>
              <w:t>本研究</w:t>
            </w:r>
            <w:r w:rsidRPr="001D1A1D">
              <w:rPr>
                <w:rFonts w:eastAsia="標楷體"/>
                <w:sz w:val="24"/>
                <w:szCs w:val="24"/>
                <w:lang w:eastAsia="zh-TW"/>
              </w:rPr>
              <w:t>具有政策應用參考價值：</w:t>
            </w:r>
            <w:r w:rsidRPr="001D1A1D">
              <w:rPr>
                <w:rFonts w:eastAsia="標楷體" w:hint="eastAsia"/>
                <w:sz w:val="24"/>
                <w:szCs w:val="24"/>
                <w:lang w:eastAsia="zh-TW"/>
              </w:rPr>
              <w:t xml:space="preserve">  </w:t>
            </w:r>
            <w:r w:rsidRPr="001D1A1D">
              <w:rPr>
                <w:rFonts w:ascii="標楷體" w:eastAsia="標楷體" w:hAnsi="標楷體"/>
                <w:sz w:val="24"/>
                <w:szCs w:val="24"/>
                <w:lang w:eastAsia="zh-TW"/>
              </w:rPr>
              <w:t>□否</w:t>
            </w:r>
            <w:r w:rsidRPr="001D1A1D">
              <w:rPr>
                <w:rFonts w:ascii="標楷體" w:eastAsia="標楷體" w:hAnsi="標楷體" w:hint="eastAsia"/>
                <w:sz w:val="24"/>
                <w:szCs w:val="24"/>
                <w:lang w:eastAsia="zh-TW"/>
              </w:rPr>
              <w:t xml:space="preserve">    </w:t>
            </w:r>
            <w:r w:rsidRPr="001D1A1D">
              <w:rPr>
                <w:rFonts w:ascii="標楷體" w:eastAsia="標楷體" w:hAnsi="標楷體"/>
                <w:sz w:val="24"/>
                <w:szCs w:val="24"/>
                <w:lang w:eastAsia="zh-TW"/>
              </w:rPr>
              <w:t>□是</w:t>
            </w:r>
            <w:r w:rsidRPr="001D1A1D">
              <w:rPr>
                <w:rFonts w:ascii="標楷體" w:eastAsia="標楷體" w:hAnsi="標楷體" w:hint="eastAsia"/>
                <w:sz w:val="24"/>
                <w:szCs w:val="24"/>
                <w:lang w:eastAsia="zh-TW"/>
              </w:rPr>
              <w:t>，建議提供機關_______</w:t>
            </w:r>
          </w:p>
          <w:p w:rsidR="001D1A1D" w:rsidRPr="001D1A1D" w:rsidRDefault="001D1A1D" w:rsidP="00CE1185">
            <w:pPr>
              <w:snapToGrid w:val="0"/>
              <w:ind w:leftChars="63" w:left="5659" w:hangingChars="2300" w:hanging="5520"/>
              <w:jc w:val="both"/>
              <w:rPr>
                <w:rFonts w:eastAsia="標楷體"/>
                <w:sz w:val="24"/>
                <w:szCs w:val="24"/>
                <w:lang w:eastAsia="zh-TW"/>
              </w:rPr>
            </w:pPr>
            <w:r w:rsidRPr="001D1A1D">
              <w:rPr>
                <w:rFonts w:eastAsia="標楷體"/>
                <w:sz w:val="24"/>
                <w:szCs w:val="24"/>
                <w:lang w:eastAsia="zh-TW"/>
              </w:rPr>
              <w:t xml:space="preserve">    (</w:t>
            </w:r>
            <w:r w:rsidRPr="001D1A1D">
              <w:rPr>
                <w:rFonts w:eastAsia="標楷體"/>
                <w:sz w:val="24"/>
                <w:szCs w:val="24"/>
                <w:lang w:eastAsia="zh-TW"/>
              </w:rPr>
              <w:t>勾選</w:t>
            </w:r>
            <w:r w:rsidRPr="001D1A1D">
              <w:rPr>
                <w:sz w:val="24"/>
                <w:szCs w:val="24"/>
                <w:lang w:eastAsia="zh-TW"/>
              </w:rPr>
              <w:t>「</w:t>
            </w:r>
            <w:r w:rsidRPr="001D1A1D">
              <w:rPr>
                <w:rFonts w:eastAsia="標楷體"/>
                <w:sz w:val="24"/>
                <w:szCs w:val="24"/>
                <w:lang w:eastAsia="zh-TW"/>
              </w:rPr>
              <w:t>是</w:t>
            </w:r>
            <w:r w:rsidRPr="001D1A1D">
              <w:rPr>
                <w:sz w:val="24"/>
                <w:szCs w:val="24"/>
                <w:lang w:eastAsia="zh-TW"/>
              </w:rPr>
              <w:t>」</w:t>
            </w:r>
            <w:r w:rsidRPr="001D1A1D">
              <w:rPr>
                <w:rFonts w:eastAsia="標楷體"/>
                <w:sz w:val="24"/>
                <w:szCs w:val="24"/>
                <w:lang w:eastAsia="zh-TW"/>
              </w:rPr>
              <w:t>者，請列舉建議可提供施政參考之業務主管機關</w:t>
            </w:r>
            <w:r w:rsidRPr="001D1A1D">
              <w:rPr>
                <w:rFonts w:eastAsia="標楷體"/>
                <w:sz w:val="24"/>
                <w:szCs w:val="24"/>
                <w:lang w:eastAsia="zh-TW"/>
              </w:rPr>
              <w:t>)</w:t>
            </w:r>
          </w:p>
          <w:p w:rsidR="001D1A1D" w:rsidRPr="001D1A1D" w:rsidRDefault="001D1A1D" w:rsidP="00CE1185">
            <w:pPr>
              <w:snapToGrid w:val="0"/>
              <w:jc w:val="both"/>
              <w:rPr>
                <w:rFonts w:ascii="標楷體" w:eastAsia="標楷體" w:hAnsi="標楷體"/>
                <w:sz w:val="24"/>
                <w:szCs w:val="24"/>
                <w:lang w:eastAsia="zh-TW"/>
              </w:rPr>
            </w:pPr>
            <w:r w:rsidRPr="001D1A1D">
              <w:rPr>
                <w:rFonts w:eastAsia="標楷體"/>
                <w:bCs/>
                <w:sz w:val="24"/>
                <w:szCs w:val="24"/>
                <w:lang w:eastAsia="zh-TW"/>
              </w:rPr>
              <w:t xml:space="preserve">   </w:t>
            </w:r>
            <w:r w:rsidRPr="001D1A1D">
              <w:rPr>
                <w:rFonts w:eastAsia="標楷體"/>
                <w:sz w:val="24"/>
                <w:szCs w:val="24"/>
                <w:lang w:eastAsia="zh-TW"/>
              </w:rPr>
              <w:t>本研究具影響公共利益之重大發現：</w:t>
            </w:r>
            <w:r w:rsidRPr="001D1A1D">
              <w:rPr>
                <w:rFonts w:ascii="標楷體" w:eastAsia="標楷體" w:hAnsi="標楷體"/>
                <w:sz w:val="24"/>
                <w:szCs w:val="24"/>
                <w:lang w:eastAsia="zh-TW"/>
              </w:rPr>
              <w:t>□否</w:t>
            </w:r>
            <w:r w:rsidRPr="001D1A1D">
              <w:rPr>
                <w:rFonts w:ascii="標楷體" w:eastAsia="標楷體" w:hAnsi="標楷體" w:hint="eastAsia"/>
                <w:sz w:val="24"/>
                <w:szCs w:val="24"/>
                <w:lang w:eastAsia="zh-TW"/>
              </w:rPr>
              <w:t xml:space="preserve">    </w:t>
            </w:r>
            <w:r w:rsidRPr="001D1A1D">
              <w:rPr>
                <w:rFonts w:ascii="標楷體" w:eastAsia="標楷體" w:hAnsi="標楷體"/>
                <w:sz w:val="24"/>
                <w:szCs w:val="24"/>
                <w:lang w:eastAsia="zh-TW"/>
              </w:rPr>
              <w:t xml:space="preserve">□是 </w:t>
            </w:r>
          </w:p>
          <w:p w:rsidR="001D1A1D" w:rsidRPr="001D1A1D" w:rsidRDefault="001D1A1D" w:rsidP="00CE1185">
            <w:pPr>
              <w:snapToGrid w:val="0"/>
              <w:jc w:val="both"/>
              <w:rPr>
                <w:rFonts w:eastAsia="標楷體"/>
                <w:sz w:val="24"/>
                <w:szCs w:val="24"/>
              </w:rPr>
            </w:pPr>
            <w:r w:rsidRPr="001D1A1D">
              <w:rPr>
                <w:rFonts w:eastAsia="標楷體"/>
                <w:sz w:val="24"/>
                <w:szCs w:val="24"/>
                <w:lang w:eastAsia="zh-TW"/>
              </w:rPr>
              <w:t xml:space="preserve">   </w:t>
            </w:r>
            <w:r w:rsidRPr="001D1A1D">
              <w:rPr>
                <w:rFonts w:eastAsia="標楷體"/>
                <w:sz w:val="24"/>
                <w:szCs w:val="24"/>
              </w:rPr>
              <w:t>說明：</w:t>
            </w:r>
            <w:r w:rsidRPr="001D1A1D">
              <w:rPr>
                <w:rFonts w:eastAsia="標楷體"/>
                <w:sz w:val="24"/>
                <w:szCs w:val="24"/>
              </w:rPr>
              <w:t>(</w:t>
            </w:r>
            <w:r w:rsidRPr="001D1A1D">
              <w:rPr>
                <w:rFonts w:eastAsia="標楷體"/>
                <w:sz w:val="24"/>
                <w:szCs w:val="24"/>
              </w:rPr>
              <w:t>以</w:t>
            </w:r>
            <w:r w:rsidRPr="001D1A1D">
              <w:rPr>
                <w:rFonts w:eastAsia="標楷體"/>
                <w:sz w:val="24"/>
                <w:szCs w:val="24"/>
              </w:rPr>
              <w:t>150</w:t>
            </w:r>
            <w:r w:rsidRPr="001D1A1D">
              <w:rPr>
                <w:rFonts w:eastAsia="標楷體"/>
                <w:sz w:val="24"/>
                <w:szCs w:val="24"/>
              </w:rPr>
              <w:t>字為限</w:t>
            </w:r>
            <w:r w:rsidRPr="001D1A1D">
              <w:rPr>
                <w:rFonts w:eastAsia="標楷體"/>
                <w:sz w:val="24"/>
                <w:szCs w:val="24"/>
              </w:rPr>
              <w:t>)</w:t>
            </w:r>
          </w:p>
        </w:tc>
      </w:tr>
    </w:tbl>
    <w:p w:rsidR="001D1A1D" w:rsidRPr="003D5876" w:rsidRDefault="001D1A1D" w:rsidP="001D1A1D">
      <w:pPr>
        <w:jc w:val="center"/>
        <w:rPr>
          <w:rFonts w:ascii="華康行書體" w:eastAsia="華康行書體"/>
          <w:sz w:val="44"/>
          <w:lang w:eastAsia="zh-TW"/>
        </w:rPr>
      </w:pPr>
      <w:r w:rsidRPr="003D5876">
        <w:rPr>
          <w:rFonts w:ascii="標楷體" w:eastAsia="標楷體" w:hAnsi="標楷體" w:hint="eastAsia"/>
          <w:spacing w:val="-20"/>
          <w:sz w:val="40"/>
          <w:szCs w:val="40"/>
          <w:lang w:eastAsia="zh-TW"/>
        </w:rPr>
        <w:lastRenderedPageBreak/>
        <w:t>科技部補助計畫衍生研發成果推廣資料表</w:t>
      </w:r>
    </w:p>
    <w:p w:rsidR="001D1A1D" w:rsidRPr="003D5876" w:rsidRDefault="001D1A1D" w:rsidP="001D1A1D">
      <w:pPr>
        <w:tabs>
          <w:tab w:val="left" w:pos="360"/>
          <w:tab w:val="left" w:pos="1080"/>
        </w:tabs>
        <w:spacing w:line="240" w:lineRule="atLeast"/>
        <w:ind w:leftChars="150" w:left="330" w:right="320"/>
        <w:jc w:val="right"/>
        <w:rPr>
          <w:rFonts w:ascii="華康行書體" w:eastAsia="華康行書體"/>
        </w:rPr>
      </w:pPr>
      <w:r w:rsidRPr="003D5876">
        <w:rPr>
          <w:rFonts w:ascii="標楷體" w:eastAsia="標楷體" w:hint="eastAsia"/>
        </w:rPr>
        <w:t xml:space="preserve">日期： </w:t>
      </w:r>
      <w:r w:rsidR="00F16853">
        <w:rPr>
          <w:rFonts w:ascii="標楷體" w:eastAsia="標楷體" w:hint="eastAsia"/>
          <w:lang w:eastAsia="zh-TW"/>
        </w:rPr>
        <w:t>106</w:t>
      </w:r>
      <w:r w:rsidR="00F16853">
        <w:rPr>
          <w:rFonts w:ascii="標楷體" w:eastAsia="標楷體" w:hint="eastAsia"/>
        </w:rPr>
        <w:t xml:space="preserve"> </w:t>
      </w:r>
      <w:r w:rsidRPr="003D5876">
        <w:rPr>
          <w:rFonts w:ascii="標楷體" w:eastAsia="標楷體" w:hint="eastAsia"/>
        </w:rPr>
        <w:t xml:space="preserve">年 </w:t>
      </w:r>
      <w:r w:rsidR="00F16853">
        <w:rPr>
          <w:rFonts w:ascii="標楷體" w:eastAsia="標楷體" w:hint="eastAsia"/>
          <w:lang w:eastAsia="zh-TW"/>
        </w:rPr>
        <w:t>03</w:t>
      </w:r>
      <w:r w:rsidRPr="003D5876">
        <w:rPr>
          <w:rFonts w:ascii="標楷體" w:eastAsia="標楷體" w:hint="eastAsia"/>
        </w:rPr>
        <w:t xml:space="preserve"> 月 </w:t>
      </w:r>
      <w:r w:rsidR="00F16853">
        <w:rPr>
          <w:rFonts w:ascii="標楷體" w:eastAsia="標楷體" w:hint="eastAsia"/>
          <w:lang w:eastAsia="zh-TW"/>
        </w:rPr>
        <w:t>31</w:t>
      </w:r>
      <w:r w:rsidRPr="003D5876">
        <w:rPr>
          <w:rFonts w:ascii="標楷體" w:eastAsia="標楷體" w:hint="eastAsia"/>
        </w:rPr>
        <w:t xml:space="preserve"> 日</w:t>
      </w:r>
    </w:p>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72"/>
        <w:gridCol w:w="2258"/>
        <w:gridCol w:w="1980"/>
        <w:gridCol w:w="2642"/>
      </w:tblGrid>
      <w:tr w:rsidR="001D1A1D" w:rsidRPr="003D5876" w:rsidTr="00CE1185">
        <w:trPr>
          <w:jc w:val="center"/>
        </w:trPr>
        <w:tc>
          <w:tcPr>
            <w:tcW w:w="2672" w:type="dxa"/>
            <w:vAlign w:val="center"/>
          </w:tcPr>
          <w:p w:rsidR="001D1A1D" w:rsidRPr="003D5876" w:rsidRDefault="001D1A1D" w:rsidP="00CE1185">
            <w:pPr>
              <w:jc w:val="center"/>
              <w:rPr>
                <w:rFonts w:eastAsia="標楷體"/>
                <w:b/>
                <w:bCs/>
                <w:sz w:val="28"/>
              </w:rPr>
            </w:pPr>
            <w:r w:rsidRPr="003D5876">
              <w:rPr>
                <w:rFonts w:eastAsia="標楷體"/>
                <w:b/>
                <w:bCs/>
                <w:sz w:val="28"/>
              </w:rPr>
              <w:t>科技部補助計畫</w:t>
            </w:r>
          </w:p>
        </w:tc>
        <w:tc>
          <w:tcPr>
            <w:tcW w:w="6880" w:type="dxa"/>
            <w:gridSpan w:val="3"/>
          </w:tcPr>
          <w:p w:rsidR="001D1A1D" w:rsidRPr="003D5876" w:rsidRDefault="001D1A1D" w:rsidP="00CE1185">
            <w:pPr>
              <w:spacing w:before="120" w:after="120"/>
              <w:rPr>
                <w:rFonts w:eastAsia="標楷體"/>
                <w:lang w:eastAsia="zh-TW"/>
              </w:rPr>
            </w:pPr>
            <w:r w:rsidRPr="003D5876">
              <w:rPr>
                <w:rFonts w:eastAsia="標楷體"/>
                <w:lang w:eastAsia="zh-TW"/>
              </w:rPr>
              <w:t>計畫名稱：</w:t>
            </w:r>
            <w:r w:rsidR="00F16853" w:rsidRPr="00F16853">
              <w:rPr>
                <w:rFonts w:eastAsia="標楷體"/>
                <w:lang w:eastAsia="zh-TW"/>
              </w:rPr>
              <w:t>開發行動載具之數位遊戲式學習</w:t>
            </w:r>
            <w:r w:rsidR="00F16853" w:rsidRPr="00F16853">
              <w:rPr>
                <w:rFonts w:eastAsia="標楷體"/>
                <w:lang w:eastAsia="zh-TW"/>
              </w:rPr>
              <w:t>APP</w:t>
            </w:r>
            <w:r w:rsidR="00F16853" w:rsidRPr="00F16853">
              <w:rPr>
                <w:rFonts w:eastAsia="標楷體"/>
                <w:lang w:eastAsia="zh-TW"/>
              </w:rPr>
              <w:t>以輔助國小高年級學童學習數與計算</w:t>
            </w:r>
          </w:p>
          <w:p w:rsidR="001D1A1D" w:rsidRPr="003D5876" w:rsidRDefault="00F16853" w:rsidP="00CE1185">
            <w:pPr>
              <w:snapToGrid w:val="0"/>
              <w:spacing w:before="120" w:after="120" w:line="240" w:lineRule="atLeast"/>
              <w:rPr>
                <w:rFonts w:eastAsia="標楷體"/>
                <w:lang w:eastAsia="zh-TW"/>
              </w:rPr>
            </w:pPr>
            <w:r>
              <w:rPr>
                <w:rFonts w:eastAsia="標楷體"/>
                <w:lang w:eastAsia="zh-TW"/>
              </w:rPr>
              <w:t>計畫主持人：</w:t>
            </w:r>
            <w:r>
              <w:rPr>
                <w:rFonts w:eastAsia="標楷體" w:hint="eastAsia"/>
                <w:lang w:eastAsia="zh-TW"/>
              </w:rPr>
              <w:t>賴阿福</w:t>
            </w:r>
            <w:r w:rsidR="001D1A1D" w:rsidRPr="003D5876">
              <w:rPr>
                <w:rFonts w:eastAsia="標楷體"/>
                <w:lang w:eastAsia="zh-TW"/>
              </w:rPr>
              <w:t xml:space="preserve">　　　　　　　</w:t>
            </w:r>
          </w:p>
          <w:p w:rsidR="001D1A1D" w:rsidRPr="003D5876" w:rsidRDefault="001D1A1D" w:rsidP="00CE1185">
            <w:pPr>
              <w:snapToGrid w:val="0"/>
              <w:spacing w:before="120" w:after="120" w:line="240" w:lineRule="atLeast"/>
              <w:rPr>
                <w:rFonts w:eastAsia="標楷體"/>
                <w:lang w:eastAsia="zh-TW"/>
              </w:rPr>
            </w:pPr>
            <w:r w:rsidRPr="003D5876">
              <w:rPr>
                <w:rFonts w:eastAsia="標楷體"/>
                <w:lang w:eastAsia="zh-TW"/>
              </w:rPr>
              <w:t>計畫編號：</w:t>
            </w:r>
            <w:r w:rsidR="00F16853" w:rsidRPr="00F16853">
              <w:rPr>
                <w:rFonts w:ascii="標楷體" w:eastAsia="標楷體" w:hAnsi="標楷體" w:cs="Times New Roman"/>
                <w:bCs/>
                <w:lang w:eastAsia="zh-TW"/>
              </w:rPr>
              <w:t>MOST 105－2815－C－845 －020 －U</w:t>
            </w:r>
            <w:r w:rsidR="00F16853">
              <w:rPr>
                <w:rFonts w:eastAsia="標楷體"/>
                <w:lang w:eastAsia="zh-TW"/>
              </w:rPr>
              <w:t xml:space="preserve">　</w:t>
            </w:r>
            <w:r w:rsidRPr="003D5876">
              <w:rPr>
                <w:rFonts w:eastAsia="標楷體"/>
                <w:lang w:eastAsia="zh-TW"/>
              </w:rPr>
              <w:t>領域：</w:t>
            </w:r>
            <w:r w:rsidR="00F16853">
              <w:rPr>
                <w:rFonts w:eastAsia="標楷體" w:hint="eastAsia"/>
                <w:lang w:eastAsia="zh-TW"/>
              </w:rPr>
              <w:t>科教國合司</w:t>
            </w:r>
          </w:p>
        </w:tc>
      </w:tr>
      <w:tr w:rsidR="001D1A1D" w:rsidRPr="003D5876" w:rsidTr="00CE1185">
        <w:trPr>
          <w:trHeight w:val="565"/>
          <w:jc w:val="center"/>
        </w:trPr>
        <w:tc>
          <w:tcPr>
            <w:tcW w:w="2672" w:type="dxa"/>
            <w:vMerge w:val="restart"/>
            <w:vAlign w:val="center"/>
          </w:tcPr>
          <w:p w:rsidR="001D1A1D" w:rsidRPr="003D5876" w:rsidRDefault="001D1A1D" w:rsidP="00CE1185">
            <w:pPr>
              <w:snapToGrid w:val="0"/>
              <w:spacing w:line="240" w:lineRule="atLeast"/>
              <w:jc w:val="center"/>
              <w:rPr>
                <w:rFonts w:eastAsia="標楷體"/>
                <w:b/>
                <w:bCs/>
                <w:sz w:val="28"/>
              </w:rPr>
            </w:pPr>
            <w:r w:rsidRPr="003D5876">
              <w:rPr>
                <w:rFonts w:eastAsia="標楷體"/>
                <w:b/>
                <w:bCs/>
                <w:sz w:val="28"/>
              </w:rPr>
              <w:t>研發成果名稱</w:t>
            </w:r>
          </w:p>
        </w:tc>
        <w:tc>
          <w:tcPr>
            <w:tcW w:w="6880" w:type="dxa"/>
            <w:gridSpan w:val="3"/>
          </w:tcPr>
          <w:p w:rsidR="001D1A1D" w:rsidRPr="003D5876" w:rsidRDefault="001D1A1D" w:rsidP="00CE1185">
            <w:pPr>
              <w:snapToGrid w:val="0"/>
              <w:spacing w:line="240" w:lineRule="atLeast"/>
              <w:rPr>
                <w:rFonts w:eastAsia="標楷體"/>
              </w:rPr>
            </w:pPr>
            <w:r w:rsidRPr="003D5876">
              <w:rPr>
                <w:rFonts w:eastAsia="標楷體"/>
              </w:rPr>
              <w:t>（中文）</w:t>
            </w:r>
          </w:p>
        </w:tc>
      </w:tr>
      <w:tr w:rsidR="001D1A1D" w:rsidRPr="003D5876" w:rsidTr="00CE1185">
        <w:trPr>
          <w:trHeight w:val="565"/>
          <w:jc w:val="center"/>
        </w:trPr>
        <w:tc>
          <w:tcPr>
            <w:tcW w:w="2672" w:type="dxa"/>
            <w:vMerge/>
            <w:vAlign w:val="center"/>
          </w:tcPr>
          <w:p w:rsidR="001D1A1D" w:rsidRPr="003D5876" w:rsidRDefault="001D1A1D" w:rsidP="00CE1185">
            <w:pPr>
              <w:snapToGrid w:val="0"/>
              <w:spacing w:line="240" w:lineRule="atLeast"/>
              <w:jc w:val="center"/>
              <w:rPr>
                <w:rFonts w:eastAsia="標楷體"/>
                <w:b/>
                <w:bCs/>
                <w:sz w:val="28"/>
              </w:rPr>
            </w:pPr>
          </w:p>
        </w:tc>
        <w:tc>
          <w:tcPr>
            <w:tcW w:w="6880" w:type="dxa"/>
            <w:gridSpan w:val="3"/>
          </w:tcPr>
          <w:p w:rsidR="001D1A1D" w:rsidRPr="003D5876" w:rsidRDefault="001D1A1D" w:rsidP="00CE1185">
            <w:pPr>
              <w:snapToGrid w:val="0"/>
              <w:spacing w:line="240" w:lineRule="atLeast"/>
              <w:rPr>
                <w:rFonts w:eastAsia="標楷體"/>
              </w:rPr>
            </w:pPr>
            <w:r w:rsidRPr="003D5876">
              <w:rPr>
                <w:rFonts w:eastAsia="標楷體"/>
              </w:rPr>
              <w:t>（英文）</w:t>
            </w:r>
          </w:p>
        </w:tc>
      </w:tr>
      <w:tr w:rsidR="001D1A1D" w:rsidRPr="003D5876" w:rsidTr="00CE1185">
        <w:trPr>
          <w:trHeight w:val="517"/>
          <w:jc w:val="center"/>
        </w:trPr>
        <w:tc>
          <w:tcPr>
            <w:tcW w:w="2672" w:type="dxa"/>
            <w:vAlign w:val="center"/>
          </w:tcPr>
          <w:p w:rsidR="001D1A1D" w:rsidRPr="003D5876" w:rsidRDefault="001D1A1D" w:rsidP="00CE1185">
            <w:pPr>
              <w:snapToGrid w:val="0"/>
              <w:spacing w:line="240" w:lineRule="atLeast"/>
              <w:jc w:val="center"/>
              <w:rPr>
                <w:rFonts w:eastAsia="標楷體"/>
                <w:b/>
                <w:bCs/>
                <w:sz w:val="28"/>
              </w:rPr>
            </w:pPr>
            <w:r w:rsidRPr="003D5876">
              <w:rPr>
                <w:rFonts w:eastAsia="標楷體"/>
                <w:b/>
                <w:bCs/>
                <w:sz w:val="28"/>
              </w:rPr>
              <w:t>成果歸屬機構</w:t>
            </w:r>
          </w:p>
        </w:tc>
        <w:tc>
          <w:tcPr>
            <w:tcW w:w="2258" w:type="dxa"/>
          </w:tcPr>
          <w:p w:rsidR="001D1A1D" w:rsidRPr="003D5876" w:rsidRDefault="001D1A1D" w:rsidP="00CE1185">
            <w:pPr>
              <w:snapToGrid w:val="0"/>
              <w:spacing w:line="240" w:lineRule="atLeast"/>
              <w:rPr>
                <w:rFonts w:eastAsia="標楷體"/>
              </w:rPr>
            </w:pPr>
          </w:p>
        </w:tc>
        <w:tc>
          <w:tcPr>
            <w:tcW w:w="1980" w:type="dxa"/>
            <w:vAlign w:val="center"/>
          </w:tcPr>
          <w:p w:rsidR="001D1A1D" w:rsidRPr="003D5876" w:rsidRDefault="001D1A1D" w:rsidP="00CE1185">
            <w:pPr>
              <w:snapToGrid w:val="0"/>
              <w:spacing w:line="240" w:lineRule="atLeast"/>
              <w:jc w:val="center"/>
              <w:rPr>
                <w:rFonts w:eastAsia="標楷體"/>
                <w:b/>
                <w:bCs/>
                <w:sz w:val="28"/>
              </w:rPr>
            </w:pPr>
            <w:r w:rsidRPr="003D5876">
              <w:rPr>
                <w:rFonts w:eastAsia="標楷體"/>
                <w:b/>
                <w:bCs/>
                <w:sz w:val="28"/>
              </w:rPr>
              <w:t>發明人</w:t>
            </w:r>
          </w:p>
          <w:p w:rsidR="001D1A1D" w:rsidRPr="003D5876" w:rsidRDefault="001D1A1D" w:rsidP="00CE1185">
            <w:pPr>
              <w:snapToGrid w:val="0"/>
              <w:spacing w:line="240" w:lineRule="atLeast"/>
              <w:jc w:val="center"/>
              <w:rPr>
                <w:rFonts w:eastAsia="標楷體"/>
              </w:rPr>
            </w:pPr>
            <w:r w:rsidRPr="003D5876">
              <w:rPr>
                <w:rFonts w:eastAsia="標楷體"/>
                <w:b/>
                <w:bCs/>
                <w:sz w:val="28"/>
              </w:rPr>
              <w:t>(</w:t>
            </w:r>
            <w:r w:rsidRPr="003D5876">
              <w:rPr>
                <w:rFonts w:eastAsia="標楷體"/>
                <w:b/>
                <w:bCs/>
                <w:sz w:val="28"/>
              </w:rPr>
              <w:t>創作人</w:t>
            </w:r>
            <w:r w:rsidRPr="003D5876">
              <w:rPr>
                <w:rFonts w:eastAsia="標楷體"/>
                <w:b/>
                <w:bCs/>
                <w:sz w:val="28"/>
              </w:rPr>
              <w:t>)</w:t>
            </w:r>
          </w:p>
        </w:tc>
        <w:tc>
          <w:tcPr>
            <w:tcW w:w="2642" w:type="dxa"/>
          </w:tcPr>
          <w:p w:rsidR="001D1A1D" w:rsidRPr="003D5876" w:rsidRDefault="001D1A1D" w:rsidP="00CE1185">
            <w:pPr>
              <w:snapToGrid w:val="0"/>
              <w:spacing w:line="240" w:lineRule="atLeast"/>
              <w:rPr>
                <w:rFonts w:eastAsia="標楷體"/>
              </w:rPr>
            </w:pPr>
          </w:p>
        </w:tc>
      </w:tr>
      <w:tr w:rsidR="001D1A1D" w:rsidRPr="003D5876" w:rsidTr="00CE1185">
        <w:trPr>
          <w:cantSplit/>
          <w:trHeight w:val="1643"/>
          <w:jc w:val="center"/>
        </w:trPr>
        <w:tc>
          <w:tcPr>
            <w:tcW w:w="2672" w:type="dxa"/>
            <w:vMerge w:val="restart"/>
            <w:vAlign w:val="center"/>
          </w:tcPr>
          <w:p w:rsidR="001D1A1D" w:rsidRPr="003D5876" w:rsidRDefault="001D1A1D" w:rsidP="00CE1185">
            <w:pPr>
              <w:snapToGrid w:val="0"/>
              <w:spacing w:line="240" w:lineRule="atLeast"/>
              <w:jc w:val="center"/>
              <w:rPr>
                <w:rFonts w:eastAsia="標楷體"/>
                <w:b/>
                <w:bCs/>
                <w:sz w:val="28"/>
              </w:rPr>
            </w:pPr>
            <w:r w:rsidRPr="003D5876">
              <w:rPr>
                <w:rFonts w:eastAsia="標楷體"/>
                <w:b/>
                <w:bCs/>
                <w:sz w:val="28"/>
              </w:rPr>
              <w:t>技術說明</w:t>
            </w:r>
          </w:p>
        </w:tc>
        <w:tc>
          <w:tcPr>
            <w:tcW w:w="6880" w:type="dxa"/>
            <w:gridSpan w:val="3"/>
          </w:tcPr>
          <w:p w:rsidR="001D1A1D" w:rsidRPr="003D5876" w:rsidRDefault="001D1A1D" w:rsidP="00CE1185">
            <w:pPr>
              <w:snapToGrid w:val="0"/>
              <w:spacing w:line="240" w:lineRule="atLeast"/>
              <w:rPr>
                <w:rFonts w:eastAsia="標楷體"/>
              </w:rPr>
            </w:pPr>
            <w:r w:rsidRPr="003D5876">
              <w:rPr>
                <w:rFonts w:eastAsia="標楷體"/>
              </w:rPr>
              <w:t>（中文）</w:t>
            </w:r>
          </w:p>
          <w:p w:rsidR="001D1A1D" w:rsidRPr="003D5876" w:rsidRDefault="001D1A1D" w:rsidP="00CE1185">
            <w:pPr>
              <w:snapToGrid w:val="0"/>
              <w:spacing w:line="240" w:lineRule="atLeast"/>
              <w:rPr>
                <w:rFonts w:eastAsia="標楷體"/>
              </w:rPr>
            </w:pPr>
          </w:p>
          <w:p w:rsidR="001D1A1D" w:rsidRPr="003D5876" w:rsidRDefault="001D1A1D" w:rsidP="00CE1185">
            <w:pPr>
              <w:snapToGrid w:val="0"/>
              <w:spacing w:line="240" w:lineRule="atLeast"/>
              <w:rPr>
                <w:rFonts w:eastAsia="標楷體"/>
              </w:rPr>
            </w:pPr>
          </w:p>
          <w:p w:rsidR="001D1A1D" w:rsidRPr="003D5876" w:rsidRDefault="001D1A1D" w:rsidP="00CE1185">
            <w:pPr>
              <w:snapToGrid w:val="0"/>
              <w:spacing w:line="240" w:lineRule="atLeast"/>
              <w:rPr>
                <w:rFonts w:eastAsia="標楷體"/>
              </w:rPr>
            </w:pPr>
          </w:p>
          <w:p w:rsidR="001D1A1D" w:rsidRPr="003D5876" w:rsidRDefault="001D1A1D" w:rsidP="00CE1185">
            <w:pPr>
              <w:snapToGrid w:val="0"/>
              <w:spacing w:line="240" w:lineRule="atLeast"/>
              <w:jc w:val="center"/>
              <w:rPr>
                <w:rFonts w:eastAsia="標楷體"/>
              </w:rPr>
            </w:pPr>
            <w:r w:rsidRPr="003D5876">
              <w:rPr>
                <w:rFonts w:eastAsia="標楷體"/>
              </w:rPr>
              <w:t>（</w:t>
            </w:r>
            <w:r w:rsidRPr="003D5876">
              <w:rPr>
                <w:rFonts w:eastAsia="標楷體"/>
              </w:rPr>
              <w:t>200-500</w:t>
            </w:r>
            <w:r w:rsidRPr="003D5876">
              <w:rPr>
                <w:rFonts w:eastAsia="標楷體"/>
              </w:rPr>
              <w:t>字）</w:t>
            </w:r>
          </w:p>
        </w:tc>
      </w:tr>
      <w:tr w:rsidR="001D1A1D" w:rsidRPr="003D5876" w:rsidTr="00CE1185">
        <w:trPr>
          <w:cantSplit/>
          <w:trHeight w:val="1428"/>
          <w:jc w:val="center"/>
        </w:trPr>
        <w:tc>
          <w:tcPr>
            <w:tcW w:w="2672" w:type="dxa"/>
            <w:vMerge/>
            <w:vAlign w:val="center"/>
          </w:tcPr>
          <w:p w:rsidR="001D1A1D" w:rsidRPr="003D5876" w:rsidRDefault="001D1A1D" w:rsidP="00CE1185">
            <w:pPr>
              <w:snapToGrid w:val="0"/>
              <w:spacing w:line="240" w:lineRule="atLeast"/>
              <w:jc w:val="center"/>
              <w:rPr>
                <w:rFonts w:eastAsia="標楷體"/>
                <w:b/>
                <w:bCs/>
                <w:sz w:val="28"/>
              </w:rPr>
            </w:pPr>
          </w:p>
        </w:tc>
        <w:tc>
          <w:tcPr>
            <w:tcW w:w="6880" w:type="dxa"/>
            <w:gridSpan w:val="3"/>
          </w:tcPr>
          <w:p w:rsidR="001D1A1D" w:rsidRPr="003D5876" w:rsidRDefault="001D1A1D" w:rsidP="00CE1185">
            <w:pPr>
              <w:snapToGrid w:val="0"/>
              <w:spacing w:line="240" w:lineRule="atLeast"/>
              <w:rPr>
                <w:rFonts w:eastAsia="標楷體"/>
              </w:rPr>
            </w:pPr>
            <w:r w:rsidRPr="003D5876">
              <w:rPr>
                <w:rFonts w:eastAsia="標楷體"/>
              </w:rPr>
              <w:t>（英文）</w:t>
            </w:r>
          </w:p>
        </w:tc>
      </w:tr>
      <w:tr w:rsidR="001D1A1D" w:rsidRPr="003D5876" w:rsidTr="00CE1185">
        <w:trPr>
          <w:trHeight w:val="1349"/>
          <w:jc w:val="center"/>
        </w:trPr>
        <w:tc>
          <w:tcPr>
            <w:tcW w:w="2672" w:type="dxa"/>
            <w:vAlign w:val="center"/>
          </w:tcPr>
          <w:p w:rsidR="001D1A1D" w:rsidRPr="003D5876" w:rsidRDefault="001D1A1D" w:rsidP="00CE1185">
            <w:pPr>
              <w:snapToGrid w:val="0"/>
              <w:spacing w:line="240" w:lineRule="atLeast"/>
              <w:jc w:val="center"/>
              <w:rPr>
                <w:rFonts w:eastAsia="標楷體"/>
                <w:b/>
                <w:bCs/>
                <w:sz w:val="28"/>
              </w:rPr>
            </w:pPr>
            <w:r w:rsidRPr="003D5876">
              <w:rPr>
                <w:rFonts w:eastAsia="標楷體"/>
                <w:b/>
                <w:bCs/>
                <w:sz w:val="28"/>
              </w:rPr>
              <w:t>產業別</w:t>
            </w:r>
          </w:p>
        </w:tc>
        <w:tc>
          <w:tcPr>
            <w:tcW w:w="6880" w:type="dxa"/>
            <w:gridSpan w:val="3"/>
          </w:tcPr>
          <w:p w:rsidR="001D1A1D" w:rsidRPr="003D5876" w:rsidRDefault="001D1A1D" w:rsidP="00CE1185">
            <w:pPr>
              <w:rPr>
                <w:rFonts w:eastAsia="標楷體"/>
              </w:rPr>
            </w:pPr>
          </w:p>
        </w:tc>
      </w:tr>
      <w:tr w:rsidR="001D1A1D" w:rsidRPr="003D5876" w:rsidTr="00CE1185">
        <w:trPr>
          <w:trHeight w:val="1876"/>
          <w:jc w:val="center"/>
        </w:trPr>
        <w:tc>
          <w:tcPr>
            <w:tcW w:w="2672" w:type="dxa"/>
            <w:vAlign w:val="center"/>
          </w:tcPr>
          <w:p w:rsidR="001D1A1D" w:rsidRPr="003D5876" w:rsidRDefault="001D1A1D" w:rsidP="00CE1185">
            <w:pPr>
              <w:snapToGrid w:val="0"/>
              <w:spacing w:line="240" w:lineRule="atLeast"/>
              <w:jc w:val="center"/>
              <w:rPr>
                <w:rFonts w:eastAsia="標楷體"/>
                <w:b/>
                <w:bCs/>
                <w:sz w:val="28"/>
              </w:rPr>
            </w:pPr>
            <w:r w:rsidRPr="003D5876">
              <w:rPr>
                <w:rFonts w:eastAsia="標楷體"/>
                <w:b/>
                <w:bCs/>
                <w:spacing w:val="-20"/>
                <w:sz w:val="28"/>
              </w:rPr>
              <w:t>技術</w:t>
            </w:r>
            <w:r w:rsidRPr="003D5876">
              <w:rPr>
                <w:rFonts w:eastAsia="標楷體"/>
                <w:b/>
                <w:bCs/>
                <w:spacing w:val="-20"/>
                <w:sz w:val="28"/>
              </w:rPr>
              <w:t>/</w:t>
            </w:r>
            <w:r w:rsidRPr="003D5876">
              <w:rPr>
                <w:rFonts w:eastAsia="標楷體"/>
                <w:b/>
                <w:bCs/>
                <w:spacing w:val="-20"/>
                <w:sz w:val="28"/>
              </w:rPr>
              <w:t>產品應用範圍</w:t>
            </w:r>
          </w:p>
        </w:tc>
        <w:tc>
          <w:tcPr>
            <w:tcW w:w="6880" w:type="dxa"/>
            <w:gridSpan w:val="3"/>
          </w:tcPr>
          <w:p w:rsidR="001D1A1D" w:rsidRPr="003D5876" w:rsidRDefault="001D1A1D" w:rsidP="00CE1185">
            <w:pPr>
              <w:rPr>
                <w:rFonts w:eastAsia="標楷體"/>
              </w:rPr>
            </w:pPr>
          </w:p>
        </w:tc>
      </w:tr>
      <w:tr w:rsidR="001D1A1D" w:rsidRPr="003D5876" w:rsidTr="00CE1185">
        <w:trPr>
          <w:trHeight w:val="1977"/>
          <w:jc w:val="center"/>
        </w:trPr>
        <w:tc>
          <w:tcPr>
            <w:tcW w:w="2672" w:type="dxa"/>
            <w:vAlign w:val="center"/>
          </w:tcPr>
          <w:p w:rsidR="001D1A1D" w:rsidRPr="003D5876" w:rsidRDefault="001D1A1D" w:rsidP="00CE1185">
            <w:pPr>
              <w:spacing w:line="400" w:lineRule="exact"/>
              <w:rPr>
                <w:rFonts w:eastAsia="標楷體"/>
                <w:b/>
                <w:bCs/>
                <w:spacing w:val="-20"/>
                <w:sz w:val="28"/>
                <w:lang w:eastAsia="zh-TW"/>
              </w:rPr>
            </w:pPr>
            <w:r w:rsidRPr="003D5876">
              <w:rPr>
                <w:rFonts w:eastAsia="標楷體"/>
                <w:b/>
                <w:bCs/>
                <w:spacing w:val="-20"/>
                <w:sz w:val="28"/>
                <w:lang w:eastAsia="zh-TW"/>
              </w:rPr>
              <w:t>技術移轉可行性及預期效益</w:t>
            </w:r>
          </w:p>
        </w:tc>
        <w:tc>
          <w:tcPr>
            <w:tcW w:w="6880" w:type="dxa"/>
            <w:gridSpan w:val="3"/>
          </w:tcPr>
          <w:p w:rsidR="001D1A1D" w:rsidRPr="003D5876" w:rsidRDefault="001D1A1D" w:rsidP="00CE1185">
            <w:pPr>
              <w:rPr>
                <w:rFonts w:eastAsia="標楷體"/>
                <w:lang w:eastAsia="zh-TW"/>
              </w:rPr>
            </w:pPr>
          </w:p>
        </w:tc>
      </w:tr>
    </w:tbl>
    <w:p w:rsidR="001D1A1D" w:rsidRPr="003D5876" w:rsidRDefault="001D1A1D" w:rsidP="001D1A1D">
      <w:pPr>
        <w:tabs>
          <w:tab w:val="num" w:pos="870"/>
        </w:tabs>
        <w:ind w:right="278"/>
        <w:rPr>
          <w:rFonts w:ascii="標楷體" w:eastAsia="標楷體"/>
          <w:bCs/>
          <w:lang w:eastAsia="zh-TW"/>
        </w:rPr>
      </w:pPr>
      <w:r w:rsidRPr="003D5876">
        <w:rPr>
          <w:rFonts w:ascii="標楷體" w:eastAsia="標楷體" w:hint="eastAsia"/>
          <w:lang w:eastAsia="zh-TW"/>
        </w:rPr>
        <w:t xml:space="preserve">     註：</w:t>
      </w:r>
      <w:r w:rsidRPr="003D5876">
        <w:rPr>
          <w:rFonts w:ascii="標楷體" w:eastAsia="標楷體" w:hint="eastAsia"/>
          <w:bCs/>
          <w:lang w:eastAsia="zh-TW"/>
        </w:rPr>
        <w:t>本項研發成果若尚未申請專利，請勿揭露可申請專利之主要內容。</w:t>
      </w:r>
    </w:p>
    <w:p w:rsidR="001D1A1D" w:rsidRDefault="001D1A1D">
      <w:pPr>
        <w:rPr>
          <w:rFonts w:ascii="標楷體" w:eastAsia="標楷體" w:hAnsi="標楷體"/>
          <w:sz w:val="24"/>
          <w:szCs w:val="24"/>
          <w:lang w:eastAsia="zh-TW"/>
        </w:rPr>
      </w:pPr>
      <w:r>
        <w:rPr>
          <w:rFonts w:ascii="標楷體" w:eastAsia="標楷體" w:hAnsi="標楷體"/>
          <w:sz w:val="24"/>
          <w:szCs w:val="24"/>
          <w:lang w:eastAsia="zh-TW"/>
        </w:rPr>
        <w:br w:type="page"/>
      </w:r>
    </w:p>
    <w:p w:rsidR="001D1A1D" w:rsidRPr="003D5876" w:rsidRDefault="001D1A1D" w:rsidP="001D1A1D">
      <w:pPr>
        <w:ind w:right="278"/>
        <w:jc w:val="center"/>
        <w:rPr>
          <w:rFonts w:ascii="標楷體" w:eastAsia="標楷體"/>
          <w:b/>
          <w:bCs/>
          <w:sz w:val="36"/>
          <w:szCs w:val="36"/>
          <w:lang w:eastAsia="zh-TW"/>
        </w:rPr>
      </w:pPr>
      <w:r w:rsidRPr="003D5876">
        <w:rPr>
          <w:rFonts w:ascii="標楷體" w:eastAsia="標楷體" w:hint="eastAsia"/>
          <w:b/>
          <w:bCs/>
          <w:sz w:val="36"/>
          <w:szCs w:val="36"/>
          <w:lang w:eastAsia="zh-TW"/>
        </w:rPr>
        <w:lastRenderedPageBreak/>
        <w:t>科技部補助專題研究計畫成果彙整表</w:t>
      </w:r>
    </w:p>
    <w:tbl>
      <w:tblPr>
        <w:tblW w:w="50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
        <w:gridCol w:w="1297"/>
        <w:gridCol w:w="6"/>
        <w:gridCol w:w="763"/>
        <w:gridCol w:w="935"/>
        <w:gridCol w:w="27"/>
        <w:gridCol w:w="49"/>
        <w:gridCol w:w="1383"/>
        <w:gridCol w:w="1506"/>
        <w:gridCol w:w="628"/>
        <w:gridCol w:w="2464"/>
      </w:tblGrid>
      <w:tr w:rsidR="001D1A1D" w:rsidRPr="003D5876" w:rsidTr="00CE1185">
        <w:trPr>
          <w:cantSplit/>
          <w:trHeight w:val="345"/>
          <w:jc w:val="center"/>
        </w:trPr>
        <w:tc>
          <w:tcPr>
            <w:tcW w:w="1821"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
                <w:bCs/>
              </w:rPr>
            </w:pPr>
            <w:r w:rsidRPr="003D5876">
              <w:rPr>
                <w:rFonts w:eastAsia="標楷體" w:hAnsi="標楷體" w:hint="eastAsia"/>
                <w:b/>
                <w:bCs/>
              </w:rPr>
              <w:t>計畫主持人：</w:t>
            </w:r>
            <w:r w:rsidR="00F16853">
              <w:rPr>
                <w:rFonts w:eastAsia="標楷體" w:hAnsi="標楷體" w:hint="eastAsia"/>
                <w:b/>
                <w:bCs/>
                <w:lang w:eastAsia="zh-TW"/>
              </w:rPr>
              <w:t>賴阿福</w:t>
            </w:r>
          </w:p>
        </w:tc>
        <w:tc>
          <w:tcPr>
            <w:tcW w:w="3179" w:type="pct"/>
            <w:gridSpan w:val="5"/>
            <w:tcBorders>
              <w:top w:val="single" w:sz="4" w:space="0" w:color="auto"/>
              <w:left w:val="single" w:sz="4" w:space="0" w:color="auto"/>
              <w:bottom w:val="single" w:sz="4" w:space="0" w:color="auto"/>
              <w:right w:val="single" w:sz="4" w:space="0" w:color="auto"/>
            </w:tcBorders>
            <w:vAlign w:val="center"/>
            <w:hideMark/>
          </w:tcPr>
          <w:p w:rsidR="001D1A1D" w:rsidRPr="00F16853" w:rsidRDefault="001D1A1D" w:rsidP="00CE1185">
            <w:pPr>
              <w:snapToGrid w:val="0"/>
              <w:spacing w:before="50" w:line="300" w:lineRule="exact"/>
              <w:jc w:val="both"/>
              <w:rPr>
                <w:rFonts w:eastAsia="標楷體" w:hAnsi="標楷體"/>
                <w:b/>
                <w:bCs/>
                <w:lang w:eastAsia="zh-TW"/>
              </w:rPr>
            </w:pPr>
            <w:r w:rsidRPr="00F16853">
              <w:rPr>
                <w:rFonts w:eastAsia="標楷體" w:hAnsi="標楷體" w:hint="eastAsia"/>
                <w:b/>
                <w:bCs/>
                <w:lang w:eastAsia="zh-TW"/>
              </w:rPr>
              <w:t>計畫編號：</w:t>
            </w:r>
            <w:r w:rsidR="00F16853" w:rsidRPr="00F16853">
              <w:rPr>
                <w:rFonts w:ascii="標楷體" w:eastAsia="標楷體" w:hAnsi="標楷體" w:cs="Times New Roman"/>
                <w:b/>
                <w:bCs/>
                <w:lang w:eastAsia="zh-TW"/>
              </w:rPr>
              <w:t>MOST 105－2815－C－845 －020 －U</w:t>
            </w:r>
          </w:p>
        </w:tc>
      </w:tr>
      <w:tr w:rsidR="001D1A1D" w:rsidRPr="003D5876" w:rsidTr="00CE1185">
        <w:trPr>
          <w:cantSplit/>
          <w:trHeight w:val="345"/>
          <w:jc w:val="center"/>
        </w:trPr>
        <w:tc>
          <w:tcPr>
            <w:tcW w:w="5000" w:type="pct"/>
            <w:gridSpan w:val="11"/>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b/>
                <w:bCs/>
                <w:lang w:eastAsia="zh-TW"/>
              </w:rPr>
            </w:pPr>
            <w:r w:rsidRPr="003D5876">
              <w:rPr>
                <w:rFonts w:eastAsia="標楷體" w:hAnsi="標楷體" w:hint="eastAsia"/>
                <w:b/>
                <w:bCs/>
                <w:lang w:eastAsia="zh-TW"/>
              </w:rPr>
              <w:t>計畫名稱：</w:t>
            </w:r>
            <w:r w:rsidR="00F16853" w:rsidRPr="00F16853">
              <w:rPr>
                <w:rFonts w:eastAsia="標楷體" w:hAnsi="標楷體"/>
                <w:b/>
                <w:bCs/>
                <w:lang w:eastAsia="zh-TW"/>
              </w:rPr>
              <w:t>開發行動載具之數位遊戲式學習</w:t>
            </w:r>
            <w:r w:rsidR="00F16853" w:rsidRPr="00F16853">
              <w:rPr>
                <w:rFonts w:ascii="標楷體" w:eastAsia="標楷體" w:hAnsi="標楷體" w:cs="Times New Roman"/>
                <w:b/>
                <w:bCs/>
                <w:lang w:eastAsia="zh-TW"/>
              </w:rPr>
              <w:t>APP</w:t>
            </w:r>
            <w:r w:rsidR="00F16853" w:rsidRPr="00F16853">
              <w:rPr>
                <w:rFonts w:eastAsia="標楷體" w:hAnsi="標楷體"/>
                <w:b/>
                <w:bCs/>
                <w:lang w:eastAsia="zh-TW"/>
              </w:rPr>
              <w:t>以輔助國小高年級學童學習數與計算</w:t>
            </w:r>
          </w:p>
        </w:tc>
      </w:tr>
      <w:tr w:rsidR="001D1A1D" w:rsidRPr="003D5876" w:rsidTr="00CE1185">
        <w:trPr>
          <w:cantSplit/>
          <w:trHeight w:val="1184"/>
          <w:jc w:val="center"/>
        </w:trPr>
        <w:tc>
          <w:tcPr>
            <w:tcW w:w="2576" w:type="pct"/>
            <w:gridSpan w:val="8"/>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Ansi="標楷體" w:hint="eastAsia"/>
                <w:bCs/>
              </w:rPr>
              <w:t>成果項目</w:t>
            </w:r>
          </w:p>
        </w:tc>
        <w:tc>
          <w:tcPr>
            <w:tcW w:w="794"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量化</w:t>
            </w: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200" w:lineRule="exact"/>
              <w:jc w:val="center"/>
              <w:rPr>
                <w:rFonts w:eastAsia="標楷體"/>
                <w:bCs/>
              </w:rPr>
            </w:pPr>
            <w:r w:rsidRPr="003D5876">
              <w:rPr>
                <w:rFonts w:eastAsia="標楷體" w:hint="eastAsia"/>
                <w:bCs/>
              </w:rPr>
              <w:t>單位</w:t>
            </w:r>
          </w:p>
        </w:tc>
        <w:tc>
          <w:tcPr>
            <w:tcW w:w="1299"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240" w:lineRule="exact"/>
              <w:jc w:val="center"/>
              <w:rPr>
                <w:rFonts w:eastAsia="標楷體"/>
                <w:bCs/>
                <w:lang w:eastAsia="zh-TW"/>
              </w:rPr>
            </w:pPr>
            <w:r w:rsidRPr="003D5876">
              <w:rPr>
                <w:rFonts w:eastAsia="標楷體" w:hint="eastAsia"/>
                <w:bCs/>
                <w:lang w:eastAsia="zh-TW"/>
              </w:rPr>
              <w:t>質化</w:t>
            </w:r>
          </w:p>
          <w:p w:rsidR="001D1A1D" w:rsidRPr="003D5876" w:rsidRDefault="001D1A1D" w:rsidP="00CE1185">
            <w:pPr>
              <w:snapToGrid w:val="0"/>
              <w:spacing w:before="50" w:line="240" w:lineRule="exact"/>
              <w:jc w:val="both"/>
              <w:rPr>
                <w:rFonts w:eastAsia="標楷體"/>
                <w:bCs/>
                <w:lang w:eastAsia="zh-TW"/>
              </w:rPr>
            </w:pPr>
            <w:r w:rsidRPr="003D5876">
              <w:rPr>
                <w:rFonts w:eastAsia="標楷體" w:hint="eastAsia"/>
                <w:bCs/>
                <w:lang w:eastAsia="zh-TW"/>
              </w:rPr>
              <w:t>（說明</w:t>
            </w:r>
            <w:r w:rsidRPr="003D5876">
              <w:rPr>
                <w:rFonts w:eastAsia="標楷體" w:hAnsi="標楷體" w:hint="eastAsia"/>
                <w:bCs/>
                <w:lang w:eastAsia="zh-TW"/>
              </w:rPr>
              <w:t>：各成果項目請附佐證資料或細項說明，如期刊名稱、年份、卷期、起訖頁數、證號</w:t>
            </w:r>
            <w:r w:rsidRPr="003D5876">
              <w:rPr>
                <w:rFonts w:eastAsia="標楷體" w:hAnsi="標楷體" w:hint="eastAsia"/>
                <w:bCs/>
                <w:lang w:eastAsia="zh-TW"/>
              </w:rPr>
              <w:t>...</w:t>
            </w:r>
            <w:r w:rsidRPr="003D5876">
              <w:rPr>
                <w:rFonts w:eastAsia="標楷體" w:hAnsi="標楷體" w:hint="eastAsia"/>
                <w:bCs/>
                <w:lang w:eastAsia="zh-TW"/>
              </w:rPr>
              <w:t>等</w:t>
            </w:r>
            <w:r w:rsidRPr="003D5876">
              <w:rPr>
                <w:rFonts w:eastAsia="標楷體" w:hint="eastAsia"/>
                <w:bCs/>
                <w:lang w:eastAsia="zh-TW"/>
              </w:rPr>
              <w:t>）</w:t>
            </w:r>
          </w:p>
        </w:tc>
      </w:tr>
      <w:tr w:rsidR="001D1A1D" w:rsidRPr="003D5876" w:rsidTr="00CE1185">
        <w:trPr>
          <w:cantSplit/>
          <w:trHeight w:val="284"/>
          <w:jc w:val="center"/>
        </w:trPr>
        <w:tc>
          <w:tcPr>
            <w:tcW w:w="225" w:type="pct"/>
            <w:vMerge w:val="restar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hAnsi="標楷體"/>
                <w:bCs/>
              </w:rPr>
            </w:pPr>
            <w:r w:rsidRPr="003D5876">
              <w:rPr>
                <w:rFonts w:eastAsia="標楷體" w:hAnsi="標楷體" w:hint="eastAsia"/>
                <w:bCs/>
              </w:rPr>
              <w:t>國</w:t>
            </w:r>
          </w:p>
          <w:p w:rsidR="001D1A1D" w:rsidRPr="003D5876" w:rsidRDefault="001D1A1D" w:rsidP="00CE1185">
            <w:pPr>
              <w:snapToGrid w:val="0"/>
              <w:spacing w:before="50" w:line="300" w:lineRule="exact"/>
              <w:jc w:val="center"/>
              <w:rPr>
                <w:rFonts w:eastAsia="標楷體"/>
                <w:bCs/>
              </w:rPr>
            </w:pPr>
            <w:r w:rsidRPr="003D5876">
              <w:rPr>
                <w:rFonts w:eastAsia="標楷體" w:hAnsi="標楷體" w:hint="eastAsia"/>
                <w:bCs/>
              </w:rPr>
              <w:t>內</w:t>
            </w:r>
          </w:p>
        </w:tc>
        <w:tc>
          <w:tcPr>
            <w:tcW w:w="684" w:type="pct"/>
            <w:vMerge w:val="restar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Ansi="標楷體" w:hint="eastAsia"/>
                <w:bCs/>
              </w:rPr>
              <w:t>學術性論文</w:t>
            </w: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bCs/>
              </w:rPr>
            </w:pPr>
            <w:r w:rsidRPr="003D5876">
              <w:rPr>
                <w:rFonts w:eastAsia="標楷體" w:hAnsi="標楷體" w:hint="eastAsia"/>
                <w:bCs/>
              </w:rPr>
              <w:t>期刊論文</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331" w:type="pct"/>
            <w:vMerge w:val="restar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篇</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r w:rsidRPr="003D5876">
              <w:rPr>
                <w:rFonts w:eastAsia="標楷體" w:hint="eastAsia"/>
                <w:bCs/>
              </w:rPr>
              <w:t>請附期刊資訊。</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bCs/>
              </w:rPr>
            </w:pPr>
            <w:r w:rsidRPr="003D5876">
              <w:rPr>
                <w:rFonts w:eastAsia="標楷體" w:hAnsi="標楷體" w:hint="eastAsia"/>
                <w:bCs/>
              </w:rPr>
              <w:t>研討會論文</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bCs/>
              </w:rPr>
            </w:pPr>
            <w:r w:rsidRPr="003D5876">
              <w:rPr>
                <w:rFonts w:eastAsia="標楷體" w:hAnsi="標楷體" w:hint="eastAsia"/>
                <w:bCs/>
              </w:rPr>
              <w:t>專書</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本</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r w:rsidRPr="003D5876">
              <w:rPr>
                <w:rFonts w:eastAsia="標楷體" w:hint="eastAsia"/>
                <w:bCs/>
              </w:rPr>
              <w:t>請附專書資訊。</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專書論文</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章</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r w:rsidRPr="003D5876">
              <w:rPr>
                <w:rFonts w:eastAsia="標楷體" w:hint="eastAsia"/>
                <w:bCs/>
              </w:rPr>
              <w:t>請附專書論文資訊。</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技術報告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篇</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其他</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篇</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59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684" w:type="pct"/>
            <w:vMerge w:val="restart"/>
            <w:tcBorders>
              <w:top w:val="single" w:sz="4" w:space="0" w:color="auto"/>
              <w:left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Ansi="標楷體" w:hint="eastAsia"/>
                <w:bCs/>
              </w:rPr>
              <w:t>智慧財產權及成果</w:t>
            </w:r>
          </w:p>
        </w:tc>
        <w:tc>
          <w:tcPr>
            <w:tcW w:w="405" w:type="pct"/>
            <w:gridSpan w:val="2"/>
            <w:vMerge w:val="restar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專利權</w:t>
            </w:r>
          </w:p>
        </w:tc>
        <w:tc>
          <w:tcPr>
            <w:tcW w:w="493" w:type="pct"/>
            <w:vMerge w:val="restar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發明專利</w:t>
            </w:r>
          </w:p>
        </w:tc>
        <w:tc>
          <w:tcPr>
            <w:tcW w:w="769" w:type="pct"/>
            <w:gridSpan w:val="3"/>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r w:rsidRPr="003D5876">
              <w:rPr>
                <w:rFonts w:eastAsia="標楷體" w:hint="eastAsia"/>
                <w:bCs/>
              </w:rPr>
              <w:t>申請中</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val="restart"/>
            <w:tcBorders>
              <w:top w:val="single" w:sz="4" w:space="0" w:color="auto"/>
              <w:left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件</w:t>
            </w:r>
          </w:p>
        </w:tc>
        <w:tc>
          <w:tcPr>
            <w:tcW w:w="1299" w:type="pc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lang w:eastAsia="zh-TW"/>
              </w:rPr>
            </w:pPr>
            <w:r w:rsidRPr="003D5876">
              <w:rPr>
                <w:rFonts w:eastAsia="標楷體" w:hint="eastAsia"/>
                <w:bCs/>
                <w:lang w:eastAsia="zh-TW"/>
              </w:rPr>
              <w:t>請附佐證資料，如申請案號。</w:t>
            </w:r>
          </w:p>
        </w:tc>
      </w:tr>
      <w:tr w:rsidR="001D1A1D" w:rsidRPr="003D5876" w:rsidTr="00CE1185">
        <w:trPr>
          <w:cantSplit/>
          <w:trHeight w:val="457"/>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lang w:eastAsia="zh-TW"/>
              </w:rPr>
            </w:pPr>
          </w:p>
        </w:tc>
        <w:tc>
          <w:tcPr>
            <w:tcW w:w="684" w:type="pct"/>
            <w:vMerge/>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hAnsi="標楷體"/>
                <w:bCs/>
                <w:lang w:eastAsia="zh-TW"/>
              </w:rPr>
            </w:pPr>
          </w:p>
        </w:tc>
        <w:tc>
          <w:tcPr>
            <w:tcW w:w="405" w:type="pct"/>
            <w:gridSpan w:val="2"/>
            <w:vMerge/>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lang w:eastAsia="zh-TW"/>
              </w:rPr>
            </w:pPr>
          </w:p>
        </w:tc>
        <w:tc>
          <w:tcPr>
            <w:tcW w:w="493" w:type="pct"/>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lang w:eastAsia="zh-TW"/>
              </w:rPr>
            </w:pPr>
          </w:p>
        </w:tc>
        <w:tc>
          <w:tcPr>
            <w:tcW w:w="769" w:type="pct"/>
            <w:gridSpan w:val="3"/>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已獲得</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1299" w:type="pct"/>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lang w:eastAsia="zh-TW"/>
              </w:rPr>
            </w:pPr>
            <w:r w:rsidRPr="003D5876">
              <w:rPr>
                <w:rFonts w:eastAsia="標楷體" w:hint="eastAsia"/>
                <w:bCs/>
                <w:lang w:eastAsia="zh-TW"/>
              </w:rPr>
              <w:t>請附佐證資料，如獲證案號。</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lang w:eastAsia="zh-TW"/>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lang w:eastAsia="zh-TW"/>
              </w:rPr>
            </w:pPr>
          </w:p>
        </w:tc>
        <w:tc>
          <w:tcPr>
            <w:tcW w:w="405" w:type="pct"/>
            <w:gridSpan w:val="2"/>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lang w:eastAsia="zh-TW"/>
              </w:rPr>
            </w:pPr>
          </w:p>
        </w:tc>
        <w:tc>
          <w:tcPr>
            <w:tcW w:w="1262" w:type="pct"/>
            <w:gridSpan w:val="4"/>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新型</w:t>
            </w:r>
            <w:r w:rsidRPr="003D5876">
              <w:rPr>
                <w:rFonts w:eastAsia="標楷體" w:hAnsi="標楷體"/>
                <w:bCs/>
              </w:rPr>
              <w:t>/</w:t>
            </w:r>
            <w:r w:rsidRPr="003D5876">
              <w:rPr>
                <w:rFonts w:eastAsia="標楷體" w:hAnsi="標楷體" w:hint="eastAsia"/>
                <w:bCs/>
              </w:rPr>
              <w:t>設計專利</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商標</w:t>
            </w:r>
            <w:r w:rsidRPr="003D5876">
              <w:rPr>
                <w:rFonts w:eastAsia="標楷體" w:hint="eastAsia"/>
                <w:bCs/>
              </w:rPr>
              <w:t>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營業秘密</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積體電路電路布局</w:t>
            </w:r>
            <w:r w:rsidRPr="003D5876">
              <w:rPr>
                <w:rFonts w:eastAsia="標楷體" w:hint="eastAsia"/>
                <w:bCs/>
              </w:rPr>
              <w:t>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著作</w:t>
            </w:r>
            <w:r w:rsidRPr="003D5876">
              <w:rPr>
                <w:rFonts w:eastAsia="標楷體" w:hint="eastAsia"/>
                <w:bCs/>
              </w:rPr>
              <w:t>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684" w:type="pct"/>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hAnsi="標楷體"/>
                <w:bCs/>
              </w:rPr>
            </w:pPr>
          </w:p>
        </w:tc>
        <w:tc>
          <w:tcPr>
            <w:tcW w:w="1667" w:type="pct"/>
            <w:gridSpan w:val="6"/>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品種權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684" w:type="pct"/>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hAnsi="標楷體"/>
                <w:bCs/>
              </w:rPr>
            </w:pPr>
          </w:p>
        </w:tc>
        <w:tc>
          <w:tcPr>
            <w:tcW w:w="1667" w:type="pct"/>
            <w:gridSpan w:val="6"/>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其他</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684" w:type="pct"/>
            <w:vMerge w:val="restart"/>
            <w:tcBorders>
              <w:left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hAnsi="標楷體"/>
                <w:bCs/>
              </w:rPr>
            </w:pPr>
            <w:r w:rsidRPr="003D5876">
              <w:rPr>
                <w:rFonts w:eastAsia="標楷體" w:hAnsi="標楷體" w:hint="eastAsia"/>
                <w:bCs/>
              </w:rPr>
              <w:t>技術移轉</w:t>
            </w:r>
          </w:p>
        </w:tc>
        <w:tc>
          <w:tcPr>
            <w:tcW w:w="1667" w:type="pct"/>
            <w:gridSpan w:val="6"/>
            <w:tcBorders>
              <w:top w:val="single" w:sz="4" w:space="0" w:color="auto"/>
              <w:left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件數</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件</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hAnsi="標楷體"/>
                <w:bCs/>
              </w:rPr>
            </w:pPr>
          </w:p>
        </w:tc>
        <w:tc>
          <w:tcPr>
            <w:tcW w:w="1667" w:type="pct"/>
            <w:gridSpan w:val="6"/>
            <w:tcBorders>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收入</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千元</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1D1A1D">
            <w:pPr>
              <w:numPr>
                <w:ilvl w:val="0"/>
                <w:numId w:val="2"/>
              </w:numPr>
              <w:snapToGrid w:val="0"/>
              <w:spacing w:before="50" w:line="300" w:lineRule="exact"/>
              <w:rPr>
                <w:rFonts w:eastAsia="標楷體"/>
                <w:bCs/>
                <w:lang w:eastAsia="zh-TW"/>
              </w:rPr>
            </w:pPr>
            <w:r w:rsidRPr="003D5876">
              <w:rPr>
                <w:rFonts w:eastAsia="標楷體" w:hint="eastAsia"/>
                <w:bCs/>
                <w:lang w:eastAsia="zh-TW"/>
              </w:rPr>
              <w:t>依「科技部科學技術研究發展成果歸屬及運用辦法」第</w:t>
            </w:r>
            <w:r w:rsidRPr="003D5876">
              <w:rPr>
                <w:rFonts w:eastAsia="標楷體" w:hint="eastAsia"/>
                <w:bCs/>
                <w:lang w:eastAsia="zh-TW"/>
              </w:rPr>
              <w:t>2</w:t>
            </w:r>
            <w:r w:rsidRPr="003D5876">
              <w:rPr>
                <w:rFonts w:eastAsia="標楷體" w:hint="eastAsia"/>
                <w:bCs/>
                <w:lang w:eastAsia="zh-TW"/>
              </w:rPr>
              <w:t>條規定，研發成果收入係指執行研究發展之單位因管理及運用研發成果所獲得之授權金、權利金、價金、股權或其他權益。</w:t>
            </w:r>
          </w:p>
          <w:p w:rsidR="001D1A1D" w:rsidRPr="003D5876" w:rsidRDefault="001D1A1D" w:rsidP="001D1A1D">
            <w:pPr>
              <w:numPr>
                <w:ilvl w:val="0"/>
                <w:numId w:val="2"/>
              </w:numPr>
              <w:snapToGrid w:val="0"/>
              <w:spacing w:before="50" w:line="300" w:lineRule="exact"/>
              <w:rPr>
                <w:rFonts w:eastAsia="標楷體"/>
                <w:bCs/>
              </w:rPr>
            </w:pPr>
            <w:r w:rsidRPr="003D5876">
              <w:rPr>
                <w:rFonts w:eastAsia="標楷體" w:hAnsi="標楷體" w:hint="eastAsia"/>
                <w:bCs/>
              </w:rPr>
              <w:t>請註明合約金額。</w:t>
            </w:r>
          </w:p>
        </w:tc>
      </w:tr>
      <w:tr w:rsidR="001D1A1D" w:rsidRPr="003D5876" w:rsidTr="00CE1185">
        <w:trPr>
          <w:cantSplit/>
          <w:trHeight w:val="284"/>
          <w:jc w:val="center"/>
        </w:trPr>
        <w:tc>
          <w:tcPr>
            <w:tcW w:w="225" w:type="pct"/>
            <w:vMerge w:val="restar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hAnsi="標楷體"/>
                <w:bCs/>
              </w:rPr>
            </w:pPr>
            <w:r w:rsidRPr="003D5876">
              <w:rPr>
                <w:rFonts w:eastAsia="標楷體" w:hAnsi="標楷體" w:hint="eastAsia"/>
                <w:bCs/>
              </w:rPr>
              <w:t>國</w:t>
            </w:r>
          </w:p>
          <w:p w:rsidR="001D1A1D" w:rsidRPr="003D5876" w:rsidRDefault="001D1A1D" w:rsidP="00CE1185">
            <w:pPr>
              <w:snapToGrid w:val="0"/>
              <w:spacing w:before="50" w:line="300" w:lineRule="exact"/>
              <w:jc w:val="center"/>
              <w:rPr>
                <w:rFonts w:eastAsia="標楷體"/>
                <w:bCs/>
              </w:rPr>
            </w:pPr>
            <w:r w:rsidRPr="003D5876">
              <w:rPr>
                <w:rFonts w:eastAsia="標楷體" w:hAnsi="標楷體" w:hint="eastAsia"/>
                <w:bCs/>
              </w:rPr>
              <w:t>外</w:t>
            </w:r>
          </w:p>
        </w:tc>
        <w:tc>
          <w:tcPr>
            <w:tcW w:w="684" w:type="pct"/>
            <w:vMerge w:val="restar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Ansi="標楷體" w:hint="eastAsia"/>
                <w:bCs/>
              </w:rPr>
              <w:t>學術性論文</w:t>
            </w: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bCs/>
              </w:rPr>
            </w:pPr>
            <w:r w:rsidRPr="003D5876">
              <w:rPr>
                <w:rFonts w:eastAsia="標楷體" w:hAnsi="標楷體" w:hint="eastAsia"/>
                <w:bCs/>
              </w:rPr>
              <w:t>期刊論文</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val="restar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篇</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r w:rsidRPr="003D5876">
              <w:rPr>
                <w:rFonts w:eastAsia="標楷體" w:hint="eastAsia"/>
                <w:bCs/>
              </w:rPr>
              <w:t>請附期刊資訊。</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bCs/>
              </w:rPr>
            </w:pPr>
            <w:r w:rsidRPr="003D5876">
              <w:rPr>
                <w:rFonts w:eastAsia="標楷體" w:hAnsi="標楷體" w:hint="eastAsia"/>
                <w:bCs/>
              </w:rPr>
              <w:t>研討會論文</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bCs/>
              </w:rPr>
            </w:pPr>
            <w:r w:rsidRPr="003D5876">
              <w:rPr>
                <w:rFonts w:eastAsia="標楷體" w:hAnsi="標楷體" w:hint="eastAsia"/>
                <w:bCs/>
              </w:rPr>
              <w:t>專書</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本</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r w:rsidRPr="003D5876">
              <w:rPr>
                <w:rFonts w:eastAsia="標楷體" w:hint="eastAsia"/>
                <w:bCs/>
              </w:rPr>
              <w:t>請附專書資訊。</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專書論文</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章</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r w:rsidRPr="003D5876">
              <w:rPr>
                <w:rFonts w:eastAsia="標楷體" w:hint="eastAsia"/>
                <w:bCs/>
              </w:rPr>
              <w:t>請附專書論文資訊。</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技術報告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篇</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其他</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篇</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5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684" w:type="pct"/>
            <w:vMerge w:val="restart"/>
            <w:tcBorders>
              <w:top w:val="single" w:sz="4" w:space="0" w:color="auto"/>
              <w:left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Ansi="標楷體" w:hint="eastAsia"/>
                <w:bCs/>
              </w:rPr>
              <w:t>智慧財產權及成果</w:t>
            </w:r>
          </w:p>
        </w:tc>
        <w:tc>
          <w:tcPr>
            <w:tcW w:w="405" w:type="pct"/>
            <w:gridSpan w:val="2"/>
            <w:vMerge w:val="restar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專利權</w:t>
            </w:r>
          </w:p>
        </w:tc>
        <w:tc>
          <w:tcPr>
            <w:tcW w:w="533" w:type="pct"/>
            <w:gridSpan w:val="3"/>
            <w:vMerge w:val="restar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Ansi="標楷體" w:hint="eastAsia"/>
                <w:bCs/>
              </w:rPr>
              <w:t>發明專利</w:t>
            </w:r>
          </w:p>
        </w:tc>
        <w:tc>
          <w:tcPr>
            <w:tcW w:w="72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r w:rsidRPr="003D5876">
              <w:rPr>
                <w:rFonts w:eastAsia="標楷體" w:hint="eastAsia"/>
                <w:bCs/>
              </w:rPr>
              <w:t>申請中</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val="restart"/>
            <w:tcBorders>
              <w:top w:val="single" w:sz="4" w:space="0" w:color="auto"/>
              <w:left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件</w:t>
            </w:r>
          </w:p>
        </w:tc>
        <w:tc>
          <w:tcPr>
            <w:tcW w:w="1299" w:type="pc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lang w:eastAsia="zh-TW"/>
              </w:rPr>
            </w:pPr>
            <w:r w:rsidRPr="003D5876">
              <w:rPr>
                <w:rFonts w:eastAsia="標楷體" w:hint="eastAsia"/>
                <w:bCs/>
                <w:lang w:eastAsia="zh-TW"/>
              </w:rPr>
              <w:t>請附佐證資料，如申請案號。</w:t>
            </w:r>
          </w:p>
        </w:tc>
      </w:tr>
      <w:tr w:rsidR="001D1A1D" w:rsidRPr="003D5876" w:rsidTr="00CE1185">
        <w:trPr>
          <w:cantSplit/>
          <w:trHeight w:val="50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lang w:eastAsia="zh-TW"/>
              </w:rPr>
            </w:pPr>
          </w:p>
        </w:tc>
        <w:tc>
          <w:tcPr>
            <w:tcW w:w="684" w:type="pct"/>
            <w:vMerge/>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hAnsi="標楷體"/>
                <w:bCs/>
                <w:lang w:eastAsia="zh-TW"/>
              </w:rPr>
            </w:pPr>
          </w:p>
        </w:tc>
        <w:tc>
          <w:tcPr>
            <w:tcW w:w="405" w:type="pct"/>
            <w:gridSpan w:val="2"/>
            <w:vMerge/>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lang w:eastAsia="zh-TW"/>
              </w:rPr>
            </w:pPr>
          </w:p>
        </w:tc>
        <w:tc>
          <w:tcPr>
            <w:tcW w:w="533" w:type="pct"/>
            <w:gridSpan w:val="3"/>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lang w:eastAsia="zh-TW"/>
              </w:rPr>
            </w:pPr>
          </w:p>
        </w:tc>
        <w:tc>
          <w:tcPr>
            <w:tcW w:w="72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已獲得</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1299" w:type="pct"/>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lang w:eastAsia="zh-TW"/>
              </w:rPr>
            </w:pPr>
            <w:r w:rsidRPr="003D5876">
              <w:rPr>
                <w:rFonts w:eastAsia="標楷體" w:hint="eastAsia"/>
                <w:bCs/>
                <w:lang w:eastAsia="zh-TW"/>
              </w:rPr>
              <w:t>請附佐證資料，如獲證案號。</w:t>
            </w: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lang w:eastAsia="zh-TW"/>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lang w:eastAsia="zh-TW"/>
              </w:rPr>
            </w:pPr>
          </w:p>
        </w:tc>
        <w:tc>
          <w:tcPr>
            <w:tcW w:w="405" w:type="pct"/>
            <w:gridSpan w:val="2"/>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lang w:eastAsia="zh-TW"/>
              </w:rPr>
            </w:pPr>
          </w:p>
        </w:tc>
        <w:tc>
          <w:tcPr>
            <w:tcW w:w="1262" w:type="pct"/>
            <w:gridSpan w:val="4"/>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新型</w:t>
            </w:r>
            <w:r w:rsidRPr="003D5876">
              <w:rPr>
                <w:rFonts w:eastAsia="標楷體" w:hAnsi="標楷體"/>
                <w:bCs/>
              </w:rPr>
              <w:t>/</w:t>
            </w:r>
            <w:r w:rsidRPr="003D5876">
              <w:rPr>
                <w:rFonts w:eastAsia="標楷體" w:hAnsi="標楷體" w:hint="eastAsia"/>
                <w:bCs/>
              </w:rPr>
              <w:t>設計專利</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商標</w:t>
            </w:r>
            <w:r w:rsidRPr="003D5876">
              <w:rPr>
                <w:rFonts w:eastAsia="標楷體" w:hint="eastAsia"/>
                <w:bCs/>
              </w:rPr>
              <w:t>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營業秘密</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667" w:type="pct"/>
            <w:gridSpan w:val="6"/>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積體電路電路布局</w:t>
            </w:r>
            <w:r w:rsidRPr="003D5876">
              <w:rPr>
                <w:rFonts w:eastAsia="標楷體" w:hint="eastAsia"/>
                <w:bCs/>
              </w:rPr>
              <w:t>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684" w:type="pct"/>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hAnsi="標楷體"/>
                <w:bCs/>
              </w:rPr>
            </w:pPr>
          </w:p>
        </w:tc>
        <w:tc>
          <w:tcPr>
            <w:tcW w:w="1667" w:type="pct"/>
            <w:gridSpan w:val="6"/>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著作</w:t>
            </w:r>
            <w:r w:rsidRPr="003D5876">
              <w:rPr>
                <w:rFonts w:eastAsia="標楷體" w:hint="eastAsia"/>
                <w:bCs/>
              </w:rPr>
              <w:t>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684" w:type="pct"/>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hAnsi="標楷體"/>
                <w:bCs/>
              </w:rPr>
            </w:pPr>
          </w:p>
        </w:tc>
        <w:tc>
          <w:tcPr>
            <w:tcW w:w="1667" w:type="pct"/>
            <w:gridSpan w:val="6"/>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品種權</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684" w:type="pct"/>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hAnsi="標楷體"/>
                <w:bCs/>
              </w:rPr>
            </w:pPr>
          </w:p>
        </w:tc>
        <w:tc>
          <w:tcPr>
            <w:tcW w:w="1667" w:type="pct"/>
            <w:gridSpan w:val="6"/>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其他</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center"/>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684" w:type="pct"/>
            <w:vMerge w:val="restart"/>
            <w:tcBorders>
              <w:left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hAnsi="標楷體"/>
                <w:bCs/>
              </w:rPr>
            </w:pPr>
            <w:r w:rsidRPr="003D5876">
              <w:rPr>
                <w:rFonts w:eastAsia="標楷體" w:hAnsi="標楷體" w:hint="eastAsia"/>
                <w:bCs/>
              </w:rPr>
              <w:t>技術移轉</w:t>
            </w:r>
          </w:p>
        </w:tc>
        <w:tc>
          <w:tcPr>
            <w:tcW w:w="1667" w:type="pct"/>
            <w:gridSpan w:val="6"/>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件數</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件</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bCs/>
              </w:rPr>
            </w:pPr>
          </w:p>
        </w:tc>
      </w:tr>
      <w:tr w:rsidR="001D1A1D" w:rsidRPr="003D5876" w:rsidTr="00CE1185">
        <w:trPr>
          <w:cantSplit/>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bCs/>
              </w:rPr>
            </w:pPr>
          </w:p>
        </w:tc>
        <w:tc>
          <w:tcPr>
            <w:tcW w:w="0" w:type="auto"/>
            <w:vMerge/>
            <w:tcBorders>
              <w:left w:val="single" w:sz="4" w:space="0" w:color="auto"/>
              <w:bottom w:val="single" w:sz="4" w:space="0" w:color="auto"/>
              <w:right w:val="single" w:sz="4" w:space="0" w:color="auto"/>
            </w:tcBorders>
            <w:vAlign w:val="center"/>
            <w:hideMark/>
          </w:tcPr>
          <w:p w:rsidR="001D1A1D" w:rsidRPr="003D5876" w:rsidRDefault="001D1A1D" w:rsidP="00CE1185">
            <w:pPr>
              <w:widowControl/>
              <w:rPr>
                <w:rFonts w:eastAsia="標楷體" w:hAnsi="標楷體"/>
                <w:bCs/>
              </w:rPr>
            </w:pPr>
          </w:p>
        </w:tc>
        <w:tc>
          <w:tcPr>
            <w:tcW w:w="1667" w:type="pct"/>
            <w:gridSpan w:val="6"/>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收入</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331" w:type="pct"/>
            <w:tcBorders>
              <w:top w:val="single" w:sz="4"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before="50" w:line="300" w:lineRule="exact"/>
              <w:jc w:val="center"/>
              <w:rPr>
                <w:rFonts w:eastAsia="標楷體"/>
                <w:bCs/>
              </w:rPr>
            </w:pPr>
            <w:r w:rsidRPr="003D5876">
              <w:rPr>
                <w:rFonts w:eastAsia="標楷體" w:hint="eastAsia"/>
                <w:bCs/>
              </w:rPr>
              <w:t>千元</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1D1A1D">
            <w:pPr>
              <w:numPr>
                <w:ilvl w:val="0"/>
                <w:numId w:val="3"/>
              </w:numPr>
              <w:snapToGrid w:val="0"/>
              <w:spacing w:before="50" w:line="300" w:lineRule="exact"/>
              <w:rPr>
                <w:rFonts w:eastAsia="標楷體"/>
                <w:bCs/>
                <w:lang w:eastAsia="zh-TW"/>
              </w:rPr>
            </w:pPr>
            <w:r w:rsidRPr="003D5876">
              <w:rPr>
                <w:rFonts w:eastAsia="標楷體" w:hint="eastAsia"/>
                <w:bCs/>
                <w:lang w:eastAsia="zh-TW"/>
              </w:rPr>
              <w:t>依「科技部科學技術研究發展成果歸屬及運用辦法」第</w:t>
            </w:r>
            <w:r w:rsidRPr="003D5876">
              <w:rPr>
                <w:rFonts w:eastAsia="標楷體" w:hint="eastAsia"/>
                <w:bCs/>
                <w:lang w:eastAsia="zh-TW"/>
              </w:rPr>
              <w:t>2</w:t>
            </w:r>
            <w:r w:rsidRPr="003D5876">
              <w:rPr>
                <w:rFonts w:eastAsia="標楷體" w:hint="eastAsia"/>
                <w:bCs/>
                <w:lang w:eastAsia="zh-TW"/>
              </w:rPr>
              <w:t>條規定，研發成果收入係指執行研究發展之單位因管理及運用研發成果所獲得之授權金、權利金、價金、股權或其他權益。</w:t>
            </w:r>
          </w:p>
          <w:p w:rsidR="001D1A1D" w:rsidRPr="003D5876" w:rsidRDefault="001D1A1D" w:rsidP="001D1A1D">
            <w:pPr>
              <w:numPr>
                <w:ilvl w:val="0"/>
                <w:numId w:val="3"/>
              </w:numPr>
              <w:snapToGrid w:val="0"/>
              <w:spacing w:before="50" w:line="300" w:lineRule="exact"/>
              <w:rPr>
                <w:rFonts w:eastAsia="標楷體"/>
                <w:bCs/>
              </w:rPr>
            </w:pPr>
            <w:r w:rsidRPr="003D5876">
              <w:rPr>
                <w:rFonts w:eastAsia="標楷體" w:hAnsi="標楷體" w:hint="eastAsia"/>
                <w:bCs/>
              </w:rPr>
              <w:t>請註明合約金額。</w:t>
            </w:r>
          </w:p>
        </w:tc>
      </w:tr>
      <w:tr w:rsidR="001D1A1D" w:rsidRPr="003D5876" w:rsidTr="00CE1185">
        <w:trPr>
          <w:cantSplit/>
          <w:trHeight w:val="146"/>
          <w:jc w:val="center"/>
        </w:trPr>
        <w:tc>
          <w:tcPr>
            <w:tcW w:w="0" w:type="auto"/>
            <w:vMerge w:val="restart"/>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p w:rsidR="001D1A1D" w:rsidRPr="003D5876" w:rsidRDefault="001D1A1D" w:rsidP="00CE1185">
            <w:pPr>
              <w:widowControl/>
              <w:rPr>
                <w:rFonts w:eastAsia="標楷體"/>
                <w:bCs/>
              </w:rPr>
            </w:pPr>
            <w:r w:rsidRPr="003D5876">
              <w:rPr>
                <w:rFonts w:eastAsia="標楷體" w:hint="eastAsia"/>
                <w:bCs/>
              </w:rPr>
              <w:t>參與計畫人力</w:t>
            </w:r>
          </w:p>
        </w:tc>
        <w:tc>
          <w:tcPr>
            <w:tcW w:w="687" w:type="pct"/>
            <w:gridSpan w:val="2"/>
            <w:vMerge w:val="restar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本國籍</w:t>
            </w: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大專生</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val="restart"/>
            <w:tcBorders>
              <w:top w:val="single" w:sz="4" w:space="0" w:color="auto"/>
              <w:left w:val="single" w:sz="4" w:space="0" w:color="auto"/>
              <w:right w:val="single" w:sz="4" w:space="0" w:color="auto"/>
            </w:tcBorders>
            <w:vAlign w:val="center"/>
          </w:tcPr>
          <w:p w:rsidR="001D1A1D" w:rsidRPr="003D5876" w:rsidRDefault="001D1A1D" w:rsidP="00CE1185">
            <w:pPr>
              <w:widowControl/>
              <w:jc w:val="center"/>
              <w:rPr>
                <w:rFonts w:eastAsia="標楷體"/>
                <w:bCs/>
              </w:rPr>
            </w:pPr>
            <w:r w:rsidRPr="003D5876">
              <w:rPr>
                <w:rFonts w:eastAsia="標楷體" w:hint="eastAsia"/>
                <w:bCs/>
              </w:rPr>
              <w:t>人次</w:t>
            </w: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碩士生</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博士生</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博士後研究員</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專任助理</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val="restart"/>
            <w:tcBorders>
              <w:top w:val="single" w:sz="4" w:space="0" w:color="auto"/>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非本國籍</w:t>
            </w: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大專生</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top w:val="single" w:sz="4" w:space="0" w:color="auto"/>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碩士生</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hAnsi="標楷體"/>
                <w:bCs/>
              </w:rPr>
            </w:pPr>
            <w:r w:rsidRPr="003D5876">
              <w:rPr>
                <w:rFonts w:eastAsia="標楷體" w:hAnsi="標楷體" w:hint="eastAsia"/>
                <w:bCs/>
              </w:rPr>
              <w:t>博士生</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46"/>
          <w:jc w:val="center"/>
        </w:trPr>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博士後研究員</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484"/>
          <w:jc w:val="center"/>
        </w:trPr>
        <w:tc>
          <w:tcPr>
            <w:tcW w:w="0" w:type="auto"/>
            <w:vMerge/>
            <w:tcBorders>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687" w:type="pct"/>
            <w:gridSpan w:val="2"/>
            <w:vMerge/>
            <w:tcBorders>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c>
          <w:tcPr>
            <w:tcW w:w="1664" w:type="pct"/>
            <w:gridSpan w:val="5"/>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r w:rsidRPr="003D5876">
              <w:rPr>
                <w:rFonts w:eastAsia="標楷體" w:hint="eastAsia"/>
                <w:bCs/>
              </w:rPr>
              <w:t>專任助理</w:t>
            </w:r>
          </w:p>
        </w:tc>
        <w:tc>
          <w:tcPr>
            <w:tcW w:w="794"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wordWrap w:val="0"/>
              <w:snapToGrid w:val="0"/>
              <w:spacing w:before="50" w:line="300" w:lineRule="exact"/>
              <w:jc w:val="center"/>
              <w:rPr>
                <w:rFonts w:eastAsia="標楷體"/>
                <w:bCs/>
              </w:rPr>
            </w:pPr>
          </w:p>
        </w:tc>
        <w:tc>
          <w:tcPr>
            <w:tcW w:w="0" w:type="auto"/>
            <w:vMerge/>
            <w:tcBorders>
              <w:left w:val="single" w:sz="4" w:space="0" w:color="auto"/>
              <w:bottom w:val="single" w:sz="4" w:space="0" w:color="auto"/>
              <w:right w:val="single" w:sz="4" w:space="0" w:color="auto"/>
            </w:tcBorders>
            <w:vAlign w:val="center"/>
          </w:tcPr>
          <w:p w:rsidR="001D1A1D" w:rsidRPr="003D5876" w:rsidRDefault="001D1A1D" w:rsidP="00CE1185">
            <w:pPr>
              <w:widowControl/>
              <w:rPr>
                <w:rFonts w:eastAsia="標楷體"/>
                <w:bCs/>
              </w:rPr>
            </w:pPr>
          </w:p>
        </w:tc>
        <w:tc>
          <w:tcPr>
            <w:tcW w:w="1299" w:type="pct"/>
            <w:tcBorders>
              <w:top w:val="single" w:sz="4"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rPr>
                <w:rFonts w:eastAsia="標楷體" w:hAnsi="標楷體"/>
                <w:bCs/>
              </w:rPr>
            </w:pPr>
          </w:p>
        </w:tc>
      </w:tr>
      <w:tr w:rsidR="001D1A1D" w:rsidRPr="003D5876" w:rsidTr="00CE1185">
        <w:trPr>
          <w:cantSplit/>
          <w:trHeight w:val="1563"/>
          <w:jc w:val="center"/>
        </w:trPr>
        <w:tc>
          <w:tcPr>
            <w:tcW w:w="2576" w:type="pct"/>
            <w:gridSpan w:val="8"/>
            <w:tcBorders>
              <w:top w:val="single" w:sz="12" w:space="0" w:color="auto"/>
              <w:left w:val="single" w:sz="4" w:space="0" w:color="auto"/>
              <w:bottom w:val="single" w:sz="4" w:space="0" w:color="auto"/>
              <w:right w:val="single" w:sz="4" w:space="0" w:color="auto"/>
            </w:tcBorders>
            <w:vAlign w:val="center"/>
            <w:hideMark/>
          </w:tcPr>
          <w:p w:rsidR="001D1A1D" w:rsidRPr="003D5876" w:rsidRDefault="001D1A1D" w:rsidP="00CE1185">
            <w:pPr>
              <w:snapToGrid w:val="0"/>
              <w:spacing w:line="300" w:lineRule="exact"/>
              <w:jc w:val="center"/>
              <w:rPr>
                <w:rFonts w:eastAsia="標楷體"/>
                <w:bCs/>
              </w:rPr>
            </w:pPr>
            <w:r w:rsidRPr="003D5876">
              <w:rPr>
                <w:rFonts w:eastAsia="標楷體" w:hint="eastAsia"/>
                <w:bCs/>
              </w:rPr>
              <w:t>其他成果</w:t>
            </w:r>
          </w:p>
          <w:p w:rsidR="001D1A1D" w:rsidRPr="003D5876" w:rsidRDefault="001D1A1D" w:rsidP="00CE1185">
            <w:pPr>
              <w:snapToGrid w:val="0"/>
              <w:spacing w:before="50" w:line="300" w:lineRule="exact"/>
              <w:jc w:val="both"/>
              <w:rPr>
                <w:rFonts w:eastAsia="標楷體"/>
                <w:bCs/>
              </w:rPr>
            </w:pPr>
            <w:r w:rsidRPr="003D5876">
              <w:rPr>
                <w:rFonts w:eastAsia="標楷體"/>
                <w:bCs/>
                <w:lang w:eastAsia="zh-TW"/>
              </w:rPr>
              <w:t>(</w:t>
            </w:r>
            <w:r w:rsidRPr="003D5876">
              <w:rPr>
                <w:rFonts w:eastAsia="標楷體" w:hint="eastAsia"/>
                <w:bCs/>
                <w:lang w:eastAsia="zh-TW"/>
              </w:rPr>
              <w:t>無法以量化表達之成果如辦理學術活動、獲得獎項、重要國際合作、研究成果國際影響力及其他協助產業技術發展之具體效益事項等，請以文字敘述填列。</w:t>
            </w:r>
            <w:r w:rsidRPr="003D5876">
              <w:rPr>
                <w:rFonts w:eastAsia="標楷體"/>
                <w:bCs/>
              </w:rPr>
              <w:t>)</w:t>
            </w:r>
          </w:p>
        </w:tc>
        <w:tc>
          <w:tcPr>
            <w:tcW w:w="2424" w:type="pct"/>
            <w:gridSpan w:val="3"/>
            <w:tcBorders>
              <w:top w:val="single" w:sz="12" w:space="0" w:color="auto"/>
              <w:left w:val="single" w:sz="4" w:space="0" w:color="auto"/>
              <w:bottom w:val="single" w:sz="4" w:space="0" w:color="auto"/>
              <w:right w:val="single" w:sz="4" w:space="0" w:color="auto"/>
            </w:tcBorders>
            <w:vAlign w:val="center"/>
          </w:tcPr>
          <w:p w:rsidR="001D1A1D" w:rsidRPr="003D5876" w:rsidRDefault="001D1A1D" w:rsidP="00CE1185">
            <w:pPr>
              <w:snapToGrid w:val="0"/>
              <w:spacing w:before="50" w:line="300" w:lineRule="exact"/>
              <w:jc w:val="both"/>
              <w:rPr>
                <w:rFonts w:eastAsia="標楷體"/>
                <w:bCs/>
              </w:rPr>
            </w:pPr>
          </w:p>
        </w:tc>
      </w:tr>
    </w:tbl>
    <w:p w:rsidR="001D1A1D" w:rsidRPr="003D5876" w:rsidRDefault="001D1A1D" w:rsidP="001D1A1D"/>
    <w:p w:rsidR="001D1A1D" w:rsidRPr="001D1A1D" w:rsidRDefault="001D1A1D" w:rsidP="00D1228B">
      <w:pPr>
        <w:pStyle w:val="a3"/>
        <w:tabs>
          <w:tab w:val="left" w:pos="2550"/>
          <w:tab w:val="left" w:pos="3990"/>
          <w:tab w:val="left" w:pos="4604"/>
        </w:tabs>
        <w:rPr>
          <w:rFonts w:ascii="標楷體" w:eastAsia="標楷體" w:hAnsi="標楷體"/>
          <w:sz w:val="24"/>
          <w:szCs w:val="24"/>
          <w:lang w:eastAsia="zh-TW"/>
        </w:rPr>
      </w:pPr>
    </w:p>
    <w:sectPr w:rsidR="001D1A1D" w:rsidRPr="001D1A1D" w:rsidSect="006346CB">
      <w:footerReference w:type="default" r:id="rId15"/>
      <w:pgSz w:w="11900" w:h="16840"/>
      <w:pgMar w:top="1320" w:right="1260" w:bottom="280" w:left="13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09B" w:rsidRDefault="007B309B" w:rsidP="00927D69">
      <w:r>
        <w:separator/>
      </w:r>
    </w:p>
  </w:endnote>
  <w:endnote w:type="continuationSeparator" w:id="0">
    <w:p w:rsidR="007B309B" w:rsidRDefault="007B309B" w:rsidP="0092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sө">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華康行書體">
    <w:altName w:val="微軟正黑體"/>
    <w:panose1 w:val="02010609000101010101"/>
    <w:charset w:val="88"/>
    <w:family w:val="modern"/>
    <w:pitch w:val="fixed"/>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875410"/>
      <w:docPartObj>
        <w:docPartGallery w:val="Page Numbers (Bottom of Page)"/>
        <w:docPartUnique/>
      </w:docPartObj>
    </w:sdtPr>
    <w:sdtEndPr/>
    <w:sdtContent>
      <w:p w:rsidR="009B6343" w:rsidRDefault="009B6343">
        <w:pPr>
          <w:pStyle w:val="aa"/>
          <w:jc w:val="center"/>
        </w:pPr>
        <w:r>
          <w:fldChar w:fldCharType="begin"/>
        </w:r>
        <w:r>
          <w:instrText>PAGE   \* MERGEFORMAT</w:instrText>
        </w:r>
        <w:r>
          <w:fldChar w:fldCharType="separate"/>
        </w:r>
        <w:r w:rsidR="00AE274F" w:rsidRPr="00AE274F">
          <w:rPr>
            <w:noProof/>
            <w:lang w:val="zh-TW" w:eastAsia="zh-TW"/>
          </w:rPr>
          <w:t>V</w:t>
        </w:r>
        <w:r>
          <w:fldChar w:fldCharType="end"/>
        </w:r>
      </w:p>
    </w:sdtContent>
  </w:sdt>
  <w:p w:rsidR="009B6343" w:rsidRDefault="009B634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414620"/>
      <w:docPartObj>
        <w:docPartGallery w:val="Page Numbers (Bottom of Page)"/>
        <w:docPartUnique/>
      </w:docPartObj>
    </w:sdtPr>
    <w:sdtEndPr/>
    <w:sdtContent>
      <w:p w:rsidR="009B6343" w:rsidRDefault="009B6343">
        <w:pPr>
          <w:pStyle w:val="aa"/>
          <w:jc w:val="center"/>
        </w:pPr>
        <w:r>
          <w:fldChar w:fldCharType="begin"/>
        </w:r>
        <w:r>
          <w:instrText>PAGE   \* MERGEFORMAT</w:instrText>
        </w:r>
        <w:r>
          <w:fldChar w:fldCharType="separate"/>
        </w:r>
        <w:r w:rsidR="00AE274F" w:rsidRPr="00AE274F">
          <w:rPr>
            <w:noProof/>
            <w:lang w:val="zh-TW" w:eastAsia="zh-TW"/>
          </w:rPr>
          <w:t>5</w:t>
        </w:r>
        <w:r>
          <w:fldChar w:fldCharType="end"/>
        </w:r>
      </w:p>
    </w:sdtContent>
  </w:sdt>
  <w:p w:rsidR="009B6343" w:rsidRDefault="009B634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09B" w:rsidRDefault="007B309B" w:rsidP="00927D69">
      <w:r>
        <w:separator/>
      </w:r>
    </w:p>
  </w:footnote>
  <w:footnote w:type="continuationSeparator" w:id="0">
    <w:p w:rsidR="007B309B" w:rsidRDefault="007B309B" w:rsidP="00927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00A8"/>
    <w:multiLevelType w:val="hybridMultilevel"/>
    <w:tmpl w:val="220200C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5114D4"/>
    <w:multiLevelType w:val="hybridMultilevel"/>
    <w:tmpl w:val="D474EC1A"/>
    <w:lvl w:ilvl="0" w:tplc="07B06E3E">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C32D7F"/>
    <w:multiLevelType w:val="hybridMultilevel"/>
    <w:tmpl w:val="0CEE51C8"/>
    <w:lvl w:ilvl="0" w:tplc="EEE0C4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0520EA"/>
    <w:multiLevelType w:val="hybridMultilevel"/>
    <w:tmpl w:val="B76C5A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812C9B"/>
    <w:multiLevelType w:val="hybridMultilevel"/>
    <w:tmpl w:val="B0B218F0"/>
    <w:lvl w:ilvl="0" w:tplc="4DCAA742">
      <w:start w:val="1"/>
      <w:numFmt w:val="decimal"/>
      <w:lvlText w:val="(%1)"/>
      <w:lvlJc w:val="left"/>
      <w:pPr>
        <w:ind w:left="360" w:hanging="360"/>
      </w:pPr>
      <w:rPr>
        <w:rFonts w:hint="default"/>
      </w:rPr>
    </w:lvl>
    <w:lvl w:ilvl="1" w:tplc="7CB6F95A">
      <w:start w:val="1"/>
      <w:numFmt w:val="decimal"/>
      <w:lvlText w:val="(%2)"/>
      <w:lvlJc w:val="left"/>
      <w:pPr>
        <w:ind w:left="960" w:hanging="480"/>
      </w:pPr>
      <w:rPr>
        <w:rFonts w:hint="eastAsia"/>
      </w:rPr>
    </w:lvl>
    <w:lvl w:ilvl="2" w:tplc="7CB6F95A">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09719B"/>
    <w:multiLevelType w:val="hybridMultilevel"/>
    <w:tmpl w:val="54B8A4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1322BE"/>
    <w:multiLevelType w:val="hybridMultilevel"/>
    <w:tmpl w:val="2E2E283A"/>
    <w:lvl w:ilvl="0" w:tplc="9BEAEB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064119"/>
    <w:multiLevelType w:val="hybridMultilevel"/>
    <w:tmpl w:val="6076151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5962BD1"/>
    <w:multiLevelType w:val="hybridMultilevel"/>
    <w:tmpl w:val="587E42A6"/>
    <w:lvl w:ilvl="0" w:tplc="EEE0C4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8A87745"/>
    <w:multiLevelType w:val="hybridMultilevel"/>
    <w:tmpl w:val="D7381A4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E121EC1"/>
    <w:multiLevelType w:val="hybridMultilevel"/>
    <w:tmpl w:val="BDE6B63C"/>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6451F1F"/>
    <w:multiLevelType w:val="hybridMultilevel"/>
    <w:tmpl w:val="4B9AB60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B741B8D"/>
    <w:multiLevelType w:val="hybridMultilevel"/>
    <w:tmpl w:val="763074D4"/>
    <w:lvl w:ilvl="0" w:tplc="D082A196">
      <w:start w:val="1"/>
      <w:numFmt w:val="decimal"/>
      <w:lvlText w:val="%1."/>
      <w:lvlJc w:val="left"/>
      <w:pPr>
        <w:tabs>
          <w:tab w:val="num" w:pos="360"/>
        </w:tabs>
        <w:ind w:left="360" w:hanging="360"/>
      </w:pPr>
      <w:rPr>
        <w:rFonts w:hint="default"/>
        <w:sz w:val="28"/>
        <w:szCs w:val="28"/>
      </w:rPr>
    </w:lvl>
    <w:lvl w:ilvl="1" w:tplc="04090019">
      <w:start w:val="1"/>
      <w:numFmt w:val="ideographTraditional"/>
      <w:lvlText w:val="%2、"/>
      <w:lvlJc w:val="left"/>
      <w:pPr>
        <w:tabs>
          <w:tab w:val="num" w:pos="960"/>
        </w:tabs>
        <w:ind w:left="960" w:hanging="480"/>
      </w:pPr>
    </w:lvl>
    <w:lvl w:ilvl="2" w:tplc="54DCF402">
      <w:start w:val="1"/>
      <w:numFmt w:val="bullet"/>
      <w:lvlText w:val="□"/>
      <w:lvlJc w:val="left"/>
      <w:pPr>
        <w:tabs>
          <w:tab w:val="num" w:pos="1392"/>
        </w:tabs>
        <w:ind w:left="1392" w:hanging="432"/>
      </w:pPr>
      <w:rPr>
        <w:rFonts w:ascii="標楷體" w:eastAsia="標楷體" w:hAnsi="標楷體" w:cs="Times New Roman" w:hint="eastAsia"/>
      </w:rPr>
    </w:lvl>
    <w:lvl w:ilvl="3" w:tplc="86B8D394">
      <w:start w:val="1"/>
      <w:numFmt w:val="decimal"/>
      <w:lvlText w:val="(%4)"/>
      <w:lvlJc w:val="left"/>
      <w:pPr>
        <w:tabs>
          <w:tab w:val="num" w:pos="1920"/>
        </w:tabs>
        <w:ind w:left="1920" w:hanging="48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E324B54"/>
    <w:multiLevelType w:val="hybridMultilevel"/>
    <w:tmpl w:val="22D0EEF0"/>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87501FB"/>
    <w:multiLevelType w:val="hybridMultilevel"/>
    <w:tmpl w:val="2E2E283A"/>
    <w:lvl w:ilvl="0" w:tplc="9BEAEB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91D2755"/>
    <w:multiLevelType w:val="hybridMultilevel"/>
    <w:tmpl w:val="2B6E92A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C7033C2"/>
    <w:multiLevelType w:val="hybridMultilevel"/>
    <w:tmpl w:val="A8EE557A"/>
    <w:lvl w:ilvl="0" w:tplc="EEE0C448">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4"/>
  </w:num>
  <w:num w:numId="3">
    <w:abstractNumId w:val="6"/>
  </w:num>
  <w:num w:numId="4">
    <w:abstractNumId w:val="11"/>
  </w:num>
  <w:num w:numId="5">
    <w:abstractNumId w:val="1"/>
  </w:num>
  <w:num w:numId="6">
    <w:abstractNumId w:val="4"/>
  </w:num>
  <w:num w:numId="7">
    <w:abstractNumId w:val="15"/>
  </w:num>
  <w:num w:numId="8">
    <w:abstractNumId w:val="7"/>
  </w:num>
  <w:num w:numId="9">
    <w:abstractNumId w:val="9"/>
  </w:num>
  <w:num w:numId="10">
    <w:abstractNumId w:val="5"/>
  </w:num>
  <w:num w:numId="11">
    <w:abstractNumId w:val="3"/>
  </w:num>
  <w:num w:numId="12">
    <w:abstractNumId w:val="8"/>
  </w:num>
  <w:num w:numId="13">
    <w:abstractNumId w:val="13"/>
  </w:num>
  <w:num w:numId="14">
    <w:abstractNumId w:val="16"/>
  </w:num>
  <w:num w:numId="15">
    <w:abstractNumId w:val="10"/>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530B0B"/>
    <w:rsid w:val="000012DB"/>
    <w:rsid w:val="000267B0"/>
    <w:rsid w:val="00042C2B"/>
    <w:rsid w:val="00064090"/>
    <w:rsid w:val="000A46B5"/>
    <w:rsid w:val="000A59E7"/>
    <w:rsid w:val="000B2312"/>
    <w:rsid w:val="000C7F04"/>
    <w:rsid w:val="000D7182"/>
    <w:rsid w:val="000F5B5F"/>
    <w:rsid w:val="00163910"/>
    <w:rsid w:val="00171DBC"/>
    <w:rsid w:val="00192C5F"/>
    <w:rsid w:val="001D1A1D"/>
    <w:rsid w:val="001E7AD8"/>
    <w:rsid w:val="001F1B17"/>
    <w:rsid w:val="001F62C0"/>
    <w:rsid w:val="00227655"/>
    <w:rsid w:val="002353DB"/>
    <w:rsid w:val="002548F2"/>
    <w:rsid w:val="00275C0E"/>
    <w:rsid w:val="00292C7F"/>
    <w:rsid w:val="00295872"/>
    <w:rsid w:val="002B509F"/>
    <w:rsid w:val="002E6E29"/>
    <w:rsid w:val="002F57DD"/>
    <w:rsid w:val="003117A4"/>
    <w:rsid w:val="00321390"/>
    <w:rsid w:val="00332A8E"/>
    <w:rsid w:val="0034212B"/>
    <w:rsid w:val="00357977"/>
    <w:rsid w:val="00370F2A"/>
    <w:rsid w:val="00393A04"/>
    <w:rsid w:val="00415B5A"/>
    <w:rsid w:val="00442FA1"/>
    <w:rsid w:val="004532C6"/>
    <w:rsid w:val="00457297"/>
    <w:rsid w:val="0049243B"/>
    <w:rsid w:val="004A0B40"/>
    <w:rsid w:val="004A33B7"/>
    <w:rsid w:val="004B7042"/>
    <w:rsid w:val="004C3A73"/>
    <w:rsid w:val="004E3E44"/>
    <w:rsid w:val="004E45F7"/>
    <w:rsid w:val="004F2729"/>
    <w:rsid w:val="00530B0B"/>
    <w:rsid w:val="005328A7"/>
    <w:rsid w:val="00543494"/>
    <w:rsid w:val="00571B68"/>
    <w:rsid w:val="00576B4E"/>
    <w:rsid w:val="005772DF"/>
    <w:rsid w:val="00581CEA"/>
    <w:rsid w:val="00585E12"/>
    <w:rsid w:val="005C60B8"/>
    <w:rsid w:val="005D2EF0"/>
    <w:rsid w:val="005D737E"/>
    <w:rsid w:val="006346CB"/>
    <w:rsid w:val="00651C16"/>
    <w:rsid w:val="00657137"/>
    <w:rsid w:val="00661146"/>
    <w:rsid w:val="006B0AEB"/>
    <w:rsid w:val="006B4AF1"/>
    <w:rsid w:val="006D59D9"/>
    <w:rsid w:val="006E38D3"/>
    <w:rsid w:val="00703745"/>
    <w:rsid w:val="00714297"/>
    <w:rsid w:val="00753C46"/>
    <w:rsid w:val="007A2F61"/>
    <w:rsid w:val="007B309B"/>
    <w:rsid w:val="00884391"/>
    <w:rsid w:val="00897DA5"/>
    <w:rsid w:val="008C47B8"/>
    <w:rsid w:val="00903FEC"/>
    <w:rsid w:val="00904D21"/>
    <w:rsid w:val="00927D69"/>
    <w:rsid w:val="00951775"/>
    <w:rsid w:val="00964CDB"/>
    <w:rsid w:val="009B0AF6"/>
    <w:rsid w:val="009B6343"/>
    <w:rsid w:val="009B6367"/>
    <w:rsid w:val="009F076B"/>
    <w:rsid w:val="00A132D0"/>
    <w:rsid w:val="00A16F57"/>
    <w:rsid w:val="00A501D7"/>
    <w:rsid w:val="00A84183"/>
    <w:rsid w:val="00A8554B"/>
    <w:rsid w:val="00A9474B"/>
    <w:rsid w:val="00AA35A0"/>
    <w:rsid w:val="00AB6BE9"/>
    <w:rsid w:val="00AC165D"/>
    <w:rsid w:val="00AC731B"/>
    <w:rsid w:val="00AE274F"/>
    <w:rsid w:val="00B16F6C"/>
    <w:rsid w:val="00B55363"/>
    <w:rsid w:val="00B57CB0"/>
    <w:rsid w:val="00BA7846"/>
    <w:rsid w:val="00BB22B3"/>
    <w:rsid w:val="00BD2C80"/>
    <w:rsid w:val="00C04595"/>
    <w:rsid w:val="00C057BD"/>
    <w:rsid w:val="00C349F7"/>
    <w:rsid w:val="00C34B45"/>
    <w:rsid w:val="00C52762"/>
    <w:rsid w:val="00C55753"/>
    <w:rsid w:val="00CA3C04"/>
    <w:rsid w:val="00CE1185"/>
    <w:rsid w:val="00CE3627"/>
    <w:rsid w:val="00CE5B5B"/>
    <w:rsid w:val="00D1228B"/>
    <w:rsid w:val="00D508DD"/>
    <w:rsid w:val="00D86D06"/>
    <w:rsid w:val="00DA2468"/>
    <w:rsid w:val="00DB5E33"/>
    <w:rsid w:val="00DD27DE"/>
    <w:rsid w:val="00E15229"/>
    <w:rsid w:val="00E2735D"/>
    <w:rsid w:val="00E30D30"/>
    <w:rsid w:val="00E32E94"/>
    <w:rsid w:val="00E348E0"/>
    <w:rsid w:val="00E63EAB"/>
    <w:rsid w:val="00EB0568"/>
    <w:rsid w:val="00EC5FEA"/>
    <w:rsid w:val="00EC6CA5"/>
    <w:rsid w:val="00EE0D5A"/>
    <w:rsid w:val="00EE24EC"/>
    <w:rsid w:val="00EE43D0"/>
    <w:rsid w:val="00EE7C11"/>
    <w:rsid w:val="00F03394"/>
    <w:rsid w:val="00F033C0"/>
    <w:rsid w:val="00F072B3"/>
    <w:rsid w:val="00F14EBF"/>
    <w:rsid w:val="00F16853"/>
    <w:rsid w:val="00F17252"/>
    <w:rsid w:val="00F25CBC"/>
    <w:rsid w:val="00F51C3A"/>
    <w:rsid w:val="00F562DA"/>
    <w:rsid w:val="00F77ADC"/>
    <w:rsid w:val="00F94493"/>
    <w:rsid w:val="00FE0C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E190"/>
  <w15:docId w15:val="{236EDDFC-722B-42F5-AB45-2C4A4864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細明體_HKSCS" w:eastAsia="細明體_HKSCS" w:hAnsi="細明體_HKSCS" w:cs="細明體_HKSCS"/>
    </w:rPr>
  </w:style>
  <w:style w:type="paragraph" w:styleId="1">
    <w:name w:val="heading 1"/>
    <w:basedOn w:val="a"/>
    <w:uiPriority w:val="1"/>
    <w:qFormat/>
    <w:pPr>
      <w:ind w:left="1828" w:right="1792"/>
      <w:jc w:val="center"/>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34"/>
    <w:qFormat/>
  </w:style>
  <w:style w:type="paragraph" w:customStyle="1" w:styleId="TableParagraph">
    <w:name w:val="Table Paragraph"/>
    <w:basedOn w:val="a"/>
    <w:uiPriority w:val="1"/>
    <w:qFormat/>
    <w:pPr>
      <w:spacing w:before="14"/>
    </w:pPr>
  </w:style>
  <w:style w:type="paragraph" w:styleId="a6">
    <w:name w:val="Date"/>
    <w:basedOn w:val="a"/>
    <w:next w:val="a"/>
    <w:link w:val="a7"/>
    <w:uiPriority w:val="99"/>
    <w:semiHidden/>
    <w:unhideWhenUsed/>
    <w:rsid w:val="005D2EF0"/>
    <w:pPr>
      <w:jc w:val="right"/>
    </w:pPr>
  </w:style>
  <w:style w:type="character" w:customStyle="1" w:styleId="a7">
    <w:name w:val="日期 字元"/>
    <w:basedOn w:val="a0"/>
    <w:link w:val="a6"/>
    <w:uiPriority w:val="99"/>
    <w:semiHidden/>
    <w:rsid w:val="005D2EF0"/>
    <w:rPr>
      <w:rFonts w:ascii="細明體_HKSCS" w:eastAsia="細明體_HKSCS" w:hAnsi="細明體_HKSCS" w:cs="細明體_HKSCS"/>
    </w:rPr>
  </w:style>
  <w:style w:type="paragraph" w:styleId="a8">
    <w:name w:val="header"/>
    <w:basedOn w:val="a"/>
    <w:link w:val="a9"/>
    <w:uiPriority w:val="99"/>
    <w:unhideWhenUsed/>
    <w:rsid w:val="00927D69"/>
    <w:pPr>
      <w:tabs>
        <w:tab w:val="center" w:pos="4153"/>
        <w:tab w:val="right" w:pos="8306"/>
      </w:tabs>
      <w:snapToGrid w:val="0"/>
    </w:pPr>
    <w:rPr>
      <w:sz w:val="20"/>
      <w:szCs w:val="20"/>
    </w:rPr>
  </w:style>
  <w:style w:type="character" w:customStyle="1" w:styleId="a9">
    <w:name w:val="頁首 字元"/>
    <w:basedOn w:val="a0"/>
    <w:link w:val="a8"/>
    <w:uiPriority w:val="99"/>
    <w:rsid w:val="00927D69"/>
    <w:rPr>
      <w:rFonts w:ascii="細明體_HKSCS" w:eastAsia="細明體_HKSCS" w:hAnsi="細明體_HKSCS" w:cs="細明體_HKSCS"/>
      <w:sz w:val="20"/>
      <w:szCs w:val="20"/>
    </w:rPr>
  </w:style>
  <w:style w:type="paragraph" w:styleId="aa">
    <w:name w:val="footer"/>
    <w:basedOn w:val="a"/>
    <w:link w:val="ab"/>
    <w:uiPriority w:val="99"/>
    <w:unhideWhenUsed/>
    <w:rsid w:val="00927D69"/>
    <w:pPr>
      <w:tabs>
        <w:tab w:val="center" w:pos="4153"/>
        <w:tab w:val="right" w:pos="8306"/>
      </w:tabs>
      <w:snapToGrid w:val="0"/>
    </w:pPr>
    <w:rPr>
      <w:sz w:val="20"/>
      <w:szCs w:val="20"/>
    </w:rPr>
  </w:style>
  <w:style w:type="character" w:customStyle="1" w:styleId="ab">
    <w:name w:val="頁尾 字元"/>
    <w:basedOn w:val="a0"/>
    <w:link w:val="aa"/>
    <w:uiPriority w:val="99"/>
    <w:rsid w:val="00927D69"/>
    <w:rPr>
      <w:rFonts w:ascii="細明體_HKSCS" w:eastAsia="細明體_HKSCS" w:hAnsi="細明體_HKSCS" w:cs="細明體_HKSCS"/>
      <w:sz w:val="20"/>
      <w:szCs w:val="20"/>
    </w:rPr>
  </w:style>
  <w:style w:type="paragraph" w:styleId="ac">
    <w:name w:val="Note Heading"/>
    <w:basedOn w:val="a"/>
    <w:next w:val="a"/>
    <w:link w:val="ad"/>
    <w:uiPriority w:val="99"/>
    <w:unhideWhenUsed/>
    <w:rsid w:val="00CA3C04"/>
    <w:pPr>
      <w:jc w:val="center"/>
    </w:pPr>
    <w:rPr>
      <w:rFonts w:ascii="標楷體" w:eastAsia="標楷體" w:hAnsi="標楷體"/>
      <w:sz w:val="24"/>
      <w:szCs w:val="24"/>
      <w:lang w:eastAsia="zh-TW"/>
    </w:rPr>
  </w:style>
  <w:style w:type="character" w:customStyle="1" w:styleId="ad">
    <w:name w:val="註釋標題 字元"/>
    <w:basedOn w:val="a0"/>
    <w:link w:val="ac"/>
    <w:uiPriority w:val="99"/>
    <w:rsid w:val="00CA3C04"/>
    <w:rPr>
      <w:rFonts w:ascii="標楷體" w:eastAsia="標楷體" w:hAnsi="標楷體" w:cs="細明體_HKSCS"/>
      <w:sz w:val="24"/>
      <w:szCs w:val="24"/>
      <w:lang w:eastAsia="zh-TW"/>
    </w:rPr>
  </w:style>
  <w:style w:type="paragraph" w:styleId="ae">
    <w:name w:val="Closing"/>
    <w:basedOn w:val="a"/>
    <w:link w:val="af"/>
    <w:uiPriority w:val="99"/>
    <w:unhideWhenUsed/>
    <w:rsid w:val="00CA3C04"/>
    <w:pPr>
      <w:ind w:leftChars="1800" w:left="100"/>
    </w:pPr>
    <w:rPr>
      <w:rFonts w:ascii="標楷體" w:eastAsia="標楷體" w:hAnsi="標楷體"/>
      <w:sz w:val="24"/>
      <w:szCs w:val="24"/>
      <w:lang w:eastAsia="zh-TW"/>
    </w:rPr>
  </w:style>
  <w:style w:type="character" w:customStyle="1" w:styleId="af">
    <w:name w:val="結語 字元"/>
    <w:basedOn w:val="a0"/>
    <w:link w:val="ae"/>
    <w:uiPriority w:val="99"/>
    <w:rsid w:val="00CA3C04"/>
    <w:rPr>
      <w:rFonts w:ascii="標楷體" w:eastAsia="標楷體" w:hAnsi="標楷體" w:cs="細明體_HKSCS"/>
      <w:sz w:val="24"/>
      <w:szCs w:val="24"/>
      <w:lang w:eastAsia="zh-TW"/>
    </w:rPr>
  </w:style>
  <w:style w:type="character" w:styleId="af0">
    <w:name w:val="annotation reference"/>
    <w:basedOn w:val="a0"/>
    <w:uiPriority w:val="99"/>
    <w:semiHidden/>
    <w:unhideWhenUsed/>
    <w:rsid w:val="000D7182"/>
    <w:rPr>
      <w:sz w:val="18"/>
      <w:szCs w:val="18"/>
    </w:rPr>
  </w:style>
  <w:style w:type="paragraph" w:styleId="af1">
    <w:name w:val="annotation text"/>
    <w:basedOn w:val="a"/>
    <w:link w:val="af2"/>
    <w:uiPriority w:val="99"/>
    <w:semiHidden/>
    <w:unhideWhenUsed/>
    <w:rsid w:val="000D7182"/>
  </w:style>
  <w:style w:type="character" w:customStyle="1" w:styleId="af2">
    <w:name w:val="註解文字 字元"/>
    <w:basedOn w:val="a0"/>
    <w:link w:val="af1"/>
    <w:uiPriority w:val="99"/>
    <w:semiHidden/>
    <w:rsid w:val="000D7182"/>
    <w:rPr>
      <w:rFonts w:ascii="細明體_HKSCS" w:eastAsia="細明體_HKSCS" w:hAnsi="細明體_HKSCS" w:cs="細明體_HKSCS"/>
    </w:rPr>
  </w:style>
  <w:style w:type="paragraph" w:styleId="af3">
    <w:name w:val="annotation subject"/>
    <w:basedOn w:val="af1"/>
    <w:next w:val="af1"/>
    <w:link w:val="af4"/>
    <w:uiPriority w:val="99"/>
    <w:semiHidden/>
    <w:unhideWhenUsed/>
    <w:rsid w:val="000D7182"/>
    <w:rPr>
      <w:b/>
      <w:bCs/>
    </w:rPr>
  </w:style>
  <w:style w:type="character" w:customStyle="1" w:styleId="af4">
    <w:name w:val="註解主旨 字元"/>
    <w:basedOn w:val="af2"/>
    <w:link w:val="af3"/>
    <w:uiPriority w:val="99"/>
    <w:semiHidden/>
    <w:rsid w:val="000D7182"/>
    <w:rPr>
      <w:rFonts w:ascii="細明體_HKSCS" w:eastAsia="細明體_HKSCS" w:hAnsi="細明體_HKSCS" w:cs="細明體_HKSCS"/>
      <w:b/>
      <w:bCs/>
    </w:rPr>
  </w:style>
  <w:style w:type="paragraph" w:styleId="af5">
    <w:name w:val="Balloon Text"/>
    <w:basedOn w:val="a"/>
    <w:link w:val="af6"/>
    <w:uiPriority w:val="99"/>
    <w:semiHidden/>
    <w:unhideWhenUsed/>
    <w:rsid w:val="000D7182"/>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0D7182"/>
    <w:rPr>
      <w:rFonts w:asciiTheme="majorHAnsi" w:eastAsiaTheme="majorEastAsia" w:hAnsiTheme="majorHAnsi" w:cstheme="majorBidi"/>
      <w:sz w:val="18"/>
      <w:szCs w:val="18"/>
    </w:rPr>
  </w:style>
  <w:style w:type="character" w:styleId="af7">
    <w:name w:val="Hyperlink"/>
    <w:basedOn w:val="a0"/>
    <w:uiPriority w:val="99"/>
    <w:unhideWhenUsed/>
    <w:rsid w:val="009B6367"/>
    <w:rPr>
      <w:color w:val="0000FF" w:themeColor="hyperlink"/>
      <w:u w:val="single"/>
    </w:rPr>
  </w:style>
  <w:style w:type="table" w:styleId="af8">
    <w:name w:val="Table Grid"/>
    <w:basedOn w:val="a1"/>
    <w:uiPriority w:val="39"/>
    <w:rsid w:val="00C34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Light Shading"/>
    <w:basedOn w:val="a1"/>
    <w:uiPriority w:val="60"/>
    <w:rsid w:val="00C349F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本文 字元"/>
    <w:basedOn w:val="a0"/>
    <w:link w:val="a3"/>
    <w:uiPriority w:val="1"/>
    <w:rsid w:val="00F25CBC"/>
    <w:rPr>
      <w:rFonts w:ascii="細明體_HKSCS" w:eastAsia="細明體_HKSCS" w:hAnsi="細明體_HKSCS" w:cs="細明體_HKS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phjh.tc.edu.tw/~math/data/multiexam/02.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g.hi138.com/jiaoyuxue/xuekejiaoyu/201103/294569.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masie.com/xlearn/Game-Based_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4F9A8-92EC-41EB-977F-F6F0533B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26</Pages>
  <Words>1960</Words>
  <Characters>11172</Characters>
  <Application>Microsoft Office Word</Application>
  <DocSecurity>0</DocSecurity>
  <Lines>93</Lines>
  <Paragraphs>26</Paragraphs>
  <ScaleCrop>false</ScaleCrop>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大專學生計畫報告繳交封面_科技部_.doc</dc:title>
  <dc:creator>scdai</dc:creator>
  <cp:lastModifiedBy>Shih Syuan</cp:lastModifiedBy>
  <cp:revision>92</cp:revision>
  <dcterms:created xsi:type="dcterms:W3CDTF">2017-03-17T11:17:00Z</dcterms:created>
  <dcterms:modified xsi:type="dcterms:W3CDTF">2017-03-21T12:27:00Z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2014-04-09T00:00:00Z</vt:filetime>
  </property>
  <property fmtid="{D5CDD505-2E9C-101B-9397-08002B2CF9AE}" pid="3" name="Creator">
    <vt:lpwstr>Microsoft Word</vt:lpwstr>
  </property>
  <property fmtid="{D5CDD505-2E9C-101B-9397-08002B2CF9AE}" pid="4" name="LastSaved">
    <vt:filetime>2017-03-17T00:00:00Z</vt:filetime>
  </property>
</Properties>
</file>