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FDA6E" w14:textId="718AC227" w:rsidR="005132D2" w:rsidRDefault="00000000">
      <w:pPr>
        <w:pStyle w:val="aa"/>
        <w:spacing w:after="160"/>
        <w:rPr>
          <w:lang w:eastAsia="zh-TW"/>
        </w:rPr>
      </w:pPr>
      <w:r>
        <w:rPr>
          <w:rFonts w:ascii="STHeiti" w:eastAsia="STHeiti" w:hAnsi="STHeiti"/>
          <w:b/>
          <w:sz w:val="48"/>
          <w:lang w:eastAsia="zh-TW"/>
        </w:rPr>
        <w:t>江宜汾短講與工作坊合作提案</w:t>
      </w:r>
    </w:p>
    <w:p w14:paraId="3E1B8C5F" w14:textId="77777777" w:rsidR="005132D2" w:rsidRDefault="00000000">
      <w:pPr>
        <w:spacing w:after="240" w:line="300" w:lineRule="auto"/>
        <w:rPr>
          <w:lang w:eastAsia="zh-TW"/>
        </w:rPr>
      </w:pPr>
      <w:r>
        <w:rPr>
          <w:color w:val="000000"/>
          <w:sz w:val="24"/>
          <w:lang w:eastAsia="zh-TW"/>
        </w:rPr>
        <w:t>以前新聞主播的現場判斷、採訪提問與公共敘事能力為基礎，設計面向學生、家長與教育工作者的媒體素養、表達溝通與未來教育課程。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803"/>
      </w:tblGrid>
      <w:tr w:rsidR="005132D2" w14:paraId="61F526F9" w14:textId="77777777">
        <w:tc>
          <w:tcPr>
            <w:tcW w:w="1814" w:type="dxa"/>
            <w:shd w:val="clear" w:color="auto" w:fill="EFEFEF"/>
            <w:vAlign w:val="center"/>
          </w:tcPr>
          <w:p w14:paraId="41E4ED41" w14:textId="77777777" w:rsidR="005132D2" w:rsidRDefault="00000000">
            <w:proofErr w:type="spellStart"/>
            <w:r>
              <w:rPr>
                <w:b/>
                <w:sz w:val="20"/>
              </w:rPr>
              <w:t>提案人</w:t>
            </w:r>
            <w:proofErr w:type="spellEnd"/>
          </w:p>
        </w:tc>
        <w:tc>
          <w:tcPr>
            <w:tcW w:w="6803" w:type="dxa"/>
            <w:vAlign w:val="center"/>
          </w:tcPr>
          <w:p w14:paraId="066EC12A" w14:textId="77777777" w:rsidR="005132D2" w:rsidRDefault="00000000">
            <w:r>
              <w:rPr>
                <w:sz w:val="20"/>
              </w:rPr>
              <w:t>江宜汾</w:t>
            </w:r>
          </w:p>
        </w:tc>
      </w:tr>
      <w:tr w:rsidR="005132D2" w14:paraId="584CA4B0" w14:textId="77777777">
        <w:tc>
          <w:tcPr>
            <w:tcW w:w="1814" w:type="dxa"/>
            <w:shd w:val="clear" w:color="auto" w:fill="EFEFEF"/>
            <w:vAlign w:val="center"/>
          </w:tcPr>
          <w:p w14:paraId="14E4F993" w14:textId="77777777" w:rsidR="005132D2" w:rsidRDefault="00000000">
            <w:r>
              <w:rPr>
                <w:b/>
                <w:sz w:val="20"/>
              </w:rPr>
              <w:t>身份定位</w:t>
            </w:r>
          </w:p>
        </w:tc>
        <w:tc>
          <w:tcPr>
            <w:tcW w:w="6803" w:type="dxa"/>
            <w:vAlign w:val="center"/>
          </w:tcPr>
          <w:p w14:paraId="0FDFBC7E" w14:textId="729CFC6F" w:rsidR="00FE667B" w:rsidRDefault="00FE667B">
            <w:pPr>
              <w:rPr>
                <w:sz w:val="20"/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前台灣</w:t>
            </w:r>
            <w:r w:rsidR="00000000">
              <w:rPr>
                <w:rFonts w:hint="eastAsia"/>
                <w:sz w:val="20"/>
                <w:lang w:eastAsia="zh-TW"/>
              </w:rPr>
              <w:t>中</w:t>
            </w:r>
            <w:r>
              <w:rPr>
                <w:rFonts w:hint="eastAsia"/>
                <w:sz w:val="20"/>
                <w:lang w:eastAsia="zh-TW"/>
              </w:rPr>
              <w:t>國電視公司</w:t>
            </w:r>
            <w:r w:rsidR="00000000">
              <w:rPr>
                <w:sz w:val="20"/>
                <w:lang w:eastAsia="zh-TW"/>
              </w:rPr>
              <w:t>新聞主播／</w:t>
            </w:r>
            <w:r>
              <w:rPr>
                <w:rFonts w:hint="eastAsia"/>
                <w:sz w:val="20"/>
                <w:lang w:eastAsia="zh-TW"/>
              </w:rPr>
              <w:t>節目製作人與主持人</w:t>
            </w:r>
          </w:p>
          <w:p w14:paraId="35F9848A" w14:textId="77777777" w:rsidR="00FE667B" w:rsidRDefault="00000000">
            <w:pPr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教育工作者／Podcast 製作人與主持人</w:t>
            </w:r>
          </w:p>
          <w:p w14:paraId="2F472B16" w14:textId="418F6A9B" w:rsidR="005132D2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1221 未來教育發展協會創會理事長</w:t>
            </w:r>
          </w:p>
        </w:tc>
      </w:tr>
      <w:tr w:rsidR="005132D2" w14:paraId="3A2014C6" w14:textId="77777777">
        <w:tc>
          <w:tcPr>
            <w:tcW w:w="1814" w:type="dxa"/>
            <w:shd w:val="clear" w:color="auto" w:fill="EFEFEF"/>
            <w:vAlign w:val="center"/>
          </w:tcPr>
          <w:p w14:paraId="0F56C889" w14:textId="77777777" w:rsidR="005132D2" w:rsidRDefault="00000000">
            <w:proofErr w:type="spellStart"/>
            <w:r>
              <w:rPr>
                <w:b/>
                <w:sz w:val="20"/>
              </w:rPr>
              <w:t>適合形式</w:t>
            </w:r>
            <w:proofErr w:type="spellEnd"/>
          </w:p>
        </w:tc>
        <w:tc>
          <w:tcPr>
            <w:tcW w:w="6803" w:type="dxa"/>
            <w:vAlign w:val="center"/>
          </w:tcPr>
          <w:p w14:paraId="0F57E605" w14:textId="77777777" w:rsidR="005132D2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60 至 90 分鐘短講、半日工作坊、一日工作坊、師培或親職專題</w:t>
            </w:r>
          </w:p>
        </w:tc>
      </w:tr>
      <w:tr w:rsidR="005132D2" w14:paraId="68224EDB" w14:textId="77777777">
        <w:tc>
          <w:tcPr>
            <w:tcW w:w="1814" w:type="dxa"/>
            <w:shd w:val="clear" w:color="auto" w:fill="EFEFEF"/>
            <w:vAlign w:val="center"/>
          </w:tcPr>
          <w:p w14:paraId="7BC9CA4A" w14:textId="77777777" w:rsidR="005132D2" w:rsidRDefault="00000000">
            <w:proofErr w:type="spellStart"/>
            <w:r>
              <w:rPr>
                <w:b/>
                <w:sz w:val="20"/>
              </w:rPr>
              <w:t>核心主題</w:t>
            </w:r>
            <w:proofErr w:type="spellEnd"/>
          </w:p>
        </w:tc>
        <w:tc>
          <w:tcPr>
            <w:tcW w:w="6803" w:type="dxa"/>
            <w:vAlign w:val="center"/>
          </w:tcPr>
          <w:p w14:paraId="07627B56" w14:textId="77777777" w:rsidR="005132D2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ARC × RECODE、親子陪伴、自我成長、職場更新、女性自我覺醒、未來教育</w:t>
            </w:r>
          </w:p>
        </w:tc>
      </w:tr>
    </w:tbl>
    <w:p w14:paraId="073825BE" w14:textId="77777777" w:rsidR="005132D2" w:rsidRDefault="00000000">
      <w:pPr>
        <w:pStyle w:val="1"/>
        <w:spacing w:before="320" w:after="140"/>
        <w:rPr>
          <w:lang w:eastAsia="zh-TW"/>
        </w:rPr>
      </w:pPr>
      <w:r>
        <w:rPr>
          <w:rFonts w:ascii="Noto Serif TC" w:eastAsia="Noto Serif TC" w:hAnsi="Noto Serif TC"/>
          <w:sz w:val="36"/>
          <w:lang w:eastAsia="zh-TW"/>
        </w:rPr>
        <w:t>合作摘要</w:t>
      </w:r>
    </w:p>
    <w:p w14:paraId="100C9902" w14:textId="77777777" w:rsidR="005132D2" w:rsidRDefault="00000000">
      <w:pPr>
        <w:spacing w:after="160" w:line="300" w:lineRule="auto"/>
        <w:rPr>
          <w:lang w:eastAsia="zh-TW"/>
        </w:rPr>
      </w:pPr>
      <w:r>
        <w:rPr>
          <w:color w:val="000000"/>
          <w:lang w:eastAsia="zh-TW"/>
        </w:rPr>
        <w:t>本提案提供一組可單場執行、也可設計為三場系列的短講或工作坊。內容面向中國大陸中產上班族最常見的三種需求：家長面對孩子教育與未來的焦慮，職場人面對高壓、耗竭與轉型的不安，以及女性在家庭、職場、關係與自我之間的拉扯。</w:t>
      </w:r>
    </w:p>
    <w:p w14:paraId="4E5690EE" w14:textId="77777777" w:rsidR="005132D2" w:rsidRDefault="00000000">
      <w:pPr>
        <w:spacing w:after="160" w:line="300" w:lineRule="auto"/>
        <w:rPr>
          <w:lang w:eastAsia="zh-TW"/>
        </w:rPr>
      </w:pPr>
      <w:r>
        <w:rPr>
          <w:color w:val="000000"/>
          <w:lang w:eastAsia="zh-TW"/>
        </w:rPr>
        <w:t>三場工作坊可共用系列名稱「ARC × RECODE 從 Reaction 到 Creation 的內在轉化工作坊」。核心是協助參與者看見自己如何被舊模式推著走，辨識情緒反應、內在需要、核心恐懼、內在劇本與信念，進而重新拿回選擇的自由。</w:t>
      </w:r>
    </w:p>
    <w:p w14:paraId="6A02E4EF" w14:textId="77777777" w:rsidR="005132D2" w:rsidRDefault="00000000">
      <w:pPr>
        <w:spacing w:after="160" w:line="300" w:lineRule="auto"/>
        <w:rPr>
          <w:lang w:eastAsia="zh-TW"/>
        </w:rPr>
      </w:pPr>
      <w:r>
        <w:rPr>
          <w:color w:val="000000"/>
          <w:lang w:eastAsia="zh-TW"/>
        </w:rPr>
        <w:t>江宜汾曾任台灣中視（中國電視公司）新聞主播，並在新聞部擔任專題組與財經組組長、文字記者。主播台上的表達並不只是播報，更包含快速理解事件脈絡、查核資訊、掌握聽眾需要，以及在有限時間內說出清楚可信的內容。這段經歷讓她在帶領工作坊時，能把抽象的內在覺察轉化為清楚、可理解、可練習的語言。</w:t>
      </w:r>
    </w:p>
    <w:p w14:paraId="0C1582F0" w14:textId="77777777" w:rsidR="005132D2" w:rsidRDefault="00000000">
      <w:pPr>
        <w:pStyle w:val="1"/>
        <w:spacing w:before="320" w:after="140"/>
        <w:rPr>
          <w:lang w:eastAsia="zh-TW"/>
        </w:rPr>
      </w:pPr>
      <w:r>
        <w:rPr>
          <w:rFonts w:ascii="Noto Serif TC" w:eastAsia="Noto Serif TC" w:hAnsi="Noto Serif TC"/>
          <w:sz w:val="36"/>
          <w:lang w:eastAsia="zh-TW"/>
        </w:rPr>
        <w:t>講者簡介</w:t>
      </w:r>
    </w:p>
    <w:p w14:paraId="304CEA0F" w14:textId="77777777" w:rsidR="005132D2" w:rsidRDefault="00000000">
      <w:pPr>
        <w:spacing w:after="160" w:line="300" w:lineRule="auto"/>
        <w:rPr>
          <w:lang w:eastAsia="zh-TW"/>
        </w:rPr>
      </w:pPr>
      <w:r>
        <w:rPr>
          <w:b/>
          <w:color w:val="000000"/>
          <w:lang w:eastAsia="zh-TW"/>
        </w:rPr>
        <w:t>江宜汾是前台灣中視新聞主播，</w:t>
      </w:r>
      <w:r>
        <w:rPr>
          <w:color w:val="000000"/>
          <w:lang w:eastAsia="zh-TW"/>
        </w:rPr>
        <w:t>曾任中國電視公司新聞部主播、專題組與財經組組長、文字記者，並擔任「小資賺大錢」「進擊大未來」節目製作人與主持人。新聞現場訓練她在龐雜資訊中抓出重點、追問脈絡、轉譯觀點，也讓她熟悉如何面向不同受眾進行清楚而可信的公共溝通。</w:t>
      </w:r>
    </w:p>
    <w:p w14:paraId="0B843DE9" w14:textId="77777777" w:rsidR="006173AA" w:rsidRDefault="00000000">
      <w:pPr>
        <w:spacing w:after="160" w:line="300" w:lineRule="auto"/>
        <w:rPr>
          <w:color w:val="000000"/>
          <w:lang w:eastAsia="zh-TW"/>
        </w:rPr>
      </w:pPr>
      <w:r>
        <w:rPr>
          <w:color w:val="000000"/>
          <w:lang w:eastAsia="zh-TW"/>
        </w:rPr>
        <w:t>離開新聞與媒體產業後，她持續把採訪、敘事與溝通能力帶入教育現場。她曾任中國電視公司業務部整合行銷部經理、創辦青滷蔬食煮餐廳，並於致理科技大學與長庚醫學大學擔任兼任講師。</w:t>
      </w:r>
    </w:p>
    <w:p w14:paraId="11BC161F" w14:textId="022CCB69" w:rsidR="005132D2" w:rsidRDefault="00000000">
      <w:pPr>
        <w:spacing w:after="160" w:line="300" w:lineRule="auto"/>
        <w:rPr>
          <w:color w:val="000000"/>
          <w:lang w:eastAsia="zh-TW"/>
        </w:rPr>
      </w:pPr>
      <w:r>
        <w:rPr>
          <w:color w:val="000000"/>
          <w:lang w:eastAsia="zh-TW"/>
        </w:rPr>
        <w:lastRenderedPageBreak/>
        <w:t>現為 1221 未來教育發展協會創會理事長，主持與製作教育 Podcast「無邊界學習」，累積超過 100 集教育對話。</w:t>
      </w:r>
    </w:p>
    <w:p w14:paraId="15B03B86" w14:textId="77777777" w:rsidR="006173AA" w:rsidRDefault="006173AA" w:rsidP="006173AA">
      <w:pPr>
        <w:spacing w:after="160" w:line="300" w:lineRule="auto"/>
        <w:rPr>
          <w:color w:val="000000"/>
          <w:lang w:eastAsia="zh-TW"/>
        </w:rPr>
      </w:pPr>
      <w:r>
        <w:rPr>
          <w:color w:val="000000"/>
          <w:lang w:eastAsia="zh-TW"/>
        </w:rPr>
        <w:t>她的課程長期關注媒體理解、提問與探索、批判思考、TED Talks 畢業專題演說、傳播與溝通、採訪與表達。</w:t>
      </w:r>
    </w:p>
    <w:p w14:paraId="0339CD6E" w14:textId="77777777" w:rsidR="0062291F" w:rsidRDefault="006173AA">
      <w:pPr>
        <w:spacing w:after="160" w:line="300" w:lineRule="auto"/>
        <w:rPr>
          <w:color w:val="000000"/>
          <w:lang w:eastAsia="zh-TW"/>
        </w:rPr>
      </w:pPr>
      <w:r>
        <w:rPr>
          <w:rFonts w:hint="eastAsia"/>
          <w:color w:val="000000"/>
          <w:lang w:eastAsia="zh-TW"/>
        </w:rPr>
        <w:t>近年她也舉辦</w:t>
      </w:r>
      <w:r>
        <w:rPr>
          <w:color w:val="000000"/>
          <w:lang w:eastAsia="zh-TW"/>
        </w:rPr>
        <w:t>ARC</w:t>
      </w:r>
      <w:r>
        <w:rPr>
          <w:rFonts w:hint="eastAsia"/>
          <w:color w:val="000000"/>
          <w:lang w:eastAsia="zh-TW"/>
        </w:rPr>
        <w:t>家長成長覺察圈，</w:t>
      </w:r>
      <w:r>
        <w:rPr>
          <w:rFonts w:hint="eastAsia"/>
          <w:color w:val="000000"/>
          <w:lang w:eastAsia="zh-TW"/>
        </w:rPr>
        <w:t>透過課程與引導，讓家長提升內在覺察與自我認同，進而穩定教養方式，改善親子溝通關係。</w:t>
      </w:r>
    </w:p>
    <w:p w14:paraId="77A9607A" w14:textId="1D9EAF1B" w:rsidR="005132D2" w:rsidRDefault="0062291F">
      <w:pPr>
        <w:spacing w:after="160" w:line="300" w:lineRule="auto"/>
        <w:rPr>
          <w:lang w:eastAsia="zh-TW"/>
        </w:rPr>
      </w:pPr>
      <w:r>
        <w:rPr>
          <w:rFonts w:hint="eastAsia"/>
          <w:color w:val="000000"/>
          <w:lang w:eastAsia="zh-TW"/>
        </w:rPr>
        <w:t>今年暑假則創辦泰拉學校，透過體驗自然，覺察自我與理解創造，融入</w:t>
      </w:r>
      <w:r>
        <w:rPr>
          <w:color w:val="000000"/>
          <w:lang w:eastAsia="zh-TW"/>
        </w:rPr>
        <w:t>AI</w:t>
      </w:r>
      <w:r>
        <w:rPr>
          <w:rFonts w:hint="eastAsia"/>
          <w:color w:val="000000"/>
          <w:lang w:eastAsia="zh-TW"/>
        </w:rPr>
        <w:t>與設計思考和跨國混合編組，讓大學生</w:t>
      </w:r>
      <w:r w:rsidR="00000000">
        <w:rPr>
          <w:color w:val="000000"/>
          <w:lang w:eastAsia="zh-TW"/>
        </w:rPr>
        <w:t>在真實世界中看見自己、理解他人，並形成可行動的學習方向</w:t>
      </w:r>
      <w:r w:rsidR="002C5BEE">
        <w:rPr>
          <w:rFonts w:hint="eastAsia"/>
          <w:color w:val="000000"/>
          <w:lang w:eastAsia="zh-TW"/>
        </w:rPr>
        <w:t>，培育</w:t>
      </w:r>
      <w:r w:rsidR="002C5BEE">
        <w:rPr>
          <w:rFonts w:hint="eastAsia"/>
          <w:color w:val="000000"/>
          <w:lang w:eastAsia="zh-TW"/>
        </w:rPr>
        <w:t>未來</w:t>
      </w:r>
      <w:r w:rsidR="002C5BEE">
        <w:rPr>
          <w:rFonts w:hint="eastAsia"/>
          <w:color w:val="000000"/>
          <w:lang w:eastAsia="zh-TW"/>
        </w:rPr>
        <w:t>領袖人才</w:t>
      </w:r>
      <w:r w:rsidR="00000000">
        <w:rPr>
          <w:rFonts w:hint="eastAsia"/>
          <w:color w:val="000000"/>
          <w:lang w:eastAsia="zh-TW"/>
        </w:rPr>
        <w:t>。</w:t>
      </w:r>
    </w:p>
    <w:p w14:paraId="37E71185" w14:textId="77777777" w:rsidR="005132D2" w:rsidRDefault="00000000">
      <w:pPr>
        <w:pStyle w:val="1"/>
        <w:spacing w:before="320" w:after="140"/>
        <w:rPr>
          <w:lang w:eastAsia="zh-TW"/>
        </w:rPr>
      </w:pPr>
      <w:r>
        <w:rPr>
          <w:rFonts w:ascii="Noto Serif TC" w:eastAsia="Noto Serif TC" w:hAnsi="Noto Serif TC"/>
          <w:sz w:val="36"/>
          <w:lang w:eastAsia="zh-TW"/>
        </w:rPr>
        <w:t>系列名稱與核心</w:t>
      </w:r>
    </w:p>
    <w:p w14:paraId="3697F60E" w14:textId="77777777" w:rsidR="005132D2" w:rsidRDefault="00000000">
      <w:pPr>
        <w:spacing w:after="160" w:line="300" w:lineRule="auto"/>
        <w:rPr>
          <w:lang w:eastAsia="zh-TW"/>
        </w:rPr>
      </w:pPr>
      <w:r>
        <w:rPr>
          <w:b/>
          <w:color w:val="000000"/>
          <w:sz w:val="26"/>
          <w:lang w:eastAsia="zh-TW"/>
        </w:rPr>
        <w:t>ARC × RECODE 從 Reaction 到 Creation 的內在轉化工作坊</w:t>
      </w:r>
    </w:p>
    <w:p w14:paraId="7EC74FA6" w14:textId="77777777" w:rsidR="005132D2" w:rsidRDefault="00000000">
      <w:pPr>
        <w:spacing w:after="160" w:line="300" w:lineRule="auto"/>
        <w:rPr>
          <w:lang w:eastAsia="zh-TW"/>
        </w:rPr>
      </w:pPr>
      <w:r>
        <w:rPr>
          <w:color w:val="000000"/>
          <w:lang w:eastAsia="zh-TW"/>
        </w:rPr>
        <w:t>這個系列把三種看似不同的人生困境放回同一個核心：人往往不是沒有能力，而是在關係、壓力與期待中被舊有反應模式推著走。工作坊透過 ARC × RECODE，引導參與者從自動反應走向有意識的創造。</w:t>
      </w:r>
    </w:p>
    <w:p w14:paraId="3F4787F8" w14:textId="77777777" w:rsidR="005132D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63807E4" w14:textId="77777777" w:rsidR="005132D2" w:rsidRDefault="00000000">
      <w:pPr>
        <w:pStyle w:val="1"/>
        <w:spacing w:before="280" w:after="140" w:line="293" w:lineRule="auto"/>
        <w:rPr>
          <w:lang w:eastAsia="zh-TW"/>
        </w:rPr>
      </w:pPr>
      <w:r>
        <w:rPr>
          <w:rFonts w:ascii="STHeiti" w:eastAsia="STHeiti" w:hAnsi="STHeiti"/>
          <w:sz w:val="36"/>
          <w:lang w:eastAsia="zh-TW"/>
        </w:rPr>
        <w:lastRenderedPageBreak/>
        <w:t>主題架構與市場包裝方向</w:t>
      </w:r>
    </w:p>
    <w:p w14:paraId="1E9384A8" w14:textId="77777777" w:rsidR="005132D2" w:rsidRDefault="00000000">
      <w:pPr>
        <w:spacing w:after="160" w:line="293" w:lineRule="auto"/>
        <w:rPr>
          <w:lang w:eastAsia="zh-TW"/>
        </w:rPr>
      </w:pPr>
      <w:r>
        <w:rPr>
          <w:color w:val="000000"/>
          <w:sz w:val="21"/>
          <w:lang w:eastAsia="zh-TW"/>
        </w:rPr>
        <w:t>三條線共用 ARC × RECODE 的核心方法，但對外溝通時各自對應不同族群的需求。主辦方可以單選一場，也可以包裝成「中產上班族的三種人生升級課」系列。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132D2" w14:paraId="7A1EBB22" w14:textId="77777777">
        <w:tc>
          <w:tcPr>
            <w:tcW w:w="3324" w:type="dxa"/>
            <w:shd w:val="clear" w:color="auto" w:fill="404040"/>
            <w:vAlign w:val="center"/>
          </w:tcPr>
          <w:p w14:paraId="1C54D7CE" w14:textId="77777777" w:rsidR="005132D2" w:rsidRDefault="00000000">
            <w:pPr>
              <w:spacing w:after="0" w:line="274" w:lineRule="auto"/>
            </w:pPr>
            <w:proofErr w:type="spellStart"/>
            <w:r>
              <w:rPr>
                <w:b/>
                <w:color w:val="FFFFFF"/>
                <w:sz w:val="19"/>
              </w:rPr>
              <w:t>方向與對象</w:t>
            </w:r>
            <w:proofErr w:type="spellEnd"/>
          </w:p>
        </w:tc>
        <w:tc>
          <w:tcPr>
            <w:tcW w:w="3324" w:type="dxa"/>
            <w:shd w:val="clear" w:color="auto" w:fill="404040"/>
            <w:vAlign w:val="center"/>
          </w:tcPr>
          <w:p w14:paraId="7DE7CB34" w14:textId="77777777" w:rsidR="005132D2" w:rsidRDefault="00000000">
            <w:pPr>
              <w:spacing w:after="0" w:line="274" w:lineRule="auto"/>
            </w:pPr>
            <w:r>
              <w:rPr>
                <w:b/>
                <w:color w:val="FFFFFF"/>
                <w:sz w:val="19"/>
              </w:rPr>
              <w:t>演講或工作坊題目</w:t>
            </w:r>
          </w:p>
        </w:tc>
        <w:tc>
          <w:tcPr>
            <w:tcW w:w="3324" w:type="dxa"/>
            <w:shd w:val="clear" w:color="auto" w:fill="404040"/>
            <w:vAlign w:val="center"/>
          </w:tcPr>
          <w:p w14:paraId="406B9422" w14:textId="77777777" w:rsidR="005132D2" w:rsidRDefault="00000000">
            <w:pPr>
              <w:spacing w:after="0" w:line="274" w:lineRule="auto"/>
            </w:pPr>
            <w:r>
              <w:rPr>
                <w:b/>
                <w:color w:val="FFFFFF"/>
                <w:sz w:val="19"/>
              </w:rPr>
              <w:t>主打需求與目標</w:t>
            </w:r>
          </w:p>
        </w:tc>
      </w:tr>
      <w:tr w:rsidR="005132D2" w14:paraId="5ACC4A0E" w14:textId="77777777">
        <w:tc>
          <w:tcPr>
            <w:tcW w:w="3324" w:type="dxa"/>
            <w:vAlign w:val="center"/>
          </w:tcPr>
          <w:p w14:paraId="07FDFEF1" w14:textId="77777777" w:rsidR="005132D2" w:rsidRDefault="00000000">
            <w:pPr>
              <w:spacing w:after="0" w:line="274" w:lineRule="auto"/>
            </w:pPr>
            <w:r>
              <w:rPr>
                <w:color w:val="000000"/>
                <w:sz w:val="18"/>
              </w:rPr>
              <w:t>家長方向</w:t>
            </w:r>
            <w:r>
              <w:rPr>
                <w:color w:val="000000"/>
                <w:sz w:val="18"/>
              </w:rPr>
              <w:br/>
              <w:t>親子／家長</w:t>
            </w:r>
          </w:p>
        </w:tc>
        <w:tc>
          <w:tcPr>
            <w:tcW w:w="3324" w:type="dxa"/>
            <w:vAlign w:val="center"/>
          </w:tcPr>
          <w:p w14:paraId="362A1322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我們都希望孩子贏，父母該怎麼陪</w:t>
            </w:r>
          </w:p>
        </w:tc>
        <w:tc>
          <w:tcPr>
            <w:tcW w:w="3324" w:type="dxa"/>
            <w:vAlign w:val="center"/>
          </w:tcPr>
          <w:p w14:paraId="072CBFF2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從競爭、升學與未來焦慮切入，談父母如何從替孩子安排，轉向支持孩子長出能力，結合未來趨勢與 ARC 覺察。</w:t>
            </w:r>
          </w:p>
        </w:tc>
      </w:tr>
      <w:tr w:rsidR="005132D2" w14:paraId="3310EFE6" w14:textId="77777777">
        <w:tc>
          <w:tcPr>
            <w:tcW w:w="3324" w:type="dxa"/>
            <w:shd w:val="clear" w:color="auto" w:fill="F7F7F7"/>
            <w:vAlign w:val="center"/>
          </w:tcPr>
          <w:p w14:paraId="6A41DC31" w14:textId="77777777" w:rsidR="005132D2" w:rsidRDefault="00000000">
            <w:pPr>
              <w:spacing w:after="0" w:line="274" w:lineRule="auto"/>
            </w:pPr>
            <w:proofErr w:type="spellStart"/>
            <w:r>
              <w:rPr>
                <w:color w:val="000000"/>
                <w:sz w:val="18"/>
              </w:rPr>
              <w:t>家長方向</w:t>
            </w:r>
            <w:proofErr w:type="spellEnd"/>
            <w:r>
              <w:rPr>
                <w:color w:val="000000"/>
                <w:sz w:val="18"/>
              </w:rPr>
              <w:br/>
            </w:r>
            <w:proofErr w:type="spellStart"/>
            <w:r>
              <w:rPr>
                <w:color w:val="000000"/>
                <w:sz w:val="18"/>
              </w:rPr>
              <w:t>親子／家長</w:t>
            </w:r>
            <w:proofErr w:type="spellEnd"/>
          </w:p>
        </w:tc>
        <w:tc>
          <w:tcPr>
            <w:tcW w:w="3324" w:type="dxa"/>
            <w:shd w:val="clear" w:color="auto" w:fill="F7F7F7"/>
            <w:vAlign w:val="center"/>
          </w:tcPr>
          <w:p w14:paraId="7BA92D39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孩子真正讓你生氣的，往往不是他做錯了什麼</w:t>
            </w:r>
          </w:p>
        </w:tc>
        <w:tc>
          <w:tcPr>
            <w:tcW w:w="3324" w:type="dxa"/>
            <w:shd w:val="clear" w:color="auto" w:fill="F7F7F7"/>
            <w:vAlign w:val="center"/>
          </w:tcPr>
          <w:p w14:paraId="2438D35A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從親子衝突切入，帶家長看見自己的情緒、內在需要、恐懼與內在劇本，理解為什麼愛常常會變成控制。</w:t>
            </w:r>
          </w:p>
        </w:tc>
      </w:tr>
      <w:tr w:rsidR="005132D2" w14:paraId="3E7C4D64" w14:textId="77777777">
        <w:tc>
          <w:tcPr>
            <w:tcW w:w="3324" w:type="dxa"/>
            <w:vAlign w:val="center"/>
          </w:tcPr>
          <w:p w14:paraId="2BD019FB" w14:textId="77777777" w:rsidR="005132D2" w:rsidRDefault="00000000">
            <w:pPr>
              <w:spacing w:after="0" w:line="274" w:lineRule="auto"/>
            </w:pPr>
            <w:proofErr w:type="spellStart"/>
            <w:r>
              <w:rPr>
                <w:color w:val="000000"/>
                <w:sz w:val="18"/>
              </w:rPr>
              <w:t>家長方向</w:t>
            </w:r>
            <w:proofErr w:type="spellEnd"/>
            <w:r>
              <w:rPr>
                <w:color w:val="000000"/>
                <w:sz w:val="18"/>
              </w:rPr>
              <w:br/>
            </w:r>
            <w:proofErr w:type="spellStart"/>
            <w:r>
              <w:rPr>
                <w:color w:val="000000"/>
                <w:sz w:val="18"/>
              </w:rPr>
              <w:t>親子／家長</w:t>
            </w:r>
            <w:proofErr w:type="spellEnd"/>
          </w:p>
        </w:tc>
        <w:tc>
          <w:tcPr>
            <w:tcW w:w="3324" w:type="dxa"/>
            <w:vAlign w:val="center"/>
          </w:tcPr>
          <w:p w14:paraId="69817A56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未來越不確定，父母越需要學會放手嗎</w:t>
            </w:r>
          </w:p>
        </w:tc>
        <w:tc>
          <w:tcPr>
            <w:tcW w:w="3324" w:type="dxa"/>
            <w:vAlign w:val="center"/>
          </w:tcPr>
          <w:p w14:paraId="273F3260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從 AI、教育變動與不確定感切入，討論放手不是不管，而是如何建立信任、界線與支持，讓孩子具備自主、選擇與承擔的能力。</w:t>
            </w:r>
          </w:p>
        </w:tc>
      </w:tr>
      <w:tr w:rsidR="005132D2" w14:paraId="4B3B7061" w14:textId="77777777">
        <w:tc>
          <w:tcPr>
            <w:tcW w:w="3324" w:type="dxa"/>
            <w:shd w:val="clear" w:color="auto" w:fill="F7F7F7"/>
            <w:vAlign w:val="center"/>
          </w:tcPr>
          <w:p w14:paraId="41B1B7DD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職場方向</w:t>
            </w:r>
            <w:r>
              <w:rPr>
                <w:color w:val="000000"/>
                <w:sz w:val="18"/>
                <w:lang w:eastAsia="zh-TW"/>
              </w:rPr>
              <w:br/>
              <w:t>一般成人／自我成長與溝通</w:t>
            </w:r>
          </w:p>
        </w:tc>
        <w:tc>
          <w:tcPr>
            <w:tcW w:w="3324" w:type="dxa"/>
            <w:shd w:val="clear" w:color="auto" w:fill="F7F7F7"/>
            <w:vAlign w:val="center"/>
          </w:tcPr>
          <w:p w14:paraId="59E77E83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高壓職場人的自我更新 從耗竭到有方向感</w:t>
            </w:r>
          </w:p>
        </w:tc>
        <w:tc>
          <w:tcPr>
            <w:tcW w:w="3324" w:type="dxa"/>
            <w:shd w:val="clear" w:color="auto" w:fill="F7F7F7"/>
            <w:vAlign w:val="center"/>
          </w:tcPr>
          <w:p w14:paraId="20ED50A4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回應內卷、倦怠、年齡焦慮、轉型與人生下半場的不安。幫助參與者辨識反覆出現的情緒與選擇模式，重新取得方向感與主動性。</w:t>
            </w:r>
          </w:p>
        </w:tc>
      </w:tr>
      <w:tr w:rsidR="005132D2" w14:paraId="64E95DD9" w14:textId="77777777">
        <w:tc>
          <w:tcPr>
            <w:tcW w:w="3324" w:type="dxa"/>
            <w:vAlign w:val="center"/>
          </w:tcPr>
          <w:p w14:paraId="42531A0C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女性方向</w:t>
            </w:r>
            <w:r>
              <w:rPr>
                <w:color w:val="000000"/>
                <w:sz w:val="18"/>
                <w:lang w:eastAsia="zh-TW"/>
              </w:rPr>
              <w:br/>
              <w:t>女性自我覺醒</w:t>
            </w:r>
          </w:p>
        </w:tc>
        <w:tc>
          <w:tcPr>
            <w:tcW w:w="3324" w:type="dxa"/>
            <w:vAlign w:val="center"/>
          </w:tcPr>
          <w:p w14:paraId="091B0BEA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從優秀到自在 現代女性的身份重整與自我成長</w:t>
            </w:r>
          </w:p>
        </w:tc>
        <w:tc>
          <w:tcPr>
            <w:tcW w:w="3324" w:type="dxa"/>
            <w:vAlign w:val="center"/>
          </w:tcPr>
          <w:p w14:paraId="6DA4C368" w14:textId="77777777" w:rsidR="005132D2" w:rsidRDefault="00000000">
            <w:pPr>
              <w:spacing w:after="0" w:line="27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回應女性在職場、家庭、親密關係、母職與自我之間的拉扯。看見「我應該」「我不能」「我只能」背後的內在劇本，重新整理價值與選擇。</w:t>
            </w:r>
          </w:p>
        </w:tc>
      </w:tr>
    </w:tbl>
    <w:p w14:paraId="67C22B6A" w14:textId="77777777" w:rsidR="005132D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EC43471" w14:textId="77777777" w:rsidR="005132D2" w:rsidRDefault="005132D2">
      <w:pPr>
        <w:rPr>
          <w:lang w:eastAsia="zh-TW"/>
        </w:rPr>
        <w:sectPr w:rsidR="005132D2">
          <w:footerReference w:type="default" r:id="rId8"/>
          <w:pgSz w:w="12240" w:h="15840"/>
          <w:pgMar w:top="992" w:right="1134" w:bottom="992" w:left="1134" w:header="720" w:footer="720" w:gutter="0"/>
          <w:cols w:space="720"/>
          <w:docGrid w:linePitch="360"/>
        </w:sectPr>
      </w:pPr>
    </w:p>
    <w:p w14:paraId="081C9F68" w14:textId="77777777" w:rsidR="005132D2" w:rsidRDefault="00000000">
      <w:pPr>
        <w:pStyle w:val="1"/>
        <w:spacing w:before="320" w:after="140"/>
        <w:rPr>
          <w:lang w:eastAsia="zh-TW"/>
        </w:rPr>
      </w:pPr>
      <w:r>
        <w:rPr>
          <w:rFonts w:ascii="Noto Serif TC" w:eastAsia="Noto Serif TC" w:hAnsi="Noto Serif TC"/>
          <w:sz w:val="36"/>
          <w:lang w:eastAsia="zh-TW"/>
        </w:rPr>
        <w:lastRenderedPageBreak/>
        <w:t>主播經歷如何轉化為課程價值</w:t>
      </w:r>
    </w:p>
    <w:p w14:paraId="4D1C0FC7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現場判斷：新聞工作要求在有限時間內掌握重點，課程會把這項能力轉化為學生面對複雜資訊時的整理與判斷方法。</w:t>
      </w:r>
    </w:p>
    <w:p w14:paraId="48962B92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採訪提問：從如何問出關鍵問題開始，帶領學員練習觀察、追問、傾聽與重新組織訊息。</w:t>
      </w:r>
    </w:p>
    <w:p w14:paraId="4412578E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公共敘事：主播與主持經驗讓表達不只追求流暢，更重視可信度、結構與受眾理解。</w:t>
      </w:r>
    </w:p>
    <w:p w14:paraId="0EB5C26C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跨界轉譯：從新聞、整合行銷、餐飲創業到教育倡議，形成能與學校、家庭、企業與公益組織對話的跨界語言。</w:t>
      </w:r>
    </w:p>
    <w:p w14:paraId="6DF068EC" w14:textId="77777777" w:rsidR="005132D2" w:rsidRDefault="00000000">
      <w:pPr>
        <w:pStyle w:val="1"/>
        <w:spacing w:before="320" w:after="140"/>
      </w:pPr>
      <w:proofErr w:type="spellStart"/>
      <w:r>
        <w:rPr>
          <w:rFonts w:ascii="Noto Serif TC" w:eastAsia="Noto Serif TC" w:hAnsi="Noto Serif TC"/>
          <w:sz w:val="36"/>
        </w:rPr>
        <w:t>相關經歷與學歷</w:t>
      </w:r>
      <w:proofErr w:type="spellEnd"/>
    </w:p>
    <w:p w14:paraId="3AF60EB6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台灣中視（中國電視公司）新聞部主播、專題組與財經組組長、文字記者</w:t>
      </w:r>
    </w:p>
    <w:p w14:paraId="0C9F2207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「小資賺大錢」「進擊大未來」節目製作人與主持人</w:t>
      </w:r>
    </w:p>
    <w:p w14:paraId="4FE92C13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中國電視公司業務部整合行銷部經理</w:t>
      </w:r>
    </w:p>
    <w:p w14:paraId="3F4CC452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1221 未來教育發展協會創會理事長</w:t>
      </w:r>
    </w:p>
    <w:p w14:paraId="7F145B72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Podcast「無邊界學習」製作人與主持人，累積超過 100 集教育對話</w:t>
      </w:r>
    </w:p>
    <w:p w14:paraId="4B052690" w14:textId="77777777" w:rsidR="005132D2" w:rsidRDefault="00000000">
      <w:pPr>
        <w:pStyle w:val="a0"/>
        <w:spacing w:after="100" w:line="288" w:lineRule="auto"/>
        <w:rPr>
          <w:lang w:eastAsia="zh-TW"/>
        </w:rPr>
      </w:pPr>
      <w:r>
        <w:rPr>
          <w:color w:val="000000"/>
          <w:sz w:val="21"/>
          <w:lang w:eastAsia="zh-TW"/>
        </w:rPr>
        <w:t>致理科技大學兼任講師、長庚醫學大學兼任講師</w:t>
      </w:r>
    </w:p>
    <w:p w14:paraId="1FA54FC9" w14:textId="77777777" w:rsidR="005132D2" w:rsidRDefault="00000000">
      <w:pPr>
        <w:pStyle w:val="a0"/>
        <w:spacing w:after="100" w:line="288" w:lineRule="auto"/>
      </w:pPr>
      <w:r>
        <w:rPr>
          <w:color w:val="000000"/>
          <w:sz w:val="21"/>
        </w:rPr>
        <w:t>Oxford Brookes University MA in Electronic Media</w:t>
      </w:r>
    </w:p>
    <w:p w14:paraId="23F293F5" w14:textId="77777777" w:rsidR="005132D2" w:rsidRDefault="00000000">
      <w:pPr>
        <w:pStyle w:val="a0"/>
        <w:spacing w:after="100" w:line="288" w:lineRule="auto"/>
      </w:pPr>
      <w:r>
        <w:rPr>
          <w:color w:val="000000"/>
          <w:sz w:val="21"/>
        </w:rPr>
        <w:t>國立政治大學外交學系</w:t>
      </w:r>
    </w:p>
    <w:p w14:paraId="2C22F1DA" w14:textId="77777777" w:rsidR="005132D2" w:rsidRDefault="00000000">
      <w:pPr>
        <w:pStyle w:val="1"/>
        <w:spacing w:before="320" w:after="140"/>
      </w:pPr>
      <w:r>
        <w:rPr>
          <w:rFonts w:ascii="Noto Serif TC" w:eastAsia="Noto Serif TC" w:hAnsi="Noto Serif TC"/>
          <w:sz w:val="36"/>
        </w:rPr>
        <w:t>可依主辦方調整的方向</w:t>
      </w:r>
    </w:p>
    <w:p w14:paraId="53A4F57C" w14:textId="77777777" w:rsidR="005132D2" w:rsidRDefault="00000000">
      <w:pPr>
        <w:spacing w:after="160" w:line="300" w:lineRule="auto"/>
        <w:rPr>
          <w:lang w:eastAsia="zh-TW"/>
        </w:rPr>
      </w:pPr>
      <w:r>
        <w:rPr>
          <w:color w:val="000000"/>
          <w:lang w:eastAsia="zh-TW"/>
        </w:rPr>
        <w:t>若主辦方以家長為主要對象，建議聚焦教育焦慮、親子衝突與未來能力；若以企業或城市上班族為主要對象，建議聚焦高壓職場、耗竭與人生方向感；若以女性社群為主要對象，建議聚焦角色期待、關係拉扯與自我選擇。三個方向可單場操作，也可安排為連續三場系列。</w:t>
      </w:r>
    </w:p>
    <w:p w14:paraId="7A6A8636" w14:textId="77777777" w:rsidR="005132D2" w:rsidRDefault="00000000">
      <w:pPr>
        <w:pStyle w:val="1"/>
        <w:spacing w:before="320" w:after="140"/>
      </w:pPr>
      <w:proofErr w:type="spellStart"/>
      <w:r>
        <w:rPr>
          <w:rFonts w:ascii="Noto Serif TC" w:eastAsia="Noto Serif TC" w:hAnsi="Noto Serif TC"/>
          <w:sz w:val="36"/>
        </w:rPr>
        <w:lastRenderedPageBreak/>
        <w:t>可使用照片</w:t>
      </w:r>
      <w:proofErr w:type="spellEnd"/>
    </w:p>
    <w:p w14:paraId="63ABC299" w14:textId="77777777" w:rsidR="005132D2" w:rsidRDefault="00000000">
      <w:pPr>
        <w:jc w:val="center"/>
      </w:pPr>
      <w:r>
        <w:rPr>
          <w:noProof/>
        </w:rPr>
        <w:drawing>
          <wp:inline distT="0" distB="0" distL="0" distR="0" wp14:anchorId="405E7FDE" wp14:editId="045C4A68">
            <wp:extent cx="3888000" cy="29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v-anch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4085" w14:textId="77777777" w:rsidR="005132D2" w:rsidRDefault="00000000">
      <w:pPr>
        <w:spacing w:after="160" w:line="300" w:lineRule="auto"/>
        <w:jc w:val="center"/>
        <w:rPr>
          <w:lang w:eastAsia="zh-TW"/>
        </w:rPr>
      </w:pPr>
      <w:r>
        <w:rPr>
          <w:color w:val="000000"/>
          <w:sz w:val="19"/>
          <w:lang w:eastAsia="zh-TW"/>
        </w:rPr>
        <w:t>新聞主播經歷代表照 可用於主辦方宣傳頁面或活動介紹</w:t>
      </w:r>
    </w:p>
    <w:sectPr w:rsidR="005132D2" w:rsidSect="00034616">
      <w:pgSz w:w="12240" w:h="15840"/>
      <w:pgMar w:top="992" w:right="1134" w:bottom="99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E719A" w14:textId="77777777" w:rsidR="000A6980" w:rsidRDefault="000A6980">
      <w:pPr>
        <w:spacing w:after="0" w:line="240" w:lineRule="auto"/>
      </w:pPr>
      <w:r>
        <w:separator/>
      </w:r>
    </w:p>
  </w:endnote>
  <w:endnote w:type="continuationSeparator" w:id="0">
    <w:p w14:paraId="5CE8B12A" w14:textId="77777777" w:rsidR="000A6980" w:rsidRDefault="000A6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erif TC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68D51B" w14:textId="77777777" w:rsidR="005132D2" w:rsidRDefault="00000000">
    <w:pPr>
      <w:pStyle w:val="a7"/>
      <w:jc w:val="center"/>
      <w:rPr>
        <w:lang w:eastAsia="zh-TW"/>
      </w:rPr>
    </w:pPr>
    <w:r>
      <w:rPr>
        <w:color w:val="666666"/>
        <w:sz w:val="18"/>
        <w:lang w:eastAsia="zh-TW"/>
      </w:rPr>
      <w:t>江宜汾短講與工作坊合作提案江宜汾短講與工作坊合作提案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F53086" w14:textId="77777777" w:rsidR="000A6980" w:rsidRDefault="000A6980">
      <w:pPr>
        <w:spacing w:after="0" w:line="240" w:lineRule="auto"/>
      </w:pPr>
      <w:r>
        <w:separator/>
      </w:r>
    </w:p>
  </w:footnote>
  <w:footnote w:type="continuationSeparator" w:id="0">
    <w:p w14:paraId="771F2B5C" w14:textId="77777777" w:rsidR="000A6980" w:rsidRDefault="000A6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483577">
    <w:abstractNumId w:val="8"/>
  </w:num>
  <w:num w:numId="2" w16cid:durableId="50159534">
    <w:abstractNumId w:val="6"/>
  </w:num>
  <w:num w:numId="3" w16cid:durableId="731152326">
    <w:abstractNumId w:val="5"/>
  </w:num>
  <w:num w:numId="4" w16cid:durableId="399255150">
    <w:abstractNumId w:val="4"/>
  </w:num>
  <w:num w:numId="5" w16cid:durableId="2065525600">
    <w:abstractNumId w:val="7"/>
  </w:num>
  <w:num w:numId="6" w16cid:durableId="1878354213">
    <w:abstractNumId w:val="3"/>
  </w:num>
  <w:num w:numId="7" w16cid:durableId="80373936">
    <w:abstractNumId w:val="2"/>
  </w:num>
  <w:num w:numId="8" w16cid:durableId="533005058">
    <w:abstractNumId w:val="1"/>
  </w:num>
  <w:num w:numId="9" w16cid:durableId="17725549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980"/>
    <w:rsid w:val="0015074B"/>
    <w:rsid w:val="0029639D"/>
    <w:rsid w:val="002C5BEE"/>
    <w:rsid w:val="00326F90"/>
    <w:rsid w:val="005132D2"/>
    <w:rsid w:val="006173AA"/>
    <w:rsid w:val="0062291F"/>
    <w:rsid w:val="00AA1D8D"/>
    <w:rsid w:val="00B47730"/>
    <w:rsid w:val="00CB0664"/>
    <w:rsid w:val="00CD688D"/>
    <w:rsid w:val="00FC693F"/>
    <w:rsid w:val="00FE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512B1E-837E-F44C-889F-AE43217C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THeiti" w:eastAsia="STHeiti" w:hAnsi="STHeit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 Chiang</cp:lastModifiedBy>
  <cp:revision>5</cp:revision>
  <dcterms:created xsi:type="dcterms:W3CDTF">2013-12-23T23:15:00Z</dcterms:created>
  <dcterms:modified xsi:type="dcterms:W3CDTF">2026-09-06T05:28:00Z</dcterms:modified>
  <cp:category/>
</cp:coreProperties>
</file>