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4"/>
          <w:szCs w:val="24"/>
        </w:rPr>
        <w:id w:val="1248311200"/>
        <w:docPartObj>
          <w:docPartGallery w:val="Table of Contents"/>
          <w:docPartUnique/>
        </w:docPartObj>
      </w:sdtPr>
      <w:sdtEndPr>
        <w:rPr>
          <w:b/>
          <w:bCs/>
          <w:noProof/>
        </w:rPr>
      </w:sdtEndPr>
      <w:sdtContent>
        <w:p w14:paraId="1D2E3B71" w14:textId="7E23244A" w:rsidR="00600551" w:rsidRDefault="00600551">
          <w:pPr>
            <w:pStyle w:val="TOCHeading"/>
          </w:pPr>
          <w:r>
            <w:t>Table of Contents</w:t>
          </w:r>
        </w:p>
        <w:p w14:paraId="025489CD" w14:textId="0D127DA7" w:rsidR="00600551" w:rsidRDefault="0060055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8742106" w:history="1">
            <w:r w:rsidRPr="00822407">
              <w:rPr>
                <w:rStyle w:val="Hyperlink"/>
                <w:noProof/>
              </w:rPr>
              <w:t>Abstract</w:t>
            </w:r>
            <w:r>
              <w:rPr>
                <w:noProof/>
                <w:webHidden/>
              </w:rPr>
              <w:tab/>
            </w:r>
            <w:r>
              <w:rPr>
                <w:noProof/>
                <w:webHidden/>
              </w:rPr>
              <w:fldChar w:fldCharType="begin"/>
            </w:r>
            <w:r>
              <w:rPr>
                <w:noProof/>
                <w:webHidden/>
              </w:rPr>
              <w:instrText xml:space="preserve"> PAGEREF _Toc78742106 \h </w:instrText>
            </w:r>
            <w:r>
              <w:rPr>
                <w:noProof/>
                <w:webHidden/>
              </w:rPr>
            </w:r>
            <w:r>
              <w:rPr>
                <w:noProof/>
                <w:webHidden/>
              </w:rPr>
              <w:fldChar w:fldCharType="separate"/>
            </w:r>
            <w:r>
              <w:rPr>
                <w:noProof/>
                <w:webHidden/>
              </w:rPr>
              <w:t>1</w:t>
            </w:r>
            <w:r>
              <w:rPr>
                <w:noProof/>
                <w:webHidden/>
              </w:rPr>
              <w:fldChar w:fldCharType="end"/>
            </w:r>
          </w:hyperlink>
        </w:p>
        <w:p w14:paraId="00373A2B" w14:textId="2AD27FEC" w:rsidR="00600551" w:rsidRDefault="007779CE">
          <w:pPr>
            <w:pStyle w:val="TOC1"/>
            <w:tabs>
              <w:tab w:val="right" w:leader="dot" w:pos="9350"/>
            </w:tabs>
            <w:rPr>
              <w:rFonts w:asciiTheme="minorHAnsi" w:eastAsiaTheme="minorEastAsia" w:hAnsiTheme="minorHAnsi" w:cstheme="minorBidi"/>
              <w:noProof/>
              <w:sz w:val="22"/>
              <w:szCs w:val="22"/>
            </w:rPr>
          </w:pPr>
          <w:hyperlink w:anchor="_Toc78742107" w:history="1">
            <w:r w:rsidR="0062093C">
              <w:rPr>
                <w:rStyle w:val="Hyperlink"/>
                <w:noProof/>
              </w:rPr>
              <w:t>Literature Review</w:t>
            </w:r>
            <w:r w:rsidR="00600551">
              <w:rPr>
                <w:noProof/>
                <w:webHidden/>
              </w:rPr>
              <w:tab/>
            </w:r>
            <w:r w:rsidR="00600551">
              <w:rPr>
                <w:noProof/>
                <w:webHidden/>
              </w:rPr>
              <w:fldChar w:fldCharType="begin"/>
            </w:r>
            <w:r w:rsidR="00600551">
              <w:rPr>
                <w:noProof/>
                <w:webHidden/>
              </w:rPr>
              <w:instrText xml:space="preserve"> PAGEREF _Toc78742107 \h </w:instrText>
            </w:r>
            <w:r w:rsidR="00600551">
              <w:rPr>
                <w:noProof/>
                <w:webHidden/>
              </w:rPr>
            </w:r>
            <w:r w:rsidR="00600551">
              <w:rPr>
                <w:noProof/>
                <w:webHidden/>
              </w:rPr>
              <w:fldChar w:fldCharType="separate"/>
            </w:r>
            <w:r w:rsidR="00600551">
              <w:rPr>
                <w:noProof/>
                <w:webHidden/>
              </w:rPr>
              <w:t>1</w:t>
            </w:r>
            <w:r w:rsidR="00600551">
              <w:rPr>
                <w:noProof/>
                <w:webHidden/>
              </w:rPr>
              <w:fldChar w:fldCharType="end"/>
            </w:r>
          </w:hyperlink>
        </w:p>
        <w:p w14:paraId="61BF3C0B" w14:textId="223527C0" w:rsidR="00600551" w:rsidRDefault="007779CE">
          <w:pPr>
            <w:pStyle w:val="TOC2"/>
            <w:tabs>
              <w:tab w:val="right" w:leader="dot" w:pos="9350"/>
            </w:tabs>
            <w:rPr>
              <w:rFonts w:asciiTheme="minorHAnsi" w:eastAsiaTheme="minorEastAsia" w:hAnsiTheme="minorHAnsi" w:cstheme="minorBidi"/>
              <w:noProof/>
              <w:sz w:val="22"/>
              <w:szCs w:val="22"/>
            </w:rPr>
          </w:pPr>
          <w:hyperlink w:anchor="_Toc78742108" w:history="1">
            <w:r w:rsidR="00934E11">
              <w:rPr>
                <w:rStyle w:val="Hyperlink"/>
                <w:noProof/>
              </w:rPr>
              <w:t>Nickel and Biology</w:t>
            </w:r>
            <w:r w:rsidR="00600551">
              <w:rPr>
                <w:noProof/>
                <w:webHidden/>
              </w:rPr>
              <w:tab/>
            </w:r>
            <w:r w:rsidR="00600551">
              <w:rPr>
                <w:noProof/>
                <w:webHidden/>
              </w:rPr>
              <w:fldChar w:fldCharType="begin"/>
            </w:r>
            <w:r w:rsidR="00600551">
              <w:rPr>
                <w:noProof/>
                <w:webHidden/>
              </w:rPr>
              <w:instrText xml:space="preserve"> PAGEREF _Toc78742108 \h </w:instrText>
            </w:r>
            <w:r w:rsidR="00600551">
              <w:rPr>
                <w:noProof/>
                <w:webHidden/>
              </w:rPr>
            </w:r>
            <w:r w:rsidR="00600551">
              <w:rPr>
                <w:noProof/>
                <w:webHidden/>
              </w:rPr>
              <w:fldChar w:fldCharType="separate"/>
            </w:r>
            <w:r w:rsidR="00600551">
              <w:rPr>
                <w:noProof/>
                <w:webHidden/>
              </w:rPr>
              <w:t>2</w:t>
            </w:r>
            <w:r w:rsidR="00600551">
              <w:rPr>
                <w:noProof/>
                <w:webHidden/>
              </w:rPr>
              <w:fldChar w:fldCharType="end"/>
            </w:r>
          </w:hyperlink>
        </w:p>
        <w:p w14:paraId="006F5A38" w14:textId="49B77743" w:rsidR="00600551" w:rsidRDefault="007779CE">
          <w:pPr>
            <w:pStyle w:val="TOC2"/>
            <w:tabs>
              <w:tab w:val="right" w:leader="dot" w:pos="9350"/>
            </w:tabs>
            <w:rPr>
              <w:rFonts w:asciiTheme="minorHAnsi" w:eastAsiaTheme="minorEastAsia" w:hAnsiTheme="minorHAnsi" w:cstheme="minorBidi"/>
              <w:noProof/>
              <w:sz w:val="22"/>
              <w:szCs w:val="22"/>
            </w:rPr>
          </w:pPr>
          <w:hyperlink w:anchor="_Toc78742109" w:history="1">
            <w:r w:rsidR="00600551" w:rsidRPr="00822407">
              <w:rPr>
                <w:rStyle w:val="Hyperlink"/>
                <w:noProof/>
              </w:rPr>
              <w:t>The Apparent Modern Marine Ni Mass Imbalance</w:t>
            </w:r>
            <w:r w:rsidR="00600551">
              <w:rPr>
                <w:noProof/>
                <w:webHidden/>
              </w:rPr>
              <w:tab/>
            </w:r>
            <w:r w:rsidR="00600551">
              <w:rPr>
                <w:noProof/>
                <w:webHidden/>
              </w:rPr>
              <w:fldChar w:fldCharType="begin"/>
            </w:r>
            <w:r w:rsidR="00600551">
              <w:rPr>
                <w:noProof/>
                <w:webHidden/>
              </w:rPr>
              <w:instrText xml:space="preserve"> PAGEREF _Toc78742109 \h </w:instrText>
            </w:r>
            <w:r w:rsidR="00600551">
              <w:rPr>
                <w:noProof/>
                <w:webHidden/>
              </w:rPr>
            </w:r>
            <w:r w:rsidR="00600551">
              <w:rPr>
                <w:noProof/>
                <w:webHidden/>
              </w:rPr>
              <w:fldChar w:fldCharType="separate"/>
            </w:r>
            <w:r w:rsidR="00600551">
              <w:rPr>
                <w:noProof/>
                <w:webHidden/>
              </w:rPr>
              <w:t>3</w:t>
            </w:r>
            <w:r w:rsidR="00600551">
              <w:rPr>
                <w:noProof/>
                <w:webHidden/>
              </w:rPr>
              <w:fldChar w:fldCharType="end"/>
            </w:r>
          </w:hyperlink>
        </w:p>
        <w:p w14:paraId="47B38EE2" w14:textId="300AC25D" w:rsidR="00600551" w:rsidRDefault="007779CE">
          <w:pPr>
            <w:pStyle w:val="TOC2"/>
            <w:tabs>
              <w:tab w:val="right" w:leader="dot" w:pos="9350"/>
            </w:tabs>
            <w:rPr>
              <w:rFonts w:asciiTheme="minorHAnsi" w:eastAsiaTheme="minorEastAsia" w:hAnsiTheme="minorHAnsi" w:cstheme="minorBidi"/>
              <w:noProof/>
              <w:sz w:val="22"/>
              <w:szCs w:val="22"/>
            </w:rPr>
          </w:pPr>
          <w:hyperlink w:anchor="_Toc78742112" w:history="1">
            <w:r w:rsidR="00600551" w:rsidRPr="00822407">
              <w:rPr>
                <w:rStyle w:val="Hyperlink"/>
                <w:noProof/>
              </w:rPr>
              <w:t xml:space="preserve">Resolving the </w:t>
            </w:r>
            <w:r w:rsidR="00600551">
              <w:rPr>
                <w:rStyle w:val="Hyperlink"/>
                <w:noProof/>
              </w:rPr>
              <w:t>I</w:t>
            </w:r>
            <w:r w:rsidR="00600551" w:rsidRPr="00822407">
              <w:rPr>
                <w:rStyle w:val="Hyperlink"/>
                <w:noProof/>
              </w:rPr>
              <w:t>mbalance</w:t>
            </w:r>
            <w:r w:rsidR="00600551">
              <w:rPr>
                <w:noProof/>
                <w:webHidden/>
              </w:rPr>
              <w:tab/>
            </w:r>
            <w:r w:rsidR="00600551">
              <w:rPr>
                <w:noProof/>
                <w:webHidden/>
              </w:rPr>
              <w:fldChar w:fldCharType="begin"/>
            </w:r>
            <w:r w:rsidR="00600551">
              <w:rPr>
                <w:noProof/>
                <w:webHidden/>
              </w:rPr>
              <w:instrText xml:space="preserve"> PAGEREF _Toc78742112 \h </w:instrText>
            </w:r>
            <w:r w:rsidR="00600551">
              <w:rPr>
                <w:noProof/>
                <w:webHidden/>
              </w:rPr>
            </w:r>
            <w:r w:rsidR="00600551">
              <w:rPr>
                <w:noProof/>
                <w:webHidden/>
              </w:rPr>
              <w:fldChar w:fldCharType="separate"/>
            </w:r>
            <w:r w:rsidR="00600551">
              <w:rPr>
                <w:noProof/>
                <w:webHidden/>
              </w:rPr>
              <w:t>6</w:t>
            </w:r>
            <w:r w:rsidR="00600551">
              <w:rPr>
                <w:noProof/>
                <w:webHidden/>
              </w:rPr>
              <w:fldChar w:fldCharType="end"/>
            </w:r>
          </w:hyperlink>
        </w:p>
        <w:p w14:paraId="2E92EEF0" w14:textId="1B8E83BF" w:rsidR="00600551" w:rsidRDefault="007779CE">
          <w:pPr>
            <w:pStyle w:val="TOC1"/>
            <w:tabs>
              <w:tab w:val="right" w:leader="dot" w:pos="9350"/>
            </w:tabs>
            <w:rPr>
              <w:rFonts w:asciiTheme="minorHAnsi" w:eastAsiaTheme="minorEastAsia" w:hAnsiTheme="minorHAnsi" w:cstheme="minorBidi"/>
              <w:noProof/>
              <w:sz w:val="22"/>
              <w:szCs w:val="22"/>
            </w:rPr>
          </w:pPr>
          <w:hyperlink w:anchor="_Toc78742117" w:history="1">
            <w:r w:rsidR="00600551" w:rsidRPr="00822407">
              <w:rPr>
                <w:rStyle w:val="Hyperlink"/>
                <w:noProof/>
              </w:rPr>
              <w:t>Proposed Work</w:t>
            </w:r>
            <w:r w:rsidR="00600551">
              <w:rPr>
                <w:noProof/>
                <w:webHidden/>
              </w:rPr>
              <w:tab/>
            </w:r>
            <w:r w:rsidR="00600551">
              <w:rPr>
                <w:noProof/>
                <w:webHidden/>
              </w:rPr>
              <w:fldChar w:fldCharType="begin"/>
            </w:r>
            <w:r w:rsidR="00600551">
              <w:rPr>
                <w:noProof/>
                <w:webHidden/>
              </w:rPr>
              <w:instrText xml:space="preserve"> PAGEREF _Toc78742117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5E53C76" w14:textId="075A23E1" w:rsidR="00600551" w:rsidRDefault="007779CE">
          <w:pPr>
            <w:pStyle w:val="TOC2"/>
            <w:tabs>
              <w:tab w:val="right" w:leader="dot" w:pos="9350"/>
            </w:tabs>
            <w:rPr>
              <w:rFonts w:asciiTheme="minorHAnsi" w:eastAsiaTheme="minorEastAsia" w:hAnsiTheme="minorHAnsi" w:cstheme="minorBidi"/>
              <w:noProof/>
              <w:sz w:val="22"/>
              <w:szCs w:val="22"/>
            </w:rPr>
          </w:pPr>
          <w:hyperlink w:anchor="_Toc78742118" w:history="1">
            <w:r w:rsidR="00600551" w:rsidRPr="00822407">
              <w:rPr>
                <w:rStyle w:val="Hyperlink"/>
                <w:noProof/>
              </w:rPr>
              <w:t>Guiding Questions</w:t>
            </w:r>
            <w:r w:rsidR="00600551">
              <w:rPr>
                <w:noProof/>
                <w:webHidden/>
              </w:rPr>
              <w:tab/>
            </w:r>
            <w:r w:rsidR="00600551">
              <w:rPr>
                <w:noProof/>
                <w:webHidden/>
              </w:rPr>
              <w:fldChar w:fldCharType="begin"/>
            </w:r>
            <w:r w:rsidR="00600551">
              <w:rPr>
                <w:noProof/>
                <w:webHidden/>
              </w:rPr>
              <w:instrText xml:space="preserve"> PAGEREF _Toc78742118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64D5B73" w14:textId="6320E078" w:rsidR="00600551" w:rsidRDefault="007779CE">
          <w:pPr>
            <w:pStyle w:val="TOC2"/>
            <w:tabs>
              <w:tab w:val="right" w:leader="dot" w:pos="9350"/>
            </w:tabs>
            <w:rPr>
              <w:rFonts w:asciiTheme="minorHAnsi" w:eastAsiaTheme="minorEastAsia" w:hAnsiTheme="minorHAnsi" w:cstheme="minorBidi"/>
              <w:noProof/>
              <w:sz w:val="22"/>
              <w:szCs w:val="22"/>
            </w:rPr>
          </w:pPr>
          <w:hyperlink w:anchor="_Toc78742119" w:history="1">
            <w:r w:rsidR="00600551" w:rsidRPr="00822407">
              <w:rPr>
                <w:rStyle w:val="Hyperlink"/>
                <w:noProof/>
              </w:rPr>
              <w:t>Project Summary</w:t>
            </w:r>
            <w:r w:rsidR="00600551">
              <w:rPr>
                <w:noProof/>
                <w:webHidden/>
              </w:rPr>
              <w:tab/>
            </w:r>
            <w:r w:rsidR="00600551">
              <w:rPr>
                <w:noProof/>
                <w:webHidden/>
              </w:rPr>
              <w:fldChar w:fldCharType="begin"/>
            </w:r>
            <w:r w:rsidR="00600551">
              <w:rPr>
                <w:noProof/>
                <w:webHidden/>
              </w:rPr>
              <w:instrText xml:space="preserve"> PAGEREF _Toc78742119 \h </w:instrText>
            </w:r>
            <w:r w:rsidR="00600551">
              <w:rPr>
                <w:noProof/>
                <w:webHidden/>
              </w:rPr>
            </w:r>
            <w:r w:rsidR="00600551">
              <w:rPr>
                <w:noProof/>
                <w:webHidden/>
              </w:rPr>
              <w:fldChar w:fldCharType="separate"/>
            </w:r>
            <w:r w:rsidR="00600551">
              <w:rPr>
                <w:noProof/>
                <w:webHidden/>
              </w:rPr>
              <w:t>12</w:t>
            </w:r>
            <w:r w:rsidR="00600551">
              <w:rPr>
                <w:noProof/>
                <w:webHidden/>
              </w:rPr>
              <w:fldChar w:fldCharType="end"/>
            </w:r>
          </w:hyperlink>
        </w:p>
        <w:p w14:paraId="70BA29C9" w14:textId="640BF20A" w:rsidR="00600551" w:rsidRDefault="007779CE">
          <w:pPr>
            <w:pStyle w:val="TOC1"/>
            <w:tabs>
              <w:tab w:val="right" w:leader="dot" w:pos="9350"/>
            </w:tabs>
            <w:rPr>
              <w:rFonts w:asciiTheme="minorHAnsi" w:eastAsiaTheme="minorEastAsia" w:hAnsiTheme="minorHAnsi" w:cstheme="minorBidi"/>
              <w:noProof/>
              <w:sz w:val="22"/>
              <w:szCs w:val="22"/>
            </w:rPr>
          </w:pPr>
          <w:hyperlink w:anchor="_Toc78742120" w:history="1">
            <w:r w:rsidR="00600551" w:rsidRPr="00822407">
              <w:rPr>
                <w:rStyle w:val="Hyperlink"/>
                <w:noProof/>
              </w:rPr>
              <w:t>Progress Thus Far</w:t>
            </w:r>
            <w:r w:rsidR="00600551">
              <w:rPr>
                <w:noProof/>
                <w:webHidden/>
              </w:rPr>
              <w:tab/>
            </w:r>
            <w:r w:rsidR="00600551">
              <w:rPr>
                <w:noProof/>
                <w:webHidden/>
              </w:rPr>
              <w:fldChar w:fldCharType="begin"/>
            </w:r>
            <w:r w:rsidR="00600551">
              <w:rPr>
                <w:noProof/>
                <w:webHidden/>
              </w:rPr>
              <w:instrText xml:space="preserve"> PAGEREF _Toc78742120 \h </w:instrText>
            </w:r>
            <w:r w:rsidR="00600551">
              <w:rPr>
                <w:noProof/>
                <w:webHidden/>
              </w:rPr>
            </w:r>
            <w:r w:rsidR="00600551">
              <w:rPr>
                <w:noProof/>
                <w:webHidden/>
              </w:rPr>
              <w:fldChar w:fldCharType="separate"/>
            </w:r>
            <w:r w:rsidR="00600551">
              <w:rPr>
                <w:noProof/>
                <w:webHidden/>
              </w:rPr>
              <w:t>13</w:t>
            </w:r>
            <w:r w:rsidR="00600551">
              <w:rPr>
                <w:noProof/>
                <w:webHidden/>
              </w:rPr>
              <w:fldChar w:fldCharType="end"/>
            </w:r>
          </w:hyperlink>
        </w:p>
        <w:p w14:paraId="11AB1C18" w14:textId="39514725" w:rsidR="00600551" w:rsidRDefault="00600551">
          <w:r>
            <w:rPr>
              <w:b/>
              <w:bCs/>
              <w:noProof/>
            </w:rPr>
            <w:fldChar w:fldCharType="end"/>
          </w:r>
        </w:p>
      </w:sdtContent>
    </w:sdt>
    <w:p w14:paraId="0B2044F1" w14:textId="120EE64B" w:rsidR="00FC7130" w:rsidRDefault="00FC7130"/>
    <w:p w14:paraId="31E59BEB" w14:textId="77777777" w:rsidR="008F203B" w:rsidRDefault="008F203B" w:rsidP="008F203B"/>
    <w:p w14:paraId="1C52C515" w14:textId="58683C7E" w:rsidR="000C49A2" w:rsidRDefault="000C49A2" w:rsidP="008F203B">
      <w:pPr>
        <w:pStyle w:val="Heading1"/>
      </w:pPr>
      <w:bookmarkStart w:id="0" w:name="_Toc78741990"/>
      <w:bookmarkStart w:id="1" w:name="_Toc78742106"/>
      <w:r>
        <w:t>Abstract</w:t>
      </w:r>
      <w:bookmarkEnd w:id="0"/>
      <w:bookmarkEnd w:id="1"/>
    </w:p>
    <w:p w14:paraId="5C68DC3C" w14:textId="4D62D5E0" w:rsidR="003C3ECE" w:rsidRPr="003C3ECE" w:rsidRDefault="003C3ECE" w:rsidP="003C3ECE">
      <w:r>
        <w:t>Not yet written</w:t>
      </w:r>
    </w:p>
    <w:p w14:paraId="413AA1A9" w14:textId="43EFA6A6" w:rsidR="00296A44" w:rsidRDefault="0062093C" w:rsidP="00E0666A">
      <w:pPr>
        <w:pStyle w:val="Heading1"/>
      </w:pPr>
      <w:r>
        <w:t>Literature Review</w:t>
      </w:r>
    </w:p>
    <w:p w14:paraId="7BFFFE63" w14:textId="54BE5FB0" w:rsidR="00481CF9" w:rsidRDefault="00CF00AC" w:rsidP="00556ED3">
      <w:pPr>
        <w:ind w:firstLine="720"/>
        <w:jc w:val="both"/>
      </w:pPr>
      <w:r>
        <w:t>Trace</w:t>
      </w:r>
      <w:r w:rsidR="008A3D40">
        <w:t xml:space="preserve"> metal marine chemistry, which </w:t>
      </w:r>
      <w:r>
        <w:t>is</w:t>
      </w:r>
      <w:r w:rsidR="008A3D40">
        <w:t xml:space="preserve"> ultimately dictated by the dynamics of atmosphere, solid earth, oceans, and life, </w:t>
      </w:r>
      <w:r>
        <w:t>may have</w:t>
      </w:r>
      <w:r w:rsidR="008A3D40">
        <w:t xml:space="preserve"> had a profound impact on </w:t>
      </w:r>
      <w:r>
        <w:t xml:space="preserve">the trajectory of </w:t>
      </w:r>
      <w:r w:rsidR="008A3D40">
        <w:t xml:space="preserve">life across time. </w:t>
      </w:r>
      <w:r w:rsidR="006C34F9">
        <w:t>Ubiquitous biological processes such as photosynthesis, methanogenesis and nitrogen fixation all require trace metals</w:t>
      </w:r>
      <w:r w:rsidR="00804A38">
        <w:t xml:space="preserve"> (e.g., </w:t>
      </w:r>
      <w:commentRangeStart w:id="2"/>
      <w:r w:rsidR="00804A38">
        <w:t>Fe, Ni, Mn)</w:t>
      </w:r>
      <w:r>
        <w:t xml:space="preserve"> </w:t>
      </w:r>
      <w:r>
        <w:fldChar w:fldCharType="begin" w:fldLock="1"/>
      </w:r>
      <w:r w:rsidR="00BA136E">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fldChar w:fldCharType="separate"/>
      </w:r>
      <w:r w:rsidRPr="00CF00AC">
        <w:rPr>
          <w:noProof/>
        </w:rPr>
        <w:t>(</w:t>
      </w:r>
      <w:r>
        <w:rPr>
          <w:noProof/>
        </w:rPr>
        <w:t xml:space="preserve">see </w:t>
      </w:r>
      <w:r w:rsidRPr="00CF00AC">
        <w:rPr>
          <w:noProof/>
        </w:rPr>
        <w:t>Morel et al., 2003</w:t>
      </w:r>
      <w:r>
        <w:rPr>
          <w:noProof/>
        </w:rPr>
        <w:t xml:space="preserve"> for a review</w:t>
      </w:r>
      <w:r w:rsidRPr="00CF00AC">
        <w:rPr>
          <w:noProof/>
        </w:rPr>
        <w:t>)</w:t>
      </w:r>
      <w:r>
        <w:fldChar w:fldCharType="end"/>
      </w:r>
      <w:r w:rsidR="006C34F9">
        <w:t xml:space="preserve">. </w:t>
      </w:r>
      <w:commentRangeEnd w:id="2"/>
      <w:r w:rsidR="00751245">
        <w:rPr>
          <w:rStyle w:val="CommentReference"/>
        </w:rPr>
        <w:commentReference w:id="2"/>
      </w:r>
      <w:r w:rsidR="009E7278">
        <w:t xml:space="preserve">Several studies have suggested an intimate relationship between marine trace metal </w:t>
      </w:r>
      <w:r w:rsidR="00804A38">
        <w:t>chemistry</w:t>
      </w:r>
      <w:r w:rsidR="009E7278">
        <w:t xml:space="preserve"> and the evolution of early life </w:t>
      </w:r>
      <w:r w:rsidR="009E7278">
        <w:fldChar w:fldCharType="begin" w:fldLock="1"/>
      </w:r>
      <w:r w:rsidR="00804A3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r w:rsidR="006C34F9">
        <w:t xml:space="preserve"> </w:t>
      </w:r>
      <w:r>
        <w:t xml:space="preserve">These trace metal have likely not maintained a constant concentration in the ocean, as a response to global changes </w:t>
      </w:r>
      <w:r>
        <w:fldChar w:fldCharType="begin" w:fldLock="1"/>
      </w:r>
      <w:r>
        <w:instrText xml:space="preserve">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Event","type":"article-journal","volume":"458"},"uris":["http://www.mendeley.com/documents/?uuid=4b997d93-fb44-3b3a-818e-a0f49ee4ad56"]},{"id":"ITEM-2","itemData":{"DOI":"10.1016/S0020-1693(03)00442-0","ISSN":"00201693","abstract":"Recent evidence from the sulfur isotopic record indicates a transition </w:instrText>
      </w:r>
      <w:r>
        <w:rPr>
          <w:rFonts w:ascii="Cambria Math" w:hAnsi="Cambria Math" w:cs="Cambria Math"/>
        </w:rPr>
        <w:instrText>∼</w:instrText>
      </w:r>
      <w:r>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Pr>
          <w:rFonts w:ascii="Cambria Math" w:hAnsi="Cambria Math" w:cs="Cambria Math"/>
        </w:rPr>
        <w:instrText>∼</w:instrText>
      </w:r>
      <w:r>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Pr>
          <w:rFonts w:ascii="Cambria Math" w:hAnsi="Cambria Math" w:cs="Cambria Math"/>
        </w:rPr>
        <w:instrText>≫</w:instrText>
      </w:r>
      <w:r>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Acta","id":"ITEM-2","issued":{"date-parts":[["2003"]]},"page":"308-318","title":"The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boundary?","type":"article-journal","volume":"356"},"uris":["http://www.mendeley.com/documents/?uuid=df1860dc-ec73-4f4b-995f-3e2fa1e7e29c"]}],"mendeley":{"formattedCitation":"(Konhauser et al., 2009; Saito et al., 2003)","manualFormatting":"(e.g., Konhauser et al., 2009; Saito et al., 2003)","plainTextFormattedCitation":"(Konhauser et al., 2009; Saito et al., 2003)","previouslyFormattedCitation":"(Konhauser et al., 2009; Saito et al., 2003)"},"properties":{"noteIndex":0},"schema":"https://github.com/citation-style-language/schema/raw/master/csl-citation.json"}</w:instrText>
      </w:r>
      <w:r>
        <w:fldChar w:fldCharType="separate"/>
      </w:r>
      <w:r w:rsidRPr="00CF00AC">
        <w:rPr>
          <w:noProof/>
        </w:rPr>
        <w:t>(</w:t>
      </w:r>
      <w:r w:rsidRPr="00CF00AC">
        <w:rPr>
          <w:i/>
          <w:iCs/>
          <w:noProof/>
        </w:rPr>
        <w:t>e.g.,</w:t>
      </w:r>
      <w:r>
        <w:rPr>
          <w:noProof/>
        </w:rPr>
        <w:t xml:space="preserve"> </w:t>
      </w:r>
      <w:r w:rsidRPr="00CF00AC">
        <w:rPr>
          <w:noProof/>
        </w:rPr>
        <w:t>Konhauser et al., 2009; Saito et al., 2003)</w:t>
      </w:r>
      <w:r>
        <w:fldChar w:fldCharType="end"/>
      </w:r>
      <w:r>
        <w:t xml:space="preserve">. </w:t>
      </w:r>
      <w:r w:rsidR="002B17EB">
        <w:t xml:space="preserve">Efforts to reconstruct the evolution of trace metal marine chemistry will surely inform how early life and </w:t>
      </w:r>
      <w:r w:rsidR="0045784C">
        <w:t>E</w:t>
      </w:r>
      <w:r w:rsidR="002B17EB">
        <w:t xml:space="preserve">arth evolved as well. </w:t>
      </w:r>
      <w:r w:rsidR="00C7569D">
        <w:t xml:space="preserve"> </w:t>
      </w:r>
    </w:p>
    <w:p w14:paraId="75314A57" w14:textId="1559A72C" w:rsidR="003213BE" w:rsidRDefault="00731907" w:rsidP="00556ED3">
      <w:pPr>
        <w:ind w:firstLine="720"/>
        <w:jc w:val="both"/>
      </w:pPr>
      <w:r>
        <w:t>Understanding the</w:t>
      </w:r>
      <w:r w:rsidR="0071515B">
        <w:t xml:space="preserve"> modern cycling of trace metals is also of</w:t>
      </w:r>
      <w:r w:rsidR="00804A38">
        <w:t xml:space="preserve"> interest to better </w:t>
      </w:r>
      <w:r>
        <w:t>determine their relationship with</w:t>
      </w:r>
      <w:r w:rsidR="00804A38">
        <w:t xml:space="preserve"> the cycling of major elements in the modern ocean</w:t>
      </w:r>
      <w:r w:rsidR="0071515B">
        <w:t xml:space="preserve">. </w:t>
      </w:r>
      <w:r>
        <w:t xml:space="preserve">The </w:t>
      </w:r>
      <w:r w:rsidR="00025F88">
        <w:t>cycling of C, O, N, and other major elements are intertwined with biological process</w:t>
      </w:r>
      <w:commentRangeStart w:id="3"/>
      <w:r w:rsidR="00025F88">
        <w:t>es</w:t>
      </w:r>
      <w:commentRangeEnd w:id="3"/>
      <w:r>
        <w:rPr>
          <w:rStyle w:val="CommentReference"/>
        </w:rPr>
        <w:commentReference w:id="3"/>
      </w:r>
      <w:r w:rsidR="00025F88">
        <w:t xml:space="preserve">. Because many biological processes also require trace metals to function, there is an intrinsic link between the modern cycles of the major elements with the modern cycles of the trace metals. </w:t>
      </w:r>
      <w:r w:rsidR="00C95370">
        <w:t>Therefore, investigations of trace metal marine cycles will</w:t>
      </w:r>
      <w:r w:rsidR="00E056AB">
        <w:t xml:space="preserve"> contribute to our knowledge of greater biogeochemic</w:t>
      </w:r>
      <w:r w:rsidR="0013742A">
        <w:t>al cycles.</w:t>
      </w:r>
    </w:p>
    <w:p w14:paraId="4A87DB88" w14:textId="3D6BEB8F" w:rsidR="009C1F96" w:rsidRDefault="005C3715" w:rsidP="008504AB">
      <w:pPr>
        <w:ind w:firstLine="720"/>
        <w:jc w:val="both"/>
      </w:pPr>
      <w:r>
        <w:lastRenderedPageBreak/>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a</w:t>
      </w:r>
      <w:r w:rsidR="00556ED3">
        <w:t xml:space="preserve"> bio-essential element for modern</w:t>
      </w:r>
      <w:r w:rsidR="0014494F">
        <w:t xml:space="preserve"> and</w:t>
      </w:r>
      <w:r w:rsidR="006C3F9E">
        <w:t xml:space="preserve"> ancient</w:t>
      </w:r>
      <w:r w:rsidR="00556ED3">
        <w:t xml:space="preserve"> </w:t>
      </w:r>
      <w:r w:rsidR="009C7536">
        <w:t>organisms</w:t>
      </w:r>
      <w:r w:rsidR="002646D7">
        <w:t xml:space="preserve">. </w:t>
      </w:r>
      <w:r w:rsidR="00CD3F60">
        <w:t xml:space="preserve">Nickel is a prime example of how shifts in trace metal marine concentrations can potentially impact </w:t>
      </w:r>
      <w:r w:rsidR="00700923">
        <w:t xml:space="preserve">marine </w:t>
      </w:r>
      <w:r w:rsidR="00CD3F60">
        <w:t xml:space="preserve">life. </w:t>
      </w:r>
      <w:r w:rsidR="008660F0">
        <w:t>A dramatic decrease in Ni seawater concentrations,</w:t>
      </w:r>
      <w:r w:rsidR="00D82541">
        <w:t xml:space="preserve"> interpreted from the BIF rock record, </w:t>
      </w:r>
      <w:r w:rsidR="008660F0">
        <w:t xml:space="preserve">just prior to the GOE is hypothesized to have starved Ni-dependent methanogens, inhibited the production of methane, and </w:t>
      </w:r>
      <w:r w:rsidR="00D82541">
        <w:t>facilitated the GOE</w:t>
      </w:r>
      <w:r w:rsidR="000B5459">
        <w:t xml:space="preserve"> </w:t>
      </w:r>
      <w:r w:rsidR="000B5459">
        <w:fldChar w:fldCharType="begin" w:fldLock="1"/>
      </w:r>
      <w:r w:rsidR="0042297B">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Revisited","type":"article-journal","volume":"15"},"uris":["http://www.mendeley.com/documents/?uuid=d9981ed3-d4a1-3304-ad78-a3beb827edb4"]}],"mendeley":{"formattedCitation":"(Konhauser et al., 2015, 2009)","plainTextFormattedCitation":"(Konhauser et al., 2015, 2009)","previouslyFormattedCitation":"(Konhauser et al., 2015, 2009)"},"properties":{"noteIndex":0},"schema":"https://github.com/citation-style-language/schema/raw/master/csl-citation.json"}</w:instrText>
      </w:r>
      <w:r w:rsidR="000B5459">
        <w:fldChar w:fldCharType="separate"/>
      </w:r>
      <w:r w:rsidR="000B5459" w:rsidRPr="000B5459">
        <w:rPr>
          <w:noProof/>
        </w:rPr>
        <w:t>(Konhauser et al., 2015, 2009)</w:t>
      </w:r>
      <w:r w:rsidR="000B5459">
        <w:fldChar w:fldCharType="end"/>
      </w:r>
      <w:r w:rsidR="00325AB7">
        <w:t xml:space="preserve">. </w:t>
      </w:r>
      <w:r w:rsidR="00C40811">
        <w:t>In more recent history</w:t>
      </w:r>
      <w:r w:rsidR="005B546E">
        <w:t xml:space="preserve">, Ni may have </w:t>
      </w:r>
      <w:r w:rsidR="006F5745">
        <w:t>exacerbated</w:t>
      </w:r>
      <w:r w:rsidR="005D64ED">
        <w:t xml:space="preserve"> the </w:t>
      </w:r>
      <w:r w:rsidR="00B33D17">
        <w:t>end-Permian</w:t>
      </w:r>
      <w:r w:rsidR="005D64ED">
        <w:t xml:space="preserve"> extinction</w:t>
      </w:r>
      <w:r w:rsidR="00B33D17">
        <w:t>, the largest mass extinction known to date.</w:t>
      </w:r>
      <w:r w:rsidR="005D64ED">
        <w:t xml:space="preserve"> </w:t>
      </w:r>
      <w:r w:rsidR="00BE1BB3">
        <w:t>An increase in marine Ni input to the oceans from the erupt</w:t>
      </w:r>
      <w:r w:rsidR="00B33D17">
        <w:t>ion of the Siberian flood basalts may have caused non-limiting Ni conditions for methanogens</w:t>
      </w:r>
      <w:r w:rsidR="00325AB7">
        <w:t>, promoting marine anoxia</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 xml:space="preserve">. </w:t>
      </w:r>
      <w:r w:rsidR="00012697">
        <w:t xml:space="preserve">In the modern ocean, Ni is an essential component of seven enzymes that regulate the global C, N, and O cycles </w:t>
      </w:r>
      <w:r w:rsidR="00012697">
        <w:fldChar w:fldCharType="begin" w:fldLock="1"/>
      </w:r>
      <w:r w:rsidR="00EE4008">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rsidR="00012697">
        <w:fldChar w:fldCharType="separate"/>
      </w:r>
      <w:r w:rsidR="00012697" w:rsidRPr="00012697">
        <w:rPr>
          <w:noProof/>
        </w:rPr>
        <w:t>(Ragsdale, 2009, 1998)</w:t>
      </w:r>
      <w:r w:rsidR="00012697">
        <w:fldChar w:fldCharType="end"/>
      </w:r>
      <w:r w:rsidR="00012697">
        <w:t xml:space="preserve">. </w:t>
      </w:r>
      <w:r w:rsidR="00E11019">
        <w:t xml:space="preserve">To investigate Ni and its </w:t>
      </w:r>
      <w:r w:rsidR="00FF5B2B">
        <w:t xml:space="preserve">marine </w:t>
      </w:r>
      <w:r w:rsidR="00E11019">
        <w:t xml:space="preserve">evolution overtime, </w:t>
      </w:r>
      <w:r w:rsidR="008504AB">
        <w:t xml:space="preserve">we </w:t>
      </w:r>
      <w:r w:rsidR="00FF5B2B">
        <w:t>require</w:t>
      </w:r>
      <w:r w:rsidR="008504AB">
        <w:t xml:space="preserve"> </w:t>
      </w:r>
      <w:r w:rsidR="00285B98">
        <w:t xml:space="preserve">knowledge of the </w:t>
      </w:r>
      <w:r w:rsidR="00D171F2">
        <w:t xml:space="preserve">processes which </w:t>
      </w:r>
      <w:r w:rsidR="002811A2">
        <w:t>govern</w:t>
      </w:r>
      <w:r w:rsidR="00D171F2">
        <w:t xml:space="preserve"> the marine Ni </w:t>
      </w:r>
      <w:r w:rsidR="00285B98">
        <w:t>in the modern day at the very least</w:t>
      </w:r>
      <w:r w:rsidR="00285B98" w:rsidRPr="00641B6C">
        <w:rPr>
          <w:i/>
          <w:iCs/>
        </w:rPr>
        <w:t xml:space="preserve">. </w:t>
      </w:r>
      <w:r w:rsidR="00F939A4" w:rsidRPr="00641B6C">
        <w:rPr>
          <w:i/>
          <w:iCs/>
        </w:rPr>
        <w:t>The goal of the proposed work is to improve our knowledge of the modern Ni marine cycle</w:t>
      </w:r>
      <w:r w:rsidR="009C7536" w:rsidRPr="00641B6C">
        <w:rPr>
          <w:i/>
          <w:iCs/>
        </w:rPr>
        <w:t xml:space="preserve"> </w:t>
      </w:r>
      <w:r w:rsidR="00F939A4" w:rsidRPr="00641B6C">
        <w:rPr>
          <w:i/>
          <w:iCs/>
        </w:rPr>
        <w:t>and</w:t>
      </w:r>
      <w:r w:rsidR="009C7536" w:rsidRPr="00641B6C">
        <w:rPr>
          <w:i/>
          <w:iCs/>
        </w:rPr>
        <w:t xml:space="preserve"> our ability to interpret changes in Ni marine chemistry from th</w:t>
      </w:r>
      <w:r w:rsidR="00F939A4" w:rsidRPr="00641B6C">
        <w:rPr>
          <w:i/>
          <w:iCs/>
        </w:rPr>
        <w:t>e rock record.</w:t>
      </w:r>
      <w:r w:rsidR="00F939A4">
        <w:t xml:space="preserve"> </w:t>
      </w:r>
    </w:p>
    <w:p w14:paraId="2F74FDC0" w14:textId="5BAC7740" w:rsidR="00E0666A" w:rsidRDefault="00E0666A" w:rsidP="00E0666A">
      <w:pPr>
        <w:pStyle w:val="Heading2"/>
      </w:pPr>
      <w:bookmarkStart w:id="4" w:name="_Toc78741992"/>
      <w:bookmarkStart w:id="5" w:name="_Toc78742108"/>
      <w:r>
        <w:t>Ni</w:t>
      </w:r>
      <w:r w:rsidR="00446D56">
        <w:t>ckel</w:t>
      </w:r>
      <w:r>
        <w:t xml:space="preserve"> </w:t>
      </w:r>
      <w:bookmarkEnd w:id="4"/>
      <w:bookmarkEnd w:id="5"/>
      <w:r w:rsidR="00446D56">
        <w:t>and Biology</w:t>
      </w:r>
    </w:p>
    <w:p w14:paraId="568928F0" w14:textId="571B3120" w:rsidR="00A02C0D" w:rsidRDefault="003C3ECE" w:rsidP="00A02C0D">
      <w:pPr>
        <w:ind w:firstLine="720"/>
        <w:jc w:val="both"/>
      </w:pPr>
      <w:r>
        <w:t>Nickel-enzymes</w:t>
      </w:r>
      <w:r w:rsidR="002E0E4B">
        <w:t xml:space="preserve"> have roles in the C, O, and N cycles.</w:t>
      </w:r>
      <w:r w:rsidR="00A02C0D">
        <w:t xml:space="preserve"> </w:t>
      </w:r>
      <w:r>
        <w:t xml:space="preserve">For example, Ni-enzymes, </w:t>
      </w:r>
      <w:proofErr w:type="gramStart"/>
      <w:r>
        <w:t>urease</w:t>
      </w:r>
      <w:proofErr w:type="gramEnd"/>
      <w:r>
        <w:t xml:space="preserve"> and Ni-Fe hydrogenase are involved in the N cycle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r w:rsidR="003B665A">
        <w:t xml:space="preserve">. </w:t>
      </w:r>
      <w:r w:rsidR="004F467B">
        <w:t>Nickel-</w:t>
      </w:r>
      <w:r w:rsidR="00110CF4">
        <w:t>Fe</w:t>
      </w:r>
      <w:r w:rsidR="00114464">
        <w:t xml:space="preserve"> hydrogenase </w:t>
      </w:r>
      <w:r w:rsidR="00CF29A6">
        <w:t>catalyzes the reversible reduction of protons to hydrogen gas</w:t>
      </w:r>
      <w:r w:rsidR="001344F7">
        <w:t>.</w:t>
      </w:r>
      <w:r w:rsidR="005A7D7A">
        <w:t xml:space="preserve"> </w:t>
      </w:r>
      <w:r w:rsidR="001344F7">
        <w:t>B</w:t>
      </w:r>
      <w:r w:rsidR="005A7D7A">
        <w:t xml:space="preserve">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w:t>
      </w:r>
      <w:r w:rsidR="00146805">
        <w:t xml:space="preserve">known for its association </w:t>
      </w:r>
      <w:r w:rsidR="00580D2B">
        <w:t xml:space="preserve">with </w:t>
      </w:r>
      <w:r w:rsidR="00AF5939">
        <w:t xml:space="preserve">the </w:t>
      </w:r>
      <w:r w:rsidR="00C071F3">
        <w:t xml:space="preserve">C cycle. </w:t>
      </w:r>
      <w:r w:rsidR="00CA18D9">
        <w:t>The</w:t>
      </w:r>
      <w:r w:rsidR="002D1C7B">
        <w:t xml:space="preserve"> Ni enzymes methyl coenzyme M reductase</w:t>
      </w:r>
      <w:r w:rsidR="00060CFF">
        <w:t xml:space="preserve"> (MCR)</w:t>
      </w:r>
      <w:r w:rsidR="002D1C7B">
        <w:t xml:space="preserve"> and C</w:t>
      </w:r>
      <w:r w:rsidR="00060CFF">
        <w:t>O dehydrogenase</w:t>
      </w:r>
      <w:r w:rsidR="002D1C7B">
        <w:t xml:space="preserve"> are </w:t>
      </w:r>
      <w:r w:rsidR="00060CFF">
        <w:t>Ni enzymes which 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p>
    <w:p w14:paraId="37D86D30" w14:textId="216D3BE4" w:rsidR="004D5FD5" w:rsidRDefault="004D5FD5" w:rsidP="00A02C0D">
      <w:pPr>
        <w:ind w:firstLine="720"/>
        <w:jc w:val="both"/>
      </w:pPr>
      <w:r>
        <w:t>These enzymes do</w:t>
      </w:r>
      <w:r w:rsidR="00C827F5">
        <w:t xml:space="preserve"> not</w:t>
      </w:r>
      <w:r>
        <w:t xml:space="preserve"> exist in a vacuum; they are produced and used by a variety of modern and ancient organisms. </w:t>
      </w:r>
      <w:r w:rsidR="00215D9E">
        <w:t xml:space="preserve">Diatoms use urease and Ni-superoxide dismutase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r w:rsidR="00760A52">
        <w:t xml:space="preserve"> </w:t>
      </w:r>
      <w:r w:rsidR="00C82B60">
        <w:t>Nickel is found in association with 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r w:rsidR="00C82B60">
        <w:fldChar w:fldCharType="end"/>
      </w:r>
      <w:r w:rsidR="00C82B60">
        <w:t xml:space="preserve">. </w:t>
      </w:r>
      <w:r w:rsidR="00575FFD">
        <w:t xml:space="preserve">Foraminifera use </w:t>
      </w:r>
      <w:r w:rsidR="00CA18D9">
        <w:t>urease</w:t>
      </w:r>
      <w:r w:rsidR="00C827F5">
        <w:t xml:space="preserve"> as well</w:t>
      </w:r>
      <w:r w:rsidR="00606B6E">
        <w:t xml:space="preserve"> which </w:t>
      </w:r>
      <w:r w:rsidR="0025115C">
        <w:t xml:space="preserve">may act as a pH regulator during shell formation </w:t>
      </w:r>
      <w:r w:rsidR="0025115C">
        <w:fldChar w:fldCharType="begin" w:fldLock="1"/>
      </w:r>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r w:rsidR="0025115C">
        <w:fldChar w:fldCharType="end"/>
      </w:r>
      <w:r w:rsidR="0025115C">
        <w:t>.</w:t>
      </w:r>
      <w:r w:rsidR="00CA18D9">
        <w:t xml:space="preserve"> </w:t>
      </w:r>
      <w:r w:rsidR="00554D1A">
        <w:t xml:space="preserve">Perhaps because of this close association between urease and shell formation, </w:t>
      </w:r>
      <w:r w:rsidR="00DC33AD">
        <w:t xml:space="preserve">foraminifera incorporate Ni into their tests </w:t>
      </w:r>
      <w:r w:rsidR="00DC33AD">
        <w:fldChar w:fldCharType="begin" w:fldLock="1"/>
      </w:r>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536837">
        <w:fldChar w:fldCharType="begin" w:fldLock="1"/>
      </w:r>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r w:rsidR="00536837">
        <w:fldChar w:fldCharType="end"/>
      </w:r>
      <w:r w:rsidR="00536837">
        <w:t>. This is not surprising consider Ni enzyme CO dehydrogenase assists in the</w:t>
      </w:r>
      <w:r w:rsidR="002C1205">
        <w:t xml:space="preserve"> assimilation of CO as a carbon source </w:t>
      </w:r>
      <w:r w:rsidR="00536837">
        <w:t xml:space="preserve">for methanogenesis and MCR catalyzes the last step of methanogenesis </w:t>
      </w:r>
      <w:r w:rsidR="00536837">
        <w:fldChar w:fldCharType="begin" w:fldLock="1"/>
      </w:r>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r w:rsidR="00536837">
        <w:fldChar w:fldCharType="end"/>
      </w:r>
      <w:r w:rsidR="00536837">
        <w:t>.</w:t>
      </w:r>
      <w:r w:rsidR="002C1205">
        <w:t xml:space="preserve"> </w:t>
      </w:r>
    </w:p>
    <w:p w14:paraId="0CAAC5A6" w14:textId="3D9EF591"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lastRenderedPageBreak/>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w:t>
      </w:r>
      <w:proofErr w:type="spellStart"/>
      <w:r w:rsidR="00400590">
        <w:t>nM</w:t>
      </w:r>
      <w:proofErr w:type="spellEnd"/>
      <w:r w:rsidR="002C2CE1">
        <w:t xml:space="preserve"> (modern ocean concentrations 1-12 </w:t>
      </w:r>
      <w:proofErr w:type="spellStart"/>
      <w:r w:rsidR="002C2CE1">
        <w:t>nM</w:t>
      </w:r>
      <w:proofErr w:type="spellEnd"/>
      <w:r w:rsidR="002C2CE1">
        <w:t>)</w:t>
      </w:r>
      <w:r w:rsidR="00033458">
        <w:t xml:space="preserve">. Past 125 </w:t>
      </w:r>
      <w:proofErr w:type="spellStart"/>
      <w:r w:rsidR="00033458">
        <w:t>nM</w:t>
      </w:r>
      <w:proofErr w:type="spellEnd"/>
      <w:r w:rsidR="00033458">
        <w:t>,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proofErr w:type="spellStart"/>
      <w:r w:rsidR="00F70EC9" w:rsidRPr="00F70EC9">
        <w:rPr>
          <w:i/>
          <w:iCs/>
        </w:rPr>
        <w:t>Methanobacterium</w:t>
      </w:r>
      <w:proofErr w:type="spellEnd"/>
      <w:r w:rsidR="00F70EC9" w:rsidRPr="00F70EC9">
        <w:rPr>
          <w:i/>
          <w:iCs/>
        </w:rPr>
        <w:t xml:space="preserve"> </w:t>
      </w:r>
      <w:proofErr w:type="spellStart"/>
      <w:r w:rsidR="00F70EC9" w:rsidRPr="00F70EC9">
        <w:rPr>
          <w:i/>
          <w:iCs/>
        </w:rPr>
        <w:t>thermoautotrophicum</w:t>
      </w:r>
      <w:proofErr w:type="spellEnd"/>
      <w:r w:rsidR="00F70EC9">
        <w:t xml:space="preserve"> found that </w:t>
      </w:r>
      <w:r w:rsidR="009F4E7A">
        <w:t>the abundance of cells was proportional to the amount of Ni added to the medium</w:t>
      </w:r>
      <w:r w:rsidR="007F1A81">
        <w:t xml:space="preserve"> (concentrations test</w:t>
      </w:r>
      <w:r w:rsidR="002B358A">
        <w:t>ed</w:t>
      </w:r>
      <w:r w:rsidR="007F1A81">
        <w:t xml:space="preserve">, ~0 </w:t>
      </w:r>
      <w:proofErr w:type="spellStart"/>
      <w:r w:rsidR="007F1A81">
        <w:t>nM</w:t>
      </w:r>
      <w:proofErr w:type="spellEnd"/>
      <w:r w:rsidR="007F1A81">
        <w:t xml:space="preserve">, 85 </w:t>
      </w:r>
      <w:proofErr w:type="spellStart"/>
      <w:r w:rsidR="007F1A81">
        <w:t>nM</w:t>
      </w:r>
      <w:proofErr w:type="spellEnd"/>
      <w:r w:rsidR="007F1A81">
        <w:t xml:space="preserve">, 1000 </w:t>
      </w:r>
      <w:proofErr w:type="spellStart"/>
      <w:r w:rsidR="007F1A81">
        <w:t>nM</w:t>
      </w:r>
      <w:proofErr w:type="spellEnd"/>
      <w:r w:rsidR="007F1A81">
        <w:t xml:space="preserve">)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Clearly, these organisms are highly sensitive to fluctuations in</w:t>
      </w:r>
      <w:r w:rsidR="002B358A">
        <w:t xml:space="preserve"> Ni </w:t>
      </w:r>
      <w:proofErr w:type="spellStart"/>
      <w:r w:rsidR="002B358A">
        <w:t>concenration</w:t>
      </w:r>
      <w:proofErr w:type="spellEnd"/>
      <w:r w:rsidR="00033458">
        <w:t xml:space="preserve"> and</w:t>
      </w:r>
      <w:r w:rsidR="007E335E">
        <w:t xml:space="preserve"> shifts in </w:t>
      </w:r>
      <w:r w:rsidR="002B358A">
        <w:t xml:space="preserve">Ni </w:t>
      </w:r>
      <w:r w:rsidR="00BA136E">
        <w:t>concentration</w:t>
      </w:r>
      <w:r w:rsidR="007E335E">
        <w:t xml:space="preserve"> over time would impact the diversity and abundance of organisms</w:t>
      </w:r>
      <w:r w:rsidR="008D4AD6">
        <w:t>.</w:t>
      </w:r>
      <w:r w:rsidR="00C35A5A">
        <w:t xml:space="preserve"> </w:t>
      </w:r>
    </w:p>
    <w:p w14:paraId="1E7B053D" w14:textId="3C41F05F" w:rsidR="00556ED3" w:rsidRDefault="00732580" w:rsidP="00556ED3">
      <w:pPr>
        <w:ind w:firstLine="720"/>
        <w:jc w:val="both"/>
      </w:pPr>
      <w:commentRangeStart w:id="6"/>
      <w:r>
        <w:t>Unsurprisingly</w:t>
      </w:r>
      <w:r w:rsidR="00A3281F">
        <w:t xml:space="preserve">, Ni </w:t>
      </w:r>
      <w:commentRangeEnd w:id="6"/>
      <w:r w:rsidR="00446D56">
        <w:rPr>
          <w:rStyle w:val="CommentReference"/>
        </w:rPr>
        <w:commentReference w:id="6"/>
      </w:r>
      <w:r w:rsidR="00A3281F">
        <w:t xml:space="preserve">has a nutrient like depth profile </w:t>
      </w:r>
      <w:r w:rsidR="00244EBC">
        <w:t xml:space="preserve">meaning it is depleted in the surface waters (~2nM) and </w:t>
      </w:r>
      <w:r w:rsidR="00BA136E">
        <w:t>enriched</w:t>
      </w:r>
      <w:r w:rsidR="00244EBC">
        <w:t xml:space="preserve"> in the deep-water (9-12nM)</w:t>
      </w:r>
      <w:r w:rsidR="00BA136E">
        <w:t xml:space="preserve"> </w:t>
      </w:r>
      <w:r w:rsidR="00BA136E">
        <w:fldChar w:fldCharType="begin" w:fldLock="1"/>
      </w:r>
      <w:r w:rsidR="00BC256C">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rsidR="00BA136E">
        <w:fldChar w:fldCharType="separate"/>
      </w:r>
      <w:r w:rsidR="00BA136E" w:rsidRPr="00BA136E">
        <w:rPr>
          <w:noProof/>
        </w:rPr>
        <w:t>(</w:t>
      </w:r>
      <w:r w:rsidR="00BA136E" w:rsidRPr="00BA136E">
        <w:rPr>
          <w:i/>
          <w:iCs/>
          <w:noProof/>
        </w:rPr>
        <w:t>e.g.,</w:t>
      </w:r>
      <w:r w:rsidR="00BA136E">
        <w:rPr>
          <w:noProof/>
        </w:rPr>
        <w:t xml:space="preserve"> </w:t>
      </w:r>
      <w:r w:rsidR="00BA136E" w:rsidRPr="00BA136E">
        <w:rPr>
          <w:noProof/>
        </w:rPr>
        <w:t>Archer et al., 2020; Cameron and Vance, 2014; Sclater et al., 1976; Yang et al., 2020)</w:t>
      </w:r>
      <w:r w:rsidR="00BA136E">
        <w:fldChar w:fldCharType="end"/>
      </w:r>
      <w:r w:rsidR="00BA136E">
        <w:t>.</w:t>
      </w:r>
      <w:r w:rsidR="00A3281F">
        <w:t xml:space="preserve"> </w:t>
      </w:r>
      <w:r>
        <w:t xml:space="preserve">Nickel </w:t>
      </w:r>
      <w:r w:rsidR="00B766AD">
        <w:t xml:space="preserve">regeneration is </w:t>
      </w:r>
      <w:r w:rsidR="00A3281F">
        <w:t>associated with P regeneration in</w:t>
      </w:r>
      <w:r w:rsidR="006C73BD">
        <w:t xml:space="preserve"> surface</w:t>
      </w:r>
      <w:r w:rsidR="00A3281F">
        <w:t xml:space="preserve"> waters (</w:t>
      </w:r>
      <w:r w:rsidR="006C73BD" w:rsidRPr="006C73BD">
        <w:rPr>
          <w:i/>
          <w:iCs/>
        </w:rPr>
        <w:t>i.e.,</w:t>
      </w:r>
      <w:r w:rsidR="006C73BD">
        <w:t xml:space="preserve"> </w:t>
      </w:r>
      <w:r w:rsidR="00A3281F">
        <w:t xml:space="preserve">associated with </w:t>
      </w:r>
      <w:r w:rsidR="00717864">
        <w:t>internal biomass</w:t>
      </w:r>
      <w:r w:rsidR="00A3281F">
        <w:t>)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r w:rsidR="00A3281F">
        <w:t xml:space="preserve">. </w:t>
      </w:r>
      <w:r w:rsidR="003E2887">
        <w:t xml:space="preserve">Nickel has a residence time between 10 to 30 </w:t>
      </w:r>
      <w:proofErr w:type="spellStart"/>
      <w:r w:rsidR="003E2887">
        <w:t>kyr</w:t>
      </w:r>
      <w:proofErr w:type="spellEnd"/>
      <w:r w:rsidR="003E2887">
        <w:t xml:space="preserve"> </w:t>
      </w:r>
      <w:r w:rsidR="003E2887">
        <w:fldChar w:fldCharType="begin" w:fldLock="1"/>
      </w:r>
      <w:r w:rsidR="003E288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3E2887">
        <w:fldChar w:fldCharType="separate"/>
      </w:r>
      <w:r w:rsidR="003E2887" w:rsidRPr="00E71F2F">
        <w:rPr>
          <w:noProof/>
        </w:rPr>
        <w:t>(Cameron and Vance, 2014; Little et al., 2020; Sclater et al., 1976)</w:t>
      </w:r>
      <w:r w:rsidR="003E2887">
        <w:fldChar w:fldCharType="end"/>
      </w:r>
      <w:r w:rsidR="003E2887">
        <w:t xml:space="preserve">. </w:t>
      </w:r>
      <w:r w:rsidR="00F0543D">
        <w:t>Because Ni is not fully depleted in surface waters, it was believed that</w:t>
      </w:r>
      <w:r w:rsidR="004C672C">
        <w:t xml:space="preserve"> seawater Ni concentrations were</w:t>
      </w:r>
      <w:r w:rsidR="00F0543D">
        <w:t xml:space="preserve"> biologically nonlimiting, but recent studies suggest that the remaining surface water Ni is simply not bioavailable </w:t>
      </w:r>
      <w:r w:rsidR="00F0543D">
        <w:fldChar w:fldCharType="begin" w:fldLock="1"/>
      </w:r>
      <w:r w:rsidR="00421902">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2010)","manualFormatting":"(e.g., 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w:t>
      </w:r>
      <w:r w:rsidR="00421902" w:rsidRPr="00421902">
        <w:rPr>
          <w:i/>
          <w:iCs/>
          <w:noProof/>
        </w:rPr>
        <w:t xml:space="preserve">e.g., </w:t>
      </w:r>
      <w:r w:rsidR="00F0543D" w:rsidRPr="00FE235F">
        <w:rPr>
          <w:noProof/>
        </w:rPr>
        <w:t>Dupont et al., 2010)</w:t>
      </w:r>
      <w:r w:rsidR="00F0543D">
        <w:fldChar w:fldCharType="end"/>
      </w:r>
      <w:r w:rsidR="00F0543D">
        <w:t>.</w:t>
      </w:r>
      <w:r w:rsidR="00144286">
        <w:t xml:space="preserve"> </w:t>
      </w:r>
      <w:r w:rsidR="00B82981">
        <w:t xml:space="preserve">This unavailable fraction of Ni could be organically complexed. </w:t>
      </w:r>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Ni primarily exists as a free ion (47%) with most of the remaining fraction complexed with Cl or CO</w:t>
      </w:r>
      <w:r w:rsidR="00144286">
        <w:rPr>
          <w:vertAlign w:val="subscript"/>
        </w:rPr>
        <w:t>3</w:t>
      </w:r>
      <w:r w:rsidR="00144286">
        <w:t xml:space="preserve"> (34</w:t>
      </w:r>
      <w:r w:rsidR="00E80BA2">
        <w:t>%</w:t>
      </w:r>
      <w:r w:rsidR="00144286">
        <w:t xml:space="preserve">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r w:rsidR="00CE32E5">
        <w:t>However, the degree of complexation with organic ligands</w:t>
      </w:r>
      <w:r w:rsidR="00E34751">
        <w:t xml:space="preserve"> is poorly constrained between 1-90% </w:t>
      </w:r>
      <w:r w:rsidR="00B8386C">
        <w:fldChar w:fldCharType="begin" w:fldLock="1"/>
      </w:r>
      <w:r w:rsidR="00E71F2F">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rsidR="00B8386C">
        <w:fldChar w:fldCharType="separate"/>
      </w:r>
      <w:r w:rsidR="00E34751" w:rsidRPr="00E34751">
        <w:rPr>
          <w:noProof/>
        </w:rPr>
        <w:t>(Horner et al., 2021</w:t>
      </w:r>
      <w:r w:rsidR="00E34751">
        <w:rPr>
          <w:noProof/>
        </w:rPr>
        <w:t xml:space="preserve"> and references therein</w:t>
      </w:r>
      <w:r w:rsidR="00E34751" w:rsidRPr="00E34751">
        <w:rPr>
          <w:noProof/>
        </w:rPr>
        <w:t>; Turner and Martino, 2006)</w:t>
      </w:r>
      <w:r w:rsidR="00B8386C">
        <w:fldChar w:fldCharType="end"/>
      </w:r>
      <w:r w:rsidR="00B8386C">
        <w:t xml:space="preserve">. </w:t>
      </w:r>
    </w:p>
    <w:p w14:paraId="48AF4873" w14:textId="0EC37F6E" w:rsidR="00920BEC" w:rsidRDefault="00920BEC" w:rsidP="00920BEC">
      <w:pPr>
        <w:pStyle w:val="Heading2"/>
      </w:pPr>
      <w:bookmarkStart w:id="7" w:name="_Toc78742109"/>
      <w:r>
        <w:t>The Apparent Modern Marine Ni Mass Imbalance</w:t>
      </w:r>
      <w:bookmarkEnd w:id="7"/>
    </w:p>
    <w:p w14:paraId="1FC52257" w14:textId="101C3278" w:rsidR="00C454D6" w:rsidRDefault="00556ED3" w:rsidP="005F0967">
      <w:pPr>
        <w:spacing w:after="0" w:line="240" w:lineRule="auto"/>
        <w:ind w:firstLine="720"/>
        <w:contextualSpacing/>
        <w:jc w:val="both"/>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00B84FF7">
        <w:rPr>
          <w:color w:val="000000"/>
        </w:rPr>
        <w:t xml:space="preserve">. This </w:t>
      </w:r>
      <w:r w:rsidR="00530ACF">
        <w:rPr>
          <w:color w:val="000000"/>
        </w:rPr>
        <w:t xml:space="preserve">perhaps </w:t>
      </w:r>
      <w:r w:rsidR="00B84FF7">
        <w:rPr>
          <w:color w:val="000000"/>
        </w:rPr>
        <w:t xml:space="preserve">is best evidenced by attempts </w:t>
      </w:r>
      <w:r w:rsidR="00421902">
        <w:rPr>
          <w:color w:val="000000"/>
        </w:rPr>
        <w:t>to construct a</w:t>
      </w:r>
      <w:r w:rsidR="000C2627">
        <w:rPr>
          <w:color w:val="000000"/>
        </w:rPr>
        <w:t xml:space="preserve"> modern</w:t>
      </w:r>
      <w:r w:rsidR="00B84FF7">
        <w:rPr>
          <w:color w:val="000000"/>
        </w:rPr>
        <w:t xml:space="preserve"> Ni marine budget.</w:t>
      </w:r>
      <w:r w:rsidR="007628EE">
        <w:rPr>
          <w:color w:val="000000"/>
        </w:rPr>
        <w:t xml:space="preserve"> </w:t>
      </w:r>
      <w:r w:rsidR="00BC256C">
        <w:rPr>
          <w:color w:val="000000"/>
        </w:rPr>
        <w:fldChar w:fldCharType="begin" w:fldLock="1"/>
      </w:r>
      <w:r w:rsidR="005554A9">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sidR="00BC256C">
        <w:rPr>
          <w:color w:val="000000"/>
        </w:rPr>
        <w:fldChar w:fldCharType="separate"/>
      </w:r>
      <w:r w:rsidR="00BC256C" w:rsidRPr="00BC256C">
        <w:rPr>
          <w:noProof/>
          <w:color w:val="000000"/>
        </w:rPr>
        <w:t xml:space="preserve">Krishnaswami, </w:t>
      </w:r>
      <w:r w:rsidR="00BC256C">
        <w:rPr>
          <w:noProof/>
          <w:color w:val="000000"/>
        </w:rPr>
        <w:t>(</w:t>
      </w:r>
      <w:r w:rsidR="00BC256C" w:rsidRPr="00BC256C">
        <w:rPr>
          <w:noProof/>
          <w:color w:val="000000"/>
        </w:rPr>
        <w:t>1976)</w:t>
      </w:r>
      <w:r w:rsidR="00BC256C">
        <w:rPr>
          <w:color w:val="000000"/>
        </w:rPr>
        <w:fldChar w:fldCharType="end"/>
      </w:r>
      <w:r w:rsidR="00BC256C">
        <w:rPr>
          <w:color w:val="000000"/>
        </w:rPr>
        <w:t xml:space="preserve"> </w:t>
      </w:r>
      <w:r w:rsidR="00142614">
        <w:rPr>
          <w:color w:val="000000"/>
        </w:rPr>
        <w:t xml:space="preserve">first identified a massive imbalance; </w:t>
      </w:r>
      <w:r w:rsidR="00DB319C">
        <w:rPr>
          <w:color w:val="000000"/>
        </w:rPr>
        <w:t>their</w:t>
      </w:r>
      <w:r w:rsidR="00142614">
        <w:rPr>
          <w:color w:val="000000"/>
        </w:rPr>
        <w:t xml:space="preserve"> calculations suggested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BC256C">
        <w:rPr>
          <w:color w:val="000000"/>
        </w:rPr>
        <w:t>inputs</w:t>
      </w:r>
      <w:r w:rsidR="00142614">
        <w:rPr>
          <w:color w:val="000000"/>
        </w:rPr>
        <w:t xml:space="preserve">. </w:t>
      </w:r>
      <w:r w:rsidR="00CB19F6">
        <w:t>If this were true, the ocean would be rapidly depleted in Ni</w:t>
      </w:r>
      <w:r w:rsidR="00A412C0">
        <w:t>.</w:t>
      </w:r>
      <w:r w:rsidR="00CB19F6">
        <w:t xml:space="preserve"> </w:t>
      </w:r>
      <w:r w:rsidR="00E71F2F">
        <w:t>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w:t>
      </w:r>
      <w:r w:rsidR="00BC256C">
        <w:t>conclusion</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w:t>
      </w:r>
      <w:commentRangeStart w:id="8"/>
      <w:r w:rsidR="000F7F24">
        <w:t xml:space="preserve">To investigate </w:t>
      </w:r>
      <w:r w:rsidR="009E50B2">
        <w:t xml:space="preserve">what might be causing the perceived </w:t>
      </w:r>
      <w:r w:rsidR="000F7F24">
        <w:t xml:space="preserve">imbalance, </w:t>
      </w:r>
      <w:r w:rsidR="00960B5E">
        <w:t xml:space="preserve">we can examine </w:t>
      </w:r>
      <w:r w:rsidR="005F0967">
        <w:t>the methods used to calculate the fluxes and their associated uncertainties.</w:t>
      </w:r>
      <w:commentRangeEnd w:id="8"/>
      <w:r w:rsidR="005F0967">
        <w:rPr>
          <w:rStyle w:val="CommentReference"/>
        </w:rPr>
        <w:commentReference w:id="8"/>
      </w:r>
    </w:p>
    <w:p w14:paraId="5128BB9B" w14:textId="77777777" w:rsidR="00A12A0F" w:rsidRDefault="00A12A0F" w:rsidP="008E3EE2">
      <w:pPr>
        <w:pStyle w:val="Heading2"/>
      </w:pPr>
      <w:bookmarkStart w:id="9" w:name="_Toc78741994"/>
      <w:bookmarkStart w:id="10" w:name="_Toc78742110"/>
      <w:r w:rsidRPr="00B62509">
        <w:lastRenderedPageBreak/>
        <w:t>Inputs</w:t>
      </w:r>
      <w:bookmarkEnd w:id="9"/>
      <w:bookmarkEnd w:id="10"/>
    </w:p>
    <w:p w14:paraId="49EBF0F9" w14:textId="77777777" w:rsidR="00BD7F97" w:rsidRDefault="00A12A0F" w:rsidP="00F8651F">
      <w:pPr>
        <w:pStyle w:val="Heading4"/>
      </w:pPr>
      <w:r>
        <w:t>Dust</w:t>
      </w:r>
    </w:p>
    <w:p w14:paraId="2174C2E3" w14:textId="692ECB49" w:rsidR="00A12A0F" w:rsidRPr="00636C0B" w:rsidRDefault="00773CBD" w:rsidP="009E7278">
      <w:pPr>
        <w:spacing w:after="0"/>
        <w:ind w:firstLine="720"/>
        <w:jc w:val="both"/>
        <w:textAlignment w:val="baseline"/>
      </w:pPr>
      <w:r>
        <w:t xml:space="preserve">Dust </w:t>
      </w:r>
      <w:r w:rsidR="005554A9">
        <w:t>can be</w:t>
      </w:r>
      <w:r>
        <w:t xml:space="preserve"> a significant source </w:t>
      </w:r>
      <w:r w:rsidR="005554A9">
        <w:t xml:space="preserve">in specific regions </w:t>
      </w:r>
      <w:r>
        <w:t>for other metals (e.g., Fe</w:t>
      </w:r>
      <w:r w:rsidR="005554A9">
        <w:t xml:space="preserve">; </w:t>
      </w:r>
      <w:r w:rsidR="005554A9">
        <w:fldChar w:fldCharType="begin" w:fldLock="1"/>
      </w:r>
      <w:r w:rsidR="008569F6">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rsidR="005554A9">
        <w:fldChar w:fldCharType="separate"/>
      </w:r>
      <w:r w:rsidR="005554A9" w:rsidRPr="005554A9">
        <w:rPr>
          <w:noProof/>
        </w:rPr>
        <w:t xml:space="preserve">Ussher et al. </w:t>
      </w:r>
      <w:r w:rsidR="005554A9">
        <w:rPr>
          <w:noProof/>
        </w:rPr>
        <w:t>(</w:t>
      </w:r>
      <w:r w:rsidR="005554A9" w:rsidRPr="005554A9">
        <w:rPr>
          <w:noProof/>
        </w:rPr>
        <w:t>2013)</w:t>
      </w:r>
      <w:r w:rsidR="005554A9">
        <w:fldChar w:fldCharType="end"/>
      </w:r>
      <w:r>
        <w:t>)</w:t>
      </w:r>
      <w:r w:rsidR="00B64EC9">
        <w:t>, but</w:t>
      </w:r>
      <w:r w:rsidR="00771AFB">
        <w:t xml:space="preserve">, when </w:t>
      </w:r>
      <w:r>
        <w:t>assessed as a source of Ni</w:t>
      </w:r>
      <w:r w:rsidR="00BD7555">
        <w:t>, has been</w:t>
      </w:r>
      <w:r>
        <w:t xml:space="preserve"> found to be</w:t>
      </w:r>
      <w:r w:rsidR="00DE4A57">
        <w:t xml:space="preserve"> </w:t>
      </w:r>
      <w:r w:rsidR="006628AA">
        <w:t>quite</w:t>
      </w:r>
      <w:r w:rsidR="00DE4A57">
        <w:t xml:space="preserve"> small</w:t>
      </w:r>
      <w:r>
        <w:t xml:space="preserve">. </w:t>
      </w:r>
      <w:r w:rsidR="00A25EB6">
        <w:t xml:space="preserve">Others have estimated the flux of Ni from dust primarily </w:t>
      </w:r>
      <w:r w:rsidR="00976A7B">
        <w:t>by multiplying the</w:t>
      </w:r>
      <w:r w:rsidR="00A12A0F">
        <w:t xml:space="preserve"> yearly deposition of dust, the average concentration of Ni in dust, and the percent of Ni which ultimately dissolves in the ocean. An estimated 450 </w:t>
      </w:r>
      <w:proofErr w:type="spellStart"/>
      <w:r w:rsidR="00A12A0F">
        <w:t>Tg</w:t>
      </w:r>
      <w:proofErr w:type="spellEnd"/>
      <w:r w:rsidR="00A12A0F">
        <w:t xml:space="preserve"> of dust is deposited in the ocean every year </w:t>
      </w:r>
      <w:commentRangeStart w:id="11"/>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11"/>
      <w:r w:rsidR="00A12A0F">
        <w:rPr>
          <w:rStyle w:val="CommentReference"/>
        </w:rPr>
        <w:commentReference w:id="11"/>
      </w:r>
      <w:r w:rsidR="00A12A0F">
        <w:t>. Assuming the upper continental crust is compositionally similar to dust, the [Ni]</w:t>
      </w:r>
      <w:r w:rsidR="00A12A0F">
        <w:rPr>
          <w:vertAlign w:val="subscript"/>
        </w:rPr>
        <w:t>dust</w:t>
      </w:r>
      <w:r w:rsidR="001A7CCB">
        <w:t xml:space="preserve"> </w:t>
      </w:r>
      <w:r w:rsidR="00A12A0F">
        <w:t>is 47 ppm</w:t>
      </w:r>
      <w:r w:rsidR="00CC0A04">
        <w:t>, although past estimates show a range between 19 to 60 ppm</w:t>
      </w:r>
      <w:r w:rsidR="00A12A0F">
        <w:t xml:space="preserve"> </w:t>
      </w:r>
      <w:r w:rsidR="00A12A0F">
        <w:fldChar w:fldCharType="begin" w:fldLock="1"/>
      </w:r>
      <w:r w:rsidR="00CC0A04">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CC0A04">
        <w:rPr>
          <w:noProof/>
        </w:rPr>
        <w:t xml:space="preserve"> and references therein</w:t>
      </w:r>
      <w:r w:rsidR="00A12A0F" w:rsidRPr="007B3E76">
        <w:rPr>
          <w:noProof/>
        </w:rPr>
        <w:t>)</w:t>
      </w:r>
      <w:r w:rsidR="00A12A0F">
        <w:fldChar w:fldCharType="end"/>
      </w:r>
      <w:r w:rsidR="00A12A0F">
        <w:t>. To approximate the fraction of Ni that will dissolve</w:t>
      </w:r>
      <w:r w:rsidR="00CD2640">
        <w:rPr>
          <w:rStyle w:val="FootnoteReference"/>
        </w:rPr>
        <w:footnoteReference w:id="1"/>
      </w:r>
      <w:r w:rsidR="00CD2640">
        <w:t xml:space="preserve">, </w:t>
      </w:r>
      <w:r w:rsidR="00A12A0F">
        <w:t xml:space="preserve">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w:t>
      </w:r>
      <w:r w:rsidR="0005166F">
        <w:t>%</w:t>
      </w:r>
      <w:r w:rsidR="00A12A0F">
        <w:t xml:space="preserve">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w:t>
      </w:r>
      <w:r w:rsidR="002805CF">
        <w:t xml:space="preserve"> </w:t>
      </w:r>
      <w:r w:rsidR="00A12A0F">
        <w:t xml:space="preserve">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8627C2">
        <w:t xml:space="preserve">Although there are significant anthropogenic Ni contributions to modern aerosols </w:t>
      </w:r>
      <w:r w:rsidR="008627C2">
        <w:fldChar w:fldCharType="begin" w:fldLock="1"/>
      </w:r>
      <w:r w:rsidR="008627C2">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rsidR="008627C2">
        <w:fldChar w:fldCharType="separate"/>
      </w:r>
      <w:r w:rsidR="008627C2" w:rsidRPr="00957175">
        <w:rPr>
          <w:noProof/>
        </w:rPr>
        <w:t>(Desboeufs et al., 2005; Galloway et al., 1982; Nriagu, 1989)</w:t>
      </w:r>
      <w:r w:rsidR="008627C2">
        <w:fldChar w:fldCharType="end"/>
      </w:r>
      <w:r w:rsidR="008627C2">
        <w:t xml:space="preserve">, because Ni has a residence time </w:t>
      </w:r>
      <w:r w:rsidR="00F223CE">
        <w:t>10 times</w:t>
      </w:r>
      <w:r w:rsidR="008627C2">
        <w:t xml:space="preserve"> the mixing time of the ocean, the natural contributions are likely still most relevant to the modern marine budget. </w:t>
      </w:r>
      <w:r w:rsidR="002805CF">
        <w:t>Likely to avoid anthropogenic contributions, authors of marine Ni budgets typically include</w:t>
      </w:r>
      <w:r w:rsidR="00A12A0F">
        <w:t xml:space="preserve"> the dissolution value of 2% from </w:t>
      </w:r>
      <w:proofErr w:type="spellStart"/>
      <w:r w:rsidR="00A12A0F">
        <w:t>Desboeufs</w:t>
      </w:r>
      <w:proofErr w:type="spellEnd"/>
      <w:r w:rsidR="00A12A0F">
        <w:t xml:space="preserve"> et al. (2005), which </w:t>
      </w:r>
      <w:r w:rsidR="00B13EE8">
        <w:t>leached</w:t>
      </w:r>
      <w:r w:rsidR="00A12A0F">
        <w:t xml:space="preserve"> </w:t>
      </w:r>
      <w:r w:rsidR="00B13EE8">
        <w:t>l</w:t>
      </w:r>
      <w:r w:rsidR="00A12A0F">
        <w:t xml:space="preserve">oess from Cape Verde, rather than </w:t>
      </w:r>
      <w:r w:rsidR="00B13EE8">
        <w:t xml:space="preserve">other </w:t>
      </w:r>
      <w:r w:rsidR="00A12A0F">
        <w:t xml:space="preserve">studies which used modern aerosols and may be influenced by anthropogenic particles. </w:t>
      </w:r>
      <w:r w:rsidR="00B13EE8">
        <w:t xml:space="preserve">From these </w:t>
      </w:r>
      <w:r w:rsidR="003A2CAE">
        <w:t>values, t</w:t>
      </w:r>
      <w:r w:rsidR="00A12A0F">
        <w:t>he total yearly Ni input to the oceans from dust is 7.2x10</w:t>
      </w:r>
      <w:r w:rsidR="00A12A0F">
        <w:rPr>
          <w:vertAlign w:val="superscript"/>
        </w:rPr>
        <w:t>6</w:t>
      </w:r>
      <w:r w:rsidR="00A12A0F">
        <w:t xml:space="preserve"> mol/yr. </w:t>
      </w:r>
    </w:p>
    <w:p w14:paraId="4148A712" w14:textId="50CC1C6D" w:rsidR="0015392C" w:rsidRDefault="008E3EE2" w:rsidP="00F8651F">
      <w:pPr>
        <w:pStyle w:val="Heading4"/>
      </w:pPr>
      <w:r>
        <w:t xml:space="preserve">Dissolved </w:t>
      </w:r>
      <w:r w:rsidR="00EE653F">
        <w:t>Riverine</w:t>
      </w:r>
      <w:r>
        <w:t xml:space="preserve"> Load</w:t>
      </w:r>
    </w:p>
    <w:p w14:paraId="1B3E25B3" w14:textId="68C176D7" w:rsidR="0015392C" w:rsidRPr="00CE1C30" w:rsidRDefault="0015392C" w:rsidP="0015392C">
      <w:pPr>
        <w:spacing w:after="0"/>
        <w:jc w:val="both"/>
        <w:textAlignment w:val="baseline"/>
      </w:pPr>
      <w:r>
        <w:tab/>
      </w:r>
      <w:r w:rsidR="004E3392">
        <w:t xml:space="preserve">Rivers are also a significant source of metals to the ocean and are estimated to be the greatest </w:t>
      </w:r>
      <w:r w:rsidR="00071399">
        <w:t xml:space="preserve">known </w:t>
      </w:r>
      <w:r w:rsidR="004E3392">
        <w:t xml:space="preserve">source for Ni. </w:t>
      </w:r>
      <w:r>
        <w:t xml:space="preserve">Similarly, to calculate the riverine input of Ni, </w:t>
      </w:r>
      <w:r w:rsidR="00E47C47">
        <w:t>others have primarily multiplied the</w:t>
      </w:r>
      <w:r>
        <w:t xml:space="preserve"> annual riverine discharge and the </w:t>
      </w:r>
      <w:r w:rsidR="00825BFB">
        <w:t xml:space="preserve">dissolved </w:t>
      </w:r>
      <w:r>
        <w:t>Ni content of these rivers</w:t>
      </w:r>
      <w:r w:rsidR="00E47C47">
        <w:t xml:space="preserve"> </w:t>
      </w:r>
      <w:commentRangeStart w:id="12"/>
      <w:r>
        <w:t xml:space="preserve">(which </w:t>
      </w:r>
      <w:r w:rsidR="006C4B33">
        <w:t>was</w:t>
      </w:r>
      <w:r>
        <w:t xml:space="preserve"> defined </w:t>
      </w:r>
      <w:r w:rsidR="006C4B33">
        <w:t xml:space="preserve">by these papers </w:t>
      </w:r>
      <w:r>
        <w:t xml:space="preserve">as the remaining Ni in solution after being passed through a </w:t>
      </w:r>
      <w:proofErr w:type="gramStart"/>
      <w:r>
        <w:t>0.2 micron</w:t>
      </w:r>
      <w:proofErr w:type="gramEnd"/>
      <w:r>
        <w:t xml:space="preserve"> filter). </w:t>
      </w:r>
      <w:commentRangeEnd w:id="12"/>
      <w:r>
        <w:rPr>
          <w:rStyle w:val="CommentReference"/>
        </w:rPr>
        <w:commentReference w:id="12"/>
      </w:r>
      <w:r>
        <w:t>The estimated annual total discharge for rivers is 3.6–3.8 × 10</w:t>
      </w:r>
      <w:r w:rsidRPr="00CC2736">
        <w:rPr>
          <w:vertAlign w:val="superscript"/>
        </w:rPr>
        <w:t>16</w:t>
      </w:r>
      <w:r>
        <w:t xml:space="preserve"> kg</w:t>
      </w:r>
      <w:r w:rsidR="00825BFB">
        <w:t xml:space="preserve"> </w:t>
      </w:r>
      <w:r w:rsidR="00A82E8A">
        <w:t>based on</w:t>
      </w:r>
      <w:r w:rsidR="003E5F65">
        <w:t xml:space="preserve"> available streamflow data of the world’s largest rivers</w:t>
      </w:r>
      <w:r w:rsidR="005D7A2D">
        <w:t xml:space="preserve"> </w:t>
      </w:r>
      <w:r w:rsidR="005D7A2D">
        <w:fldChar w:fldCharType="begin" w:fldLock="1"/>
      </w:r>
      <w:r w:rsidR="00F26706">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rsidR="005D7A2D">
        <w:fldChar w:fldCharType="separate"/>
      </w:r>
      <w:r w:rsidR="005D7A2D" w:rsidRPr="00D75D2B">
        <w:rPr>
          <w:noProof/>
        </w:rPr>
        <w:t>(Berner and Berner, 1996; Dai and Trenberth, 2002)</w:t>
      </w:r>
      <w:r w:rsidR="005D7A2D">
        <w:fldChar w:fldCharType="end"/>
      </w:r>
      <w:r>
        <w:t>.</w:t>
      </w:r>
      <w:r w:rsidR="00E47C47">
        <w:t xml:space="preserve"> </w:t>
      </w:r>
      <w:r w:rsidR="00665CE9">
        <w:t>Estimates</w:t>
      </w:r>
      <w:r w:rsidR="002E394D">
        <w:t xml:space="preserve"> of the abundance weighted average Ni concentration of rivers </w:t>
      </w:r>
      <w:r w:rsidR="00665CE9">
        <w:t xml:space="preserve">have a fairly limited range. </w:t>
      </w:r>
      <w:r w:rsidR="002E394D">
        <w:fldChar w:fldCharType="begin" w:fldLock="1"/>
      </w:r>
      <w:r w:rsidR="00401FC8">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rsidR="002E394D">
        <w:fldChar w:fldCharType="separate"/>
      </w:r>
      <w:r w:rsidR="002E394D" w:rsidRPr="002E394D">
        <w:rPr>
          <w:noProof/>
        </w:rPr>
        <w:t xml:space="preserve">Martin and Whitfield, </w:t>
      </w:r>
      <w:r w:rsidR="002E394D">
        <w:rPr>
          <w:noProof/>
        </w:rPr>
        <w:t>(</w:t>
      </w:r>
      <w:r w:rsidR="002E394D" w:rsidRPr="002E394D">
        <w:rPr>
          <w:noProof/>
        </w:rPr>
        <w:t>1983)</w:t>
      </w:r>
      <w:r w:rsidR="002E394D">
        <w:fldChar w:fldCharType="end"/>
      </w:r>
      <w:r>
        <w:t xml:space="preserve"> references therein </w:t>
      </w:r>
      <w:r w:rsidR="005B729E">
        <w:t>recorded an initial estimate for</w:t>
      </w:r>
      <w:r>
        <w:t xml:space="preserve"> the </w:t>
      </w:r>
      <w:r w:rsidR="00A908A8">
        <w:t xml:space="preserve">global </w:t>
      </w:r>
      <w:r>
        <w:t xml:space="preserve">average riverine Ni concentration </w:t>
      </w:r>
      <w:r w:rsidR="005B729E">
        <w:t>of</w:t>
      </w:r>
      <w:r>
        <w:t xml:space="preserve"> </w:t>
      </w:r>
      <w:commentRangeStart w:id="13"/>
      <w:r>
        <w:t xml:space="preserve">8.5 </w:t>
      </w:r>
      <w:proofErr w:type="spellStart"/>
      <w:r w:rsidR="00F157DA">
        <w:t>nM</w:t>
      </w:r>
      <w:commentRangeEnd w:id="13"/>
      <w:r w:rsidR="00ED5AB6">
        <w:rPr>
          <w:rStyle w:val="CommentReference"/>
        </w:rPr>
        <w:commentReference w:id="13"/>
      </w:r>
      <w:r>
        <w:t>.</w:t>
      </w:r>
      <w:proofErr w:type="spellEnd"/>
      <w:r>
        <w:t xml:space="preserve"> </w:t>
      </w:r>
      <w:r w:rsidR="00F26706">
        <w:fldChar w:fldCharType="begin" w:fldLock="1"/>
      </w:r>
      <w:r w:rsidR="002E394D">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rsidR="00F26706">
        <w:fldChar w:fldCharType="separate"/>
      </w:r>
      <w:r w:rsidR="00F26706" w:rsidRPr="00F26706">
        <w:rPr>
          <w:noProof/>
        </w:rPr>
        <w:t xml:space="preserve">Gaillardet et al. </w:t>
      </w:r>
      <w:r w:rsidR="00F26706">
        <w:rPr>
          <w:noProof/>
        </w:rPr>
        <w:t>(</w:t>
      </w:r>
      <w:r w:rsidR="00F26706" w:rsidRPr="00F26706">
        <w:rPr>
          <w:noProof/>
        </w:rPr>
        <w:t>2003)</w:t>
      </w:r>
      <w:r w:rsidR="00F26706">
        <w:fldChar w:fldCharType="end"/>
      </w:r>
      <w:r w:rsidR="002E394D">
        <w:t xml:space="preserve"> </w:t>
      </w:r>
      <w:r>
        <w:t xml:space="preserve">aggregated concentration and discharge data for &gt;30 rivers and calculated </w:t>
      </w:r>
      <w:commentRangeStart w:id="14"/>
      <w:r>
        <w:t xml:space="preserve">13.6 </w:t>
      </w:r>
      <w:proofErr w:type="spellStart"/>
      <w:r>
        <w:t>nM</w:t>
      </w:r>
      <w:proofErr w:type="spellEnd"/>
      <w:r>
        <w:t xml:space="preserve"> </w:t>
      </w:r>
      <w:commentRangeEnd w:id="14"/>
      <w:r w:rsidR="005C6714">
        <w:rPr>
          <w:rStyle w:val="CommentReference"/>
        </w:rPr>
        <w:commentReference w:id="14"/>
      </w:r>
      <w:r>
        <w:t>as the average riverine dissolved Ni concentration</w:t>
      </w:r>
      <w:r w:rsidR="00401FC8">
        <w:t xml:space="preserve">. </w:t>
      </w:r>
      <w:r w:rsidR="00401FC8">
        <w:fldChar w:fldCharType="begin" w:fldLock="1"/>
      </w:r>
      <w:r w:rsidR="00AE1FC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rsidR="00401FC8">
        <w:fldChar w:fldCharType="separate"/>
      </w:r>
      <w:r w:rsidR="00401FC8" w:rsidRPr="00401FC8">
        <w:rPr>
          <w:noProof/>
        </w:rPr>
        <w:t xml:space="preserve">Cameron and Vance </w:t>
      </w:r>
      <w:r w:rsidR="00401FC8">
        <w:rPr>
          <w:noProof/>
        </w:rPr>
        <w:t>(</w:t>
      </w:r>
      <w:r w:rsidR="00401FC8" w:rsidRPr="00401FC8">
        <w:rPr>
          <w:noProof/>
        </w:rPr>
        <w:t>2014)</w:t>
      </w:r>
      <w:r w:rsidR="00401FC8">
        <w:fldChar w:fldCharType="end"/>
      </w:r>
      <w:r w:rsidR="00401FC8">
        <w:t xml:space="preserve"> </w:t>
      </w:r>
      <w:r>
        <w:t xml:space="preserve">calculated the abundance weighted average concentration of dissolved Ni </w:t>
      </w:r>
      <w:r w:rsidR="00FF58DE">
        <w:t xml:space="preserve">of 9.6 </w:t>
      </w:r>
      <w:proofErr w:type="spellStart"/>
      <w:r w:rsidR="00FF58DE">
        <w:t>nM</w:t>
      </w:r>
      <w:proofErr w:type="spellEnd"/>
      <w:r w:rsidR="00FF58DE">
        <w:t xml:space="preserve"> </w:t>
      </w:r>
      <w:r>
        <w:t xml:space="preserve">from 8 rivers, which constitute 20% of the total </w:t>
      </w:r>
      <w:r>
        <w:lastRenderedPageBreak/>
        <w:t>riverine discharge.</w:t>
      </w:r>
      <w:r w:rsidR="00E879AA">
        <w:t xml:space="preserve"> The most recent Ni marine budgets use </w:t>
      </w:r>
      <w:r w:rsidR="00C25DDA">
        <w:t xml:space="preserve">the abundance weighted </w:t>
      </w:r>
      <w:r w:rsidR="00320576">
        <w:t>Ni concentration</w:t>
      </w:r>
      <w:r w:rsidR="00B3716D">
        <w:t xml:space="preserve"> from</w:t>
      </w:r>
      <w:r w:rsidR="00C25DDA">
        <w:t xml:space="preserve"> Cameron and Vance (2014) and</w:t>
      </w:r>
      <w:r w:rsidR="005B134A">
        <w:t xml:space="preserve"> an average </w:t>
      </w:r>
      <w:r w:rsidR="002236C1">
        <w:t>riverine annual discharge of 3.7x10</w:t>
      </w:r>
      <w:r w:rsidR="002236C1">
        <w:rPr>
          <w:vertAlign w:val="superscript"/>
        </w:rPr>
        <w:t>16</w:t>
      </w:r>
      <w:r w:rsidR="002236C1">
        <w:t>kg/</w:t>
      </w:r>
      <w:proofErr w:type="spellStart"/>
      <w:r w:rsidR="002236C1">
        <w:t>yr</w:t>
      </w:r>
      <w:proofErr w:type="spellEnd"/>
      <w:r w:rsidR="002236C1">
        <w:t xml:space="preserve">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39E0333F" w14:textId="77777777" w:rsidR="005331E6" w:rsidRDefault="005331E6" w:rsidP="008E3EE2">
      <w:pPr>
        <w:pStyle w:val="Heading2"/>
      </w:pPr>
      <w:bookmarkStart w:id="15" w:name="_Toc78741995"/>
      <w:bookmarkStart w:id="16" w:name="_Toc78742111"/>
      <w:r>
        <w:t>Outputs</w:t>
      </w:r>
      <w:bookmarkEnd w:id="15"/>
      <w:bookmarkEnd w:id="16"/>
    </w:p>
    <w:p w14:paraId="691ACA88" w14:textId="2999A6A1" w:rsidR="005331E6" w:rsidRDefault="005331E6" w:rsidP="00F8651F">
      <w:pPr>
        <w:pStyle w:val="Heading4"/>
      </w:pPr>
      <w:r w:rsidRPr="008171A8">
        <w:t xml:space="preserve">Fe-Mn </w:t>
      </w:r>
      <w:r>
        <w:t>deposits</w:t>
      </w:r>
    </w:p>
    <w:p w14:paraId="43D8AAA8" w14:textId="285731AA" w:rsidR="005331E6" w:rsidRPr="00282E0D"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proofErr w:type="gramStart"/>
      <w:r w:rsidR="00D94638">
        <w:t>ocean</w:t>
      </w:r>
      <w:r w:rsidR="00320576">
        <w:t>,</w:t>
      </w:r>
      <w:r w:rsidR="00D94638">
        <w:t xml:space="preserve"> but</w:t>
      </w:r>
      <w:proofErr w:type="gramEnd"/>
      <w:r w:rsidR="003A049B">
        <w:t xml:space="preserve"> estimating the size of this sink </w:t>
      </w:r>
      <w:r w:rsidR="00B3716D">
        <w:t xml:space="preserve">has remained </w:t>
      </w:r>
      <w:r w:rsidR="003A049B">
        <w:t>challenging</w:t>
      </w:r>
      <w:r>
        <w:t xml:space="preserve">. </w:t>
      </w:r>
      <w:r w:rsidR="00270FA6">
        <w:t>Previous estimates vary by an order of magnitude which</w:t>
      </w:r>
      <w:r w:rsidR="00CA45A9">
        <w:t xml:space="preserve"> </w:t>
      </w:r>
      <w:r w:rsidR="00BE7560">
        <w:t>may be a consequence of the different approaches to quantifying the flux</w:t>
      </w:r>
      <w:r w:rsidR="00C10C86">
        <w:t xml:space="preserve"> </w:t>
      </w:r>
      <w:r w:rsidR="00C10C86">
        <w:fldChar w:fldCharType="begin" w:fldLock="1"/>
      </w:r>
      <w:r w:rsidR="00965AC4">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rsidR="00C10C86">
        <w:fldChar w:fldCharType="separate"/>
      </w:r>
      <w:r w:rsidR="00AE1FC3" w:rsidRPr="00AE1FC3">
        <w:rPr>
          <w:noProof/>
        </w:rPr>
        <w:t>(Cameron and Vance, 2014; Gall et al., 2013; Little et al., 2020)</w:t>
      </w:r>
      <w:r w:rsidR="00C10C86">
        <w:fldChar w:fldCharType="end"/>
      </w:r>
      <w:r w:rsidR="005331E6">
        <w:t>. Cameron</w:t>
      </w:r>
      <w:r w:rsidR="005A1D09">
        <w:t xml:space="preserve"> and Vance</w:t>
      </w:r>
      <w:r w:rsidR="005331E6">
        <w:t xml:space="preserve"> </w:t>
      </w:r>
      <w:r w:rsidR="00BE7560">
        <w:t>(20</w:t>
      </w:r>
      <w:r w:rsidR="00B3716D">
        <w:t>14</w:t>
      </w:r>
      <w:r w:rsidR="00BE7560">
        <w:t xml:space="preserve">) </w:t>
      </w:r>
      <w:r w:rsidR="005331E6">
        <w:t xml:space="preserve">estimated the flux of Ni into Fe-Mn deposits by </w:t>
      </w:r>
      <w:r w:rsidR="00654E24">
        <w:t>coupling the Ni marine</w:t>
      </w:r>
      <w:r w:rsidR="001339A7">
        <w:t xml:space="preserve"> budget with</w:t>
      </w:r>
      <w:r w:rsidR="005331E6">
        <w:t xml:space="preserve"> the better constrained Mo</w:t>
      </w:r>
      <w:r w:rsidR="00B577A7">
        <w:t xml:space="preserve"> </w:t>
      </w:r>
      <w:r w:rsidR="001339A7">
        <w:t>marine budget</w:t>
      </w:r>
      <w:r w:rsidR="001749B7">
        <w:t>. By multiplying the Mo flux into Fe-Mn deposits by</w:t>
      </w:r>
      <w:r w:rsidR="00992418">
        <w:t xml:space="preserve"> </w:t>
      </w:r>
      <w:r w:rsidR="005331E6">
        <w:t>the average Ni/Mo</w:t>
      </w:r>
      <w:r w:rsidR="001749B7">
        <w:t xml:space="preserve"> in Fe-Mn crusts </w:t>
      </w:r>
      <w:r w:rsidR="00654E24">
        <w:t>and nodules</w:t>
      </w:r>
      <w:r w:rsidR="001749B7">
        <w:t>,</w:t>
      </w:r>
      <w:r w:rsidR="005331E6">
        <w:t xml:space="preserve"> they </w:t>
      </w:r>
      <w:r w:rsidR="001749B7">
        <w:t>calculated</w:t>
      </w:r>
      <w:r w:rsidR="005331E6">
        <w:t xml:space="preserve"> a</w:t>
      </w:r>
      <w:r w:rsidR="001749B7">
        <w:t>n output</w:t>
      </w:r>
      <w:r w:rsidR="005331E6">
        <w:t xml:space="preserve"> flux of 1.5x10</w:t>
      </w:r>
      <w:r w:rsidR="005331E6">
        <w:rPr>
          <w:vertAlign w:val="superscript"/>
        </w:rPr>
        <w:t>9</w:t>
      </w:r>
      <w:r w:rsidR="005331E6">
        <w:t xml:space="preserve"> Ni mol/yr. </w:t>
      </w:r>
      <w:r w:rsidR="00965AC4">
        <w:fldChar w:fldCharType="begin" w:fldLock="1"/>
      </w:r>
      <w:r w:rsidR="00F93226">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65AC4">
        <w:fldChar w:fldCharType="separate"/>
      </w:r>
      <w:r w:rsidR="00965AC4" w:rsidRPr="00965AC4">
        <w:rPr>
          <w:noProof/>
        </w:rPr>
        <w:t xml:space="preserve">Gall et al. </w:t>
      </w:r>
      <w:r w:rsidR="00965AC4">
        <w:rPr>
          <w:noProof/>
        </w:rPr>
        <w:t>(</w:t>
      </w:r>
      <w:r w:rsidR="00965AC4" w:rsidRPr="00965AC4">
        <w:rPr>
          <w:noProof/>
        </w:rPr>
        <w:t>2013)</w:t>
      </w:r>
      <w:r w:rsidR="00965AC4">
        <w:fldChar w:fldCharType="end"/>
      </w:r>
      <w:r w:rsidR="00965AC4">
        <w:t xml:space="preserve"> independently</w:t>
      </w:r>
      <w:r w:rsidR="005331E6">
        <w:t xml:space="preserve"> estimated the flux of Ni into Fe-Mn deposits by multiplying the accumulation rate of Fe-Mn crust and nodules</w:t>
      </w:r>
      <w:r w:rsidR="00965AC4">
        <w:t xml:space="preserve"> (based off of five samples)</w:t>
      </w:r>
      <w:r w:rsidR="005331E6">
        <w:t xml:space="preserve"> by the average Fe-Mn crust </w:t>
      </w:r>
      <w:r w:rsidR="00965AC4">
        <w:t>concentration</w:t>
      </w:r>
      <w:r w:rsidR="005331E6">
        <w:t xml:space="preserve"> and a</w:t>
      </w:r>
      <w:r w:rsidR="00965AC4">
        <w:t xml:space="preserve">n </w:t>
      </w:r>
      <w:commentRangeStart w:id="17"/>
      <w:r w:rsidR="005331E6">
        <w:t xml:space="preserve">unexplained </w:t>
      </w:r>
      <w:r w:rsidR="00965AC4">
        <w:t xml:space="preserve">estimated </w:t>
      </w:r>
      <w:r w:rsidR="005331E6">
        <w:t>seafloor</w:t>
      </w:r>
      <w:r w:rsidR="00CF661E">
        <w:t xml:space="preserve"> </w:t>
      </w:r>
      <w:commentRangeEnd w:id="17"/>
      <w:r w:rsidR="00965AC4">
        <w:rPr>
          <w:rStyle w:val="CommentReference"/>
        </w:rPr>
        <w:commentReference w:id="17"/>
      </w:r>
      <w:r w:rsidR="00965AC4">
        <w:t xml:space="preserve">coverage </w:t>
      </w:r>
      <w:r w:rsidR="00CF661E">
        <w:t>and calculated a total flux of 5.1x10</w:t>
      </w:r>
      <w:r w:rsidR="00CF661E">
        <w:rPr>
          <w:vertAlign w:val="superscript"/>
        </w:rPr>
        <w:t>8</w:t>
      </w:r>
      <w:r w:rsidR="00CF661E">
        <w:t xml:space="preserve"> Ni mol/yr</w:t>
      </w:r>
      <w:r w:rsidR="005331E6">
        <w:t xml:space="preserve">. </w:t>
      </w:r>
      <w:r w:rsidR="0003740B">
        <w:t>Both</w:t>
      </w:r>
      <w:r>
        <w:t xml:space="preserve"> estimates assume that Fe-Mn crusts and nodules are representative of all Fe-Mn deposits. In contrast, </w:t>
      </w:r>
      <w:r w:rsidR="00F93226">
        <w:fldChar w:fldCharType="begin" w:fldLock="1"/>
      </w:r>
      <w:r w:rsidR="009A0571">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rsidR="00F93226">
        <w:fldChar w:fldCharType="separate"/>
      </w:r>
      <w:r w:rsidR="00F93226" w:rsidRPr="00F93226">
        <w:rPr>
          <w:noProof/>
        </w:rPr>
        <w:t xml:space="preserve">Little et al. </w:t>
      </w:r>
      <w:r w:rsidR="00F93226">
        <w:rPr>
          <w:noProof/>
        </w:rPr>
        <w:t>(</w:t>
      </w:r>
      <w:r w:rsidR="00F93226" w:rsidRPr="00F93226">
        <w:rPr>
          <w:noProof/>
        </w:rPr>
        <w:t>2020)</w:t>
      </w:r>
      <w:r w:rsidR="00F93226">
        <w:fldChar w:fldCharType="end"/>
      </w:r>
      <w:r w:rsidR="00F93226">
        <w:t xml:space="preserve"> </w:t>
      </w:r>
      <w:r w:rsidR="0003740B">
        <w:t>slightly decouples their estimates from Fe-Mn crusts by instead calculating</w:t>
      </w:r>
      <w:r w:rsidR="007248CE">
        <w:t xml:space="preserve"> the </w:t>
      </w:r>
      <w:r w:rsidR="0003740B">
        <w:t xml:space="preserve">flux of Ni into a </w:t>
      </w:r>
      <w:r w:rsidR="007F54C3">
        <w:t>pelagic clay</w:t>
      </w:r>
      <w:r w:rsidR="0003740B">
        <w:t>/</w:t>
      </w:r>
      <w:proofErr w:type="spellStart"/>
      <w:r w:rsidR="0003740B">
        <w:t>oxic</w:t>
      </w:r>
      <w:proofErr w:type="spellEnd"/>
      <w:r w:rsidR="007F54C3">
        <w:t xml:space="preserve"> sink</w:t>
      </w:r>
      <w:r w:rsidR="00BB4186">
        <w:t>. Because their method of calculation functionally overlaps with how Fe-Mn deposits could be defined</w:t>
      </w:r>
      <w:r w:rsidR="002B6CB4">
        <w:t xml:space="preserve"> (</w:t>
      </w:r>
      <w:r w:rsidR="002B6CB4" w:rsidRPr="007F5D54">
        <w:rPr>
          <w:i/>
          <w:iCs/>
        </w:rPr>
        <w:t>i.e.,</w:t>
      </w:r>
      <w:r w:rsidR="002B6CB4">
        <w:t xml:space="preserve"> deposits with Fe and Mn oxides)</w:t>
      </w:r>
      <w:r w:rsidR="00BB4186">
        <w:t xml:space="preserve">, </w:t>
      </w:r>
      <w:r w:rsidR="00D94F89">
        <w:t>we</w:t>
      </w:r>
      <w:r w:rsidR="00BB4186">
        <w:t xml:space="preserve"> consider th</w:t>
      </w:r>
      <w:r w:rsidR="002B6CB4">
        <w:t>is</w:t>
      </w:r>
      <w:r w:rsidR="00BB4186">
        <w:t xml:space="preserve"> an estimate of the Fe-Mn </w:t>
      </w:r>
      <w:r w:rsidR="007F5D54">
        <w:t>deposit sink</w:t>
      </w:r>
      <w:r>
        <w:t xml:space="preserve">. </w:t>
      </w:r>
      <w:r w:rsidR="00F61036">
        <w:t>They assume that all Ni incorporated into pelagic clay is coupled to Mn</w:t>
      </w:r>
      <w:r w:rsidR="00876B06">
        <w:rPr>
          <w:rStyle w:val="FootnoteReference"/>
        </w:rPr>
        <w:footnoteReference w:id="2"/>
      </w:r>
      <w:r w:rsidR="00F61036">
        <w:t xml:space="preserve"> and calculate the</w:t>
      </w:r>
      <w:r w:rsidR="00D94F89">
        <w:t xml:space="preserve"> Ni</w:t>
      </w:r>
      <w:r w:rsidR="00F61036">
        <w:t xml:space="preserve"> flux 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964DE9">
        <w:t>They calculate the lowest range for Fe-Mn deposit sink</w:t>
      </w:r>
      <w:r w:rsidR="00260512">
        <w:t>,</w:t>
      </w:r>
      <w:r w:rsidR="00964DE9">
        <w:t xml:space="preserve"> </w:t>
      </w:r>
      <w:r w:rsidR="00964DE9" w:rsidRPr="00964DE9">
        <w:t>1.5 to 5.9×10</w:t>
      </w:r>
      <w:r w:rsidR="00964DE9" w:rsidRPr="00964DE9">
        <w:rPr>
          <w:vertAlign w:val="superscript"/>
        </w:rPr>
        <w:t>8</w:t>
      </w:r>
      <w:r w:rsidR="00964DE9" w:rsidRPr="00964DE9">
        <w:t xml:space="preserve"> </w:t>
      </w:r>
      <w:r w:rsidR="00964DE9">
        <w:t xml:space="preserve">Ni </w:t>
      </w:r>
      <w:r w:rsidR="00964DE9" w:rsidRPr="00964DE9">
        <w:t>mol/yr</w:t>
      </w:r>
      <w:r w:rsidR="00D94F89">
        <w:t>.</w:t>
      </w:r>
      <w:r w:rsidR="005318BA">
        <w:t xml:space="preserve"> The estimates for this flux vary considerably and cover greatly differing sediment types.</w:t>
      </w:r>
      <w:r w:rsidR="00F676C8">
        <w:t xml:space="preserve"> </w:t>
      </w:r>
      <w:r w:rsidR="005318BA">
        <w:t>For Ni marine budgets, t</w:t>
      </w:r>
      <w:r w:rsidR="00B22D8F">
        <w:t xml:space="preserve">he most often used value is </w:t>
      </w:r>
      <w:commentRangeStart w:id="18"/>
      <w:r w:rsidR="00CF661E">
        <w:t>5.1x10</w:t>
      </w:r>
      <w:r w:rsidR="00CF661E">
        <w:rPr>
          <w:vertAlign w:val="superscript"/>
        </w:rPr>
        <w:t>8</w:t>
      </w:r>
      <w:r w:rsidR="00CF661E">
        <w:t xml:space="preserve"> Ni mol/</w:t>
      </w:r>
      <w:proofErr w:type="spellStart"/>
      <w:r w:rsidR="00CF661E">
        <w:t>yr</w:t>
      </w:r>
      <w:commentRangeEnd w:id="18"/>
      <w:proofErr w:type="spellEnd"/>
      <w:r w:rsidR="00CA5519">
        <w:rPr>
          <w:rStyle w:val="CommentReference"/>
        </w:rPr>
        <w:commentReference w:id="18"/>
      </w:r>
      <w:r w:rsidR="00B22D8F">
        <w:t xml:space="preserve"> </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7A6C21D" w14:textId="150D4051" w:rsidR="005331E6" w:rsidRDefault="0060238D" w:rsidP="005331E6">
      <w:pPr>
        <w:spacing w:after="0"/>
        <w:ind w:firstLine="720"/>
        <w:jc w:val="both"/>
        <w:textAlignment w:val="baseline"/>
      </w:pPr>
      <w:r>
        <w:t>Because Ni</w:t>
      </w:r>
      <w:r w:rsidR="005331E6">
        <w:t xml:space="preserve"> is a </w:t>
      </w:r>
      <w:r w:rsidR="00805B42">
        <w:t>bioactive</w:t>
      </w:r>
      <w:r w:rsidR="005331E6">
        <w:t xml:space="preserve"> element </w:t>
      </w:r>
      <w:r w:rsidR="003B0004">
        <w:t>associated with cellular uptake</w:t>
      </w:r>
      <w:r w:rsidR="00FE12E9">
        <w:t>, it</w:t>
      </w:r>
      <w:r w:rsidR="005331E6">
        <w:t xml:space="preserve"> can be </w:t>
      </w:r>
      <w:r w:rsidR="00805B42">
        <w:t xml:space="preserve">associated and potentially </w:t>
      </w:r>
      <w:r w:rsidR="005331E6">
        <w:t xml:space="preserve">buried with organic </w:t>
      </w:r>
      <w:r w:rsidR="00F11C8F">
        <w:t>matter</w:t>
      </w:r>
      <w:r w:rsidR="00721E4C">
        <w:t xml:space="preserve"> (OM)</w:t>
      </w:r>
      <w:r w:rsidR="00805B42">
        <w:t>.</w:t>
      </w:r>
      <w:r w:rsidR="002A5DC2">
        <w:t xml:space="preserve"> T</w:t>
      </w:r>
      <w:r w:rsidR="00E076CB">
        <w:t xml:space="preserve">he approach </w:t>
      </w:r>
      <w:r w:rsidR="00FB420F">
        <w:t xml:space="preserve">taken in the literature </w:t>
      </w:r>
      <w:r w:rsidR="00E076CB">
        <w:t xml:space="preserve">to quantify this sink </w:t>
      </w:r>
      <w:r w:rsidR="002A5DC2">
        <w:t>multiplies</w:t>
      </w:r>
      <w:r w:rsidR="00E076CB">
        <w:t xml:space="preserve"> the total flux of the sediment (OM burial/year) by </w:t>
      </w:r>
      <w:r w:rsidR="002419D8">
        <w:t>the</w:t>
      </w:r>
      <w:r w:rsidR="00E076CB">
        <w:t xml:space="preserve"> associated Ni content (Ni/TOC).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w:t>
      </w:r>
      <w:r w:rsidR="00EB722E">
        <w:t>1x</w:t>
      </w:r>
      <w:r w:rsidR="005331E6">
        <w:t>10</w:t>
      </w:r>
      <w:r w:rsidR="005331E6">
        <w:rPr>
          <w:vertAlign w:val="superscript"/>
        </w:rPr>
        <w:t>13</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5331E6">
        <w:t xml:space="preserve"> </w:t>
      </w:r>
      <w:r w:rsidR="00DA6910">
        <w:t xml:space="preserve">and </w:t>
      </w:r>
      <w:r w:rsidR="00DA6910" w:rsidRPr="00292EE9">
        <w:t>5x10</w:t>
      </w:r>
      <w:r w:rsidR="00DA6910" w:rsidRPr="00292EE9">
        <w:rPr>
          <w:vertAlign w:val="superscript"/>
        </w:rPr>
        <w:t>12</w:t>
      </w:r>
      <w:r w:rsidR="00DA6910">
        <w:t xml:space="preserve"> g </w:t>
      </w:r>
      <w:proofErr w:type="spellStart"/>
      <w:r w:rsidR="00DA6910" w:rsidRPr="00292EE9">
        <w:t>C</w:t>
      </w:r>
      <w:r w:rsidR="00DA6910">
        <w:rPr>
          <w:vertAlign w:val="subscript"/>
        </w:rPr>
        <w:t>org</w:t>
      </w:r>
      <w:proofErr w:type="spellEnd"/>
      <w:r w:rsidR="00DA6910">
        <w:t>/</w:t>
      </w:r>
      <w:proofErr w:type="spellStart"/>
      <w:r w:rsidR="00DA6910">
        <w:t>yr</w:t>
      </w:r>
      <w:proofErr w:type="spellEnd"/>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D7F24">
        <w:t xml:space="preserve"> </w:t>
      </w:r>
      <w:r w:rsidR="005331E6">
        <w:t xml:space="preserve">normalized fluxes </w:t>
      </w:r>
      <w:r w:rsidR="00B234C3">
        <w:t>calculated a</w:t>
      </w:r>
      <w:r w:rsidR="00104EE8">
        <w:t xml:space="preserve"> total </w:t>
      </w:r>
      <w:r w:rsidR="005331E6">
        <w:t xml:space="preserve">TOC burial </w:t>
      </w:r>
      <w:r w:rsidR="00104EE8">
        <w:t xml:space="preserve">for deep-sea sediments deposited (&gt;1000m) </w:t>
      </w:r>
      <w:r w:rsidR="009A0571">
        <w:t>of</w:t>
      </w:r>
      <w:r w:rsidR="00104EE8">
        <w:t xml:space="preserve"> </w:t>
      </w:r>
      <w:r w:rsidR="005331E6">
        <w:t>20x10</w:t>
      </w:r>
      <w:r w:rsidR="005331E6">
        <w:rPr>
          <w:vertAlign w:val="superscript"/>
        </w:rPr>
        <w:t>12</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9A0571">
        <w:t xml:space="preserve"> </w:t>
      </w:r>
      <w:r w:rsidR="009A0571">
        <w:fldChar w:fldCharType="begin" w:fldLock="1"/>
      </w:r>
      <w:r w:rsidR="00D21404">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rsidR="009A0571">
        <w:fldChar w:fldCharType="separate"/>
      </w:r>
      <w:r w:rsidR="009A0571" w:rsidRPr="009A0571">
        <w:rPr>
          <w:noProof/>
        </w:rPr>
        <w:t>(Hayes et al., 2021)</w:t>
      </w:r>
      <w:r w:rsidR="009A0571">
        <w:fldChar w:fldCharType="end"/>
      </w:r>
      <w:r w:rsidR="005331E6">
        <w:t>.</w:t>
      </w:r>
      <w:r w:rsidR="00C361F7">
        <w:t xml:space="preserve"> </w:t>
      </w:r>
      <w:r w:rsidR="003D0592">
        <w:t xml:space="preserve">To estimate the Ni/TOC, </w:t>
      </w:r>
      <w:r w:rsidR="002A5DC2">
        <w:t xml:space="preserve">past studies have primarily focused on </w:t>
      </w:r>
      <w:r w:rsidR="003D0592">
        <w:t xml:space="preserve">productive regions. Nickel </w:t>
      </w:r>
      <w:r w:rsidR="005331E6">
        <w:t>is often associated linearly with TOC</w:t>
      </w:r>
      <w:r w:rsidR="00F800E8">
        <w:t xml:space="preserve">, and the slope </w:t>
      </w:r>
      <w:r w:rsidR="002D2BD4">
        <w:t>of this relationship can be applied to the flux calculation</w:t>
      </w:r>
      <w:r w:rsidR="00F800E8">
        <w:t>.</w:t>
      </w:r>
      <w:r w:rsidR="002D2BD4">
        <w:t xml:space="preserve"> </w:t>
      </w:r>
      <w:r w:rsidR="002A5DC2">
        <w:t xml:space="preserve">The </w:t>
      </w:r>
      <w:r w:rsidR="00736ACC">
        <w:t xml:space="preserve">Ni/TOC derived </w:t>
      </w:r>
      <w:r w:rsidR="005331E6">
        <w:t xml:space="preserve">from the </w:t>
      </w:r>
      <w:r w:rsidR="002A5DC2">
        <w:t>P</w:t>
      </w:r>
      <w:r w:rsidR="005331E6">
        <w:t>eru upwelling region</w:t>
      </w:r>
      <w:r w:rsidR="00736ACC">
        <w:t>, which have an Ni/TOC intercept of 0</w:t>
      </w:r>
      <w:r w:rsidR="002A5DC2">
        <w:t xml:space="preserve"> and therefore has a negligible non-authigenic Ni contribution</w:t>
      </w:r>
      <w:r w:rsidR="00BA267E">
        <w:t xml:space="preserve">, </w:t>
      </w:r>
      <w:r w:rsidR="00A84D2F">
        <w:t xml:space="preserve">has been used </w:t>
      </w:r>
      <w:r w:rsidR="005331E6">
        <w:t xml:space="preserve">to calculate the fraction of Ni that is buried with organic matter at </w:t>
      </w:r>
      <w:r w:rsidR="00A84D2F">
        <w:t xml:space="preserve">productive upwelling regions </w:t>
      </w:r>
      <w:r w:rsidR="005331E6">
        <w:t xml:space="preserve">(9 Ni ppm/TOC </w:t>
      </w:r>
      <w:proofErr w:type="spellStart"/>
      <w:r w:rsidR="005331E6">
        <w:t>wt</w:t>
      </w:r>
      <w:proofErr w:type="spellEnd"/>
      <w:r w:rsidR="005331E6">
        <w:t xml:space="preserve">%). </w:t>
      </w:r>
      <w:r w:rsidR="00A84D2F">
        <w:t xml:space="preserve">To the best of our knowledge, there is no estimate of the Ni/TOC for OM </w:t>
      </w:r>
      <w:r w:rsidR="00A84D2F">
        <w:lastRenderedPageBreak/>
        <w:t>buried in pelagic zones, and therefore p</w:t>
      </w:r>
      <w:r w:rsidR="00190446">
        <w:t>elagic OM</w:t>
      </w:r>
      <w:r w:rsidR="0091468E">
        <w:t xml:space="preserve"> may be </w:t>
      </w:r>
      <w:r w:rsidR="00190446">
        <w:t>a</w:t>
      </w:r>
      <w:r w:rsidR="00A84D2F">
        <w:t>n omitted</w:t>
      </w:r>
      <w:r w:rsidR="00190446">
        <w:t xml:space="preserve"> </w:t>
      </w:r>
      <w:r w:rsidR="0091468E">
        <w:t>nontrivial output of Ni</w:t>
      </w:r>
      <w:r w:rsidR="00190446">
        <w:t xml:space="preserve">. </w:t>
      </w:r>
      <w:r w:rsidR="0020553B">
        <w:t xml:space="preserve">The </w:t>
      </w:r>
      <w:r w:rsidR="00394061">
        <w:t>generally cited</w:t>
      </w:r>
      <w:r w:rsidR="0020553B">
        <w:t xml:space="preserve"> calculation from </w:t>
      </w:r>
      <w:r w:rsidR="00D21404">
        <w:fldChar w:fldCharType="begin" w:fldLock="1"/>
      </w:r>
      <w:r w:rsidR="002F0C4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instrText>
      </w:r>
      <w:r w:rsidR="00D21404">
        <w:fldChar w:fldCharType="separate"/>
      </w:r>
      <w:r w:rsidR="00D21404" w:rsidRPr="00D21404">
        <w:rPr>
          <w:noProof/>
        </w:rPr>
        <w:t xml:space="preserve">Ciscato et al. </w:t>
      </w:r>
      <w:r w:rsidR="00D21404">
        <w:rPr>
          <w:noProof/>
        </w:rPr>
        <w:t>(</w:t>
      </w:r>
      <w:r w:rsidR="00D21404" w:rsidRPr="00D21404">
        <w:rPr>
          <w:noProof/>
        </w:rPr>
        <w:t>2018)</w:t>
      </w:r>
      <w:r w:rsidR="00D21404">
        <w:fldChar w:fldCharType="end"/>
      </w:r>
      <w:r w:rsidR="00D21404">
        <w:t xml:space="preserve"> </w:t>
      </w:r>
      <w:r w:rsidR="0020553B">
        <w:t xml:space="preserve">uses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w:t>
      </w:r>
      <w:proofErr w:type="spellStart"/>
      <w:r w:rsidR="004E2B0B">
        <w:t>C</w:t>
      </w:r>
      <w:r w:rsidR="00F80EC5">
        <w:softHyphen/>
      </w:r>
      <w:r w:rsidR="00F80EC5">
        <w:rPr>
          <w:vertAlign w:val="subscript"/>
        </w:rPr>
        <w:t>org</w:t>
      </w:r>
      <w:proofErr w:type="spellEnd"/>
      <w:r w:rsidR="004E2B0B">
        <w:t>/</w:t>
      </w:r>
      <w:proofErr w:type="spellStart"/>
      <w:r w:rsidR="004E2B0B">
        <w:t>yr</w:t>
      </w:r>
      <w:proofErr w:type="spellEnd"/>
      <w:r w:rsidR="004E2B0B">
        <w:t>)</w:t>
      </w:r>
      <w:r w:rsidR="00467889">
        <w:t xml:space="preserve"> and the Peru Ni/TOC</w:t>
      </w:r>
      <w:r w:rsidR="0020553B">
        <w:t xml:space="preserve"> to calculate a</w:t>
      </w:r>
      <w:r w:rsidR="005331E6">
        <w:t xml:space="preserve"> flux of Ni out into organic matter 1.5x10</w:t>
      </w:r>
      <w:r w:rsidR="005331E6">
        <w:rPr>
          <w:vertAlign w:val="superscript"/>
        </w:rPr>
        <w:t>8</w:t>
      </w:r>
      <w:r w:rsidR="005331E6">
        <w:t xml:space="preserve"> mol Ni/yr.</w:t>
      </w:r>
    </w:p>
    <w:p w14:paraId="2F8D49E5" w14:textId="3163E734" w:rsidR="007B3FBB" w:rsidRDefault="007B3FBB" w:rsidP="00F8651F">
      <w:pPr>
        <w:pStyle w:val="Heading4"/>
      </w:pPr>
      <w:r>
        <w:t>Euxinic Sediments</w:t>
      </w:r>
    </w:p>
    <w:p w14:paraId="0ACF0FDB" w14:textId="58B7145B" w:rsidR="00880F09" w:rsidRDefault="007B3FBB" w:rsidP="007B3FBB">
      <w:pPr>
        <w:spacing w:after="0"/>
        <w:jc w:val="both"/>
        <w:textAlignment w:val="baseline"/>
      </w:pPr>
      <w:r>
        <w:tab/>
      </w:r>
      <w:r w:rsidR="00C70B97">
        <w:t>Th</w:t>
      </w:r>
      <w:r w:rsidR="00394061">
        <w:t>e euxinic</w:t>
      </w:r>
      <w:r w:rsidR="00C70B97">
        <w:t xml:space="preserve">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 xml:space="preserve">Both calculations used sediments from the Black Sea as representative of euxinic sediments. </w:t>
      </w:r>
      <w:r w:rsidR="002F0C40">
        <w:fldChar w:fldCharType="begin" w:fldLock="1"/>
      </w:r>
      <w:r w:rsidR="009A1E62">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9A1E62">
        <w:rPr>
          <w:rFonts w:ascii="Cambria Math" w:hAnsi="Cambria Math" w:cs="Cambria Math"/>
        </w:rPr>
        <w:instrText>∼</w:instrText>
      </w:r>
      <w:r w:rsidR="009A1E62">
        <w:instrText>1 ppm in detrital sediments) and Cd (</w:instrText>
      </w:r>
      <w:r w:rsidR="009A1E62">
        <w:rPr>
          <w:rFonts w:ascii="Cambria Math" w:hAnsi="Cambria Math" w:cs="Cambria Math"/>
        </w:rPr>
        <w:instrText>∼</w:instrText>
      </w:r>
      <w:r w:rsidR="009A1E62">
        <w:instrText>0.3 ppm), respectively, compared to values not greater than 17 in any setting for the other five metals (</w:instrText>
      </w:r>
      <w:r w:rsidR="009A1E62">
        <w:rPr>
          <w:rFonts w:ascii="Cambria Math" w:hAnsi="Cambria Math" w:cs="Cambria Math"/>
        </w:rPr>
        <w:instrText>∼</w:instrText>
      </w:r>
      <w:r w:rsidR="009A1E62">
        <w:instrText xml:space="preserve">45 ppm to </w:instrText>
      </w:r>
      <w:r w:rsidR="009A1E62">
        <w:rPr>
          <w:rFonts w:ascii="Cambria Math" w:hAnsi="Cambria Math" w:cs="Cambria Math"/>
        </w:rPr>
        <w:instrText>∼</w:instrText>
      </w:r>
      <w:r w:rsidR="009A1E62">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rsidR="002F0C40">
        <w:fldChar w:fldCharType="separate"/>
      </w:r>
      <w:r w:rsidR="002F0C40" w:rsidRPr="002F0C40">
        <w:rPr>
          <w:noProof/>
        </w:rPr>
        <w:t xml:space="preserve">Little et al. </w:t>
      </w:r>
      <w:r w:rsidR="002F0C40">
        <w:rPr>
          <w:noProof/>
        </w:rPr>
        <w:t>(</w:t>
      </w:r>
      <w:r w:rsidR="002F0C40" w:rsidRPr="002F0C40">
        <w:rPr>
          <w:noProof/>
        </w:rPr>
        <w:t>2015)</w:t>
      </w:r>
      <w:r w:rsidR="002F0C40">
        <w:fldChar w:fldCharType="end"/>
      </w:r>
      <w:r w:rsidR="002F0C40">
        <w:t xml:space="preserve"> </w:t>
      </w:r>
      <w:r w:rsidR="005F5F58">
        <w:t>use</w:t>
      </w:r>
      <w:r w:rsidR="00210045">
        <w:t>d</w:t>
      </w:r>
      <w:r w:rsidR="005F5F58">
        <w:t xml:space="preserve"> the better constrained Mo mass balance </w:t>
      </w:r>
      <w:r w:rsidR="00014400">
        <w:t>along with</w:t>
      </w:r>
      <w:r w:rsidR="00701100">
        <w:t xml:space="preserve"> the </w:t>
      </w:r>
      <w:r w:rsidR="009A1E62">
        <w:t>authigenic</w:t>
      </w:r>
      <w:r w:rsidR="00701100">
        <w:t xml:space="preserve">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w:t>
      </w:r>
      <w:r w:rsidR="00701100">
        <w:t xml:space="preserve"> </w:t>
      </w:r>
      <w:proofErr w:type="spellStart"/>
      <w:r w:rsidR="00CC13F8">
        <w:t>Ciscato</w:t>
      </w:r>
      <w:proofErr w:type="spellEnd"/>
      <w:r w:rsidR="00CC13F8">
        <w:t xml:space="preserve"> et al. (2018) </w:t>
      </w:r>
      <w:r w:rsidR="007440DD">
        <w:t xml:space="preserve">instead </w:t>
      </w:r>
      <w:r w:rsidR="00014400">
        <w:t>c</w:t>
      </w:r>
      <w:r w:rsidR="005F5F58">
        <w:t xml:space="preserve">alculated the euxinic sink </w:t>
      </w:r>
      <w:proofErr w:type="gramStart"/>
      <w:r w:rsidR="005F5F58">
        <w:t>s</w:t>
      </w:r>
      <w:r w:rsidR="00C70B97">
        <w:t>imilar to</w:t>
      </w:r>
      <w:proofErr w:type="gramEnd"/>
      <w:r w:rsidR="00014400">
        <w:t xml:space="preserve"> the productive region</w:t>
      </w:r>
      <w:r w:rsidR="00C70B97">
        <w:t xml:space="preserve"> OM</w:t>
      </w:r>
      <w:r w:rsidR="00014400">
        <w:t xml:space="preserve"> sink.</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F01593">
        <w:t>;</w:t>
      </w:r>
      <w:r w:rsidR="00CC13F8">
        <w:t xml:space="preserve"> </w:t>
      </w:r>
      <w:r w:rsidR="00F01593">
        <w:fldChar w:fldCharType="begin" w:fldLock="1"/>
      </w:r>
      <w:r w:rsidR="00FE756E">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rsidR="00F01593">
        <w:fldChar w:fldCharType="separate"/>
      </w:r>
      <w:r w:rsidR="00F01593" w:rsidRPr="00F01593">
        <w:rPr>
          <w:noProof/>
        </w:rPr>
        <w:t xml:space="preserve">Berner, </w:t>
      </w:r>
      <w:r w:rsidR="00F01593">
        <w:rPr>
          <w:noProof/>
        </w:rPr>
        <w:t>(</w:t>
      </w:r>
      <w:r w:rsidR="00F01593" w:rsidRPr="00F01593">
        <w:rPr>
          <w:noProof/>
        </w:rPr>
        <w:t>1982)</w:t>
      </w:r>
      <w:r w:rsidR="00F01593">
        <w:fldChar w:fldCharType="end"/>
      </w:r>
      <w:r w:rsidR="00CC13F8">
        <w:t xml:space="preserve">) and </w:t>
      </w:r>
      <w:r w:rsidR="00505699">
        <w:t>the Ni/TOC ratios from Black Sea euxinic sediments (0.54-1.49x10</w:t>
      </w:r>
      <w:r w:rsidR="00505699">
        <w:rPr>
          <w:vertAlign w:val="superscript"/>
        </w:rPr>
        <w:t>-3</w:t>
      </w:r>
      <w:r w:rsidR="00505699">
        <w:t xml:space="preserve"> Ni</w:t>
      </w:r>
      <w:r w:rsidR="00EA51EB">
        <w:t xml:space="preserve"> ppm</w:t>
      </w:r>
      <w:r w:rsidR="00505699">
        <w:t xml:space="preserve">/TOC </w:t>
      </w:r>
      <w:proofErr w:type="spellStart"/>
      <w:r w:rsidR="00505699">
        <w:t>wt</w:t>
      </w:r>
      <w:proofErr w:type="spellEnd"/>
      <w:r w:rsidR="00505699">
        <w:t xml:space="preserve">% </w:t>
      </w:r>
      <w:r w:rsidR="00505699">
        <w:fldChar w:fldCharType="begin" w:fldLock="1"/>
      </w:r>
      <w:r w:rsidR="00505699">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(Little et al., 2015; Vance et al., 2016)</w:t>
      </w:r>
      <w:r w:rsidR="00505699">
        <w:fldChar w:fldCharType="end"/>
      </w:r>
      <w:r w:rsidR="00CC13F8">
        <w:t xml:space="preserve"> </w:t>
      </w:r>
      <w:r w:rsidR="00505699">
        <w:t>to calculate a total flux of 0.15x10</w:t>
      </w:r>
      <w:r w:rsidR="00505699">
        <w:rPr>
          <w:vertAlign w:val="superscript"/>
        </w:rPr>
        <w:t>8</w:t>
      </w:r>
      <w:r w:rsidR="00505699">
        <w:t xml:space="preserve"> Ni mol/</w:t>
      </w:r>
      <w:proofErr w:type="spellStart"/>
      <w:r w:rsidR="00505699">
        <w:t>yr</w:t>
      </w:r>
      <w:proofErr w:type="spellEnd"/>
      <w:r w:rsidR="00505699">
        <w:t xml:space="preserve">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r w:rsidR="00D721C5">
        <w:t>quite</w:t>
      </w:r>
      <w:r w:rsidR="00505699">
        <w:t xml:space="preserve"> different, however, they are both very small relative to the other sinks and, therefore, unless the estimates are off by an order of magnitude, the euxinic sink is mostly unimportant in modern oceans. </w:t>
      </w:r>
      <w:r w:rsidR="00866DC0">
        <w:t>The</w:t>
      </w:r>
      <w:r w:rsidR="00505699">
        <w:t xml:space="preserve"> most often used</w:t>
      </w:r>
      <w:r w:rsidR="00866DC0">
        <w:t xml:space="preserve"> value</w:t>
      </w:r>
      <w:r w:rsidR="00505699">
        <w:t xml:space="preserve"> in Ni marine budgets </w:t>
      </w:r>
      <w:r w:rsidR="00866DC0">
        <w:t xml:space="preserve">is </w:t>
      </w:r>
      <w:r w:rsidR="00505699">
        <w:t>0.15x10</w:t>
      </w:r>
      <w:r w:rsidR="00505699">
        <w:rPr>
          <w:vertAlign w:val="superscript"/>
        </w:rPr>
        <w:t>8</w:t>
      </w:r>
      <w:r w:rsidR="00505699">
        <w:t xml:space="preserve"> Ni mol/</w:t>
      </w:r>
      <w:proofErr w:type="spellStart"/>
      <w:r w:rsidR="00505699">
        <w:t>yr</w:t>
      </w:r>
      <w:proofErr w:type="spellEnd"/>
      <w:r w:rsidR="00505699">
        <w:t xml:space="preserve"> </w:t>
      </w:r>
      <w:r w:rsidR="00505699">
        <w:fldChar w:fldCharType="begin" w:fldLock="1"/>
      </w:r>
      <w:r w:rsidR="003E52D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rsidR="00505699">
        <w:fldChar w:fldCharType="separate"/>
      </w:r>
      <w:r w:rsidR="00505699" w:rsidRPr="00505699">
        <w:rPr>
          <w:noProof/>
        </w:rPr>
        <w:t>(Ciscato et al., 2018; Gueguen and Rouxel, 2021; Little et al., 2020)</w:t>
      </w:r>
      <w:r w:rsidR="00505699">
        <w:fldChar w:fldCharType="end"/>
      </w:r>
      <w:r w:rsidR="00505699">
        <w:t>.</w:t>
      </w:r>
    </w:p>
    <w:p w14:paraId="76E9026A" w14:textId="1FE89B2D" w:rsidR="00B60691" w:rsidRDefault="00F80EC5" w:rsidP="00B33B93">
      <w:pPr>
        <w:spacing w:after="0"/>
        <w:jc w:val="both"/>
        <w:textAlignment w:val="baseline"/>
      </w:pPr>
      <w:r>
        <w:tab/>
      </w:r>
      <w:r w:rsidR="009A56B7">
        <w:t>Taking these values together, t</w:t>
      </w:r>
      <w:r>
        <w:t xml:space="preserve">he sum of the sources </w:t>
      </w:r>
      <w:r w:rsidR="00C43D53">
        <w:t>equates to 3.</w:t>
      </w:r>
      <w:r w:rsidR="00F157DA">
        <w:t>6</w:t>
      </w:r>
      <w:r w:rsidR="00C43D53">
        <w:t>x10</w:t>
      </w:r>
      <w:r w:rsidR="00C43D53">
        <w:rPr>
          <w:vertAlign w:val="superscript"/>
        </w:rPr>
        <w:t xml:space="preserve">8 </w:t>
      </w:r>
      <w:r w:rsidR="00C43D53">
        <w:t>Ni mol/</w:t>
      </w:r>
      <w:proofErr w:type="spellStart"/>
      <w:r w:rsidR="00C43D53">
        <w:t>yr</w:t>
      </w:r>
      <w:proofErr w:type="spellEnd"/>
      <w:r w:rsidR="00C43D53">
        <w:t xml:space="preserve"> </w:t>
      </w:r>
      <w:r w:rsidR="002236C1">
        <w:t xml:space="preserve">and the sum of the sinks equates to </w:t>
      </w:r>
      <w:r w:rsidR="00FA43F2">
        <w:t>6.</w:t>
      </w:r>
      <w:r w:rsidR="007218B6">
        <w:t>8</w:t>
      </w:r>
      <w:r w:rsidR="00FA43F2">
        <w:t>x10</w:t>
      </w:r>
      <w:r w:rsidR="00FA43F2">
        <w:rPr>
          <w:vertAlign w:val="superscript"/>
        </w:rPr>
        <w:t>8</w:t>
      </w:r>
      <w:r w:rsidR="00FA43F2">
        <w:t xml:space="preserve"> Ni mol/</w:t>
      </w:r>
      <w:proofErr w:type="spellStart"/>
      <w:r w:rsidR="00FA43F2">
        <w:t>yr</w:t>
      </w:r>
      <w:proofErr w:type="spellEnd"/>
      <w:r w:rsidR="00FA43F2">
        <w:t>, nearly double the sum of the sources.</w:t>
      </w:r>
      <w:r w:rsidR="000F1F4B">
        <w:t xml:space="preserve"> </w:t>
      </w:r>
      <w:r w:rsidR="00612258">
        <w:t>What is missing from our understanding of the Ni marine cycle?</w:t>
      </w:r>
    </w:p>
    <w:p w14:paraId="2A3AEE90" w14:textId="77777777" w:rsidR="00556ED3" w:rsidRPr="00EA74D5" w:rsidRDefault="00556ED3" w:rsidP="00180F02">
      <w:pPr>
        <w:pStyle w:val="Heading2"/>
      </w:pPr>
      <w:bookmarkStart w:id="19" w:name="_Toc78741996"/>
      <w:bookmarkStart w:id="20" w:name="_Toc78742112"/>
      <w:r w:rsidRPr="00EA74D5">
        <w:t>Resolving the imbalance</w:t>
      </w:r>
      <w:bookmarkEnd w:id="19"/>
      <w:bookmarkEnd w:id="20"/>
    </w:p>
    <w:p w14:paraId="31DED8C3" w14:textId="065FE959" w:rsidR="00556ED3" w:rsidRDefault="00556ED3" w:rsidP="00F8651F">
      <w:pPr>
        <w:spacing w:after="0"/>
        <w:ind w:firstLine="720"/>
        <w:jc w:val="both"/>
        <w:textAlignment w:val="baseline"/>
      </w:pPr>
      <w:r>
        <w:t xml:space="preserve"> There are two potential causes of the imbalance</w:t>
      </w:r>
      <w:r w:rsidR="004E2483">
        <w:t>:</w:t>
      </w:r>
      <w:r>
        <w:t xml:space="preserve"> missing fluxes or inaccurate flux estimates. </w:t>
      </w:r>
      <w:r w:rsidR="00612258">
        <w:t xml:space="preserve">Clearly, even with the best efforts, the flux estimates described above are </w:t>
      </w:r>
      <w:r w:rsidR="00530330">
        <w:t xml:space="preserve">often </w:t>
      </w:r>
      <w:r w:rsidR="00612258">
        <w:t>tenuously estimated</w:t>
      </w:r>
      <w:r w:rsidR="00D01190">
        <w:t xml:space="preserve"> or omitted and</w:t>
      </w:r>
      <w:r w:rsidR="00612258">
        <w:t xml:space="preserve"> hold significant uncertainties. </w:t>
      </w:r>
      <w:r w:rsidR="00343104">
        <w:t>As shown</w:t>
      </w:r>
      <w:r w:rsidR="00612258">
        <w:t xml:space="preserve">, </w:t>
      </w:r>
      <w:r w:rsidR="004E2483">
        <w:t xml:space="preserve">refining those directly is very difficult, and thus </w:t>
      </w:r>
      <w:r w:rsidR="00FB6524">
        <w:t>many in the community</w:t>
      </w:r>
      <w:r w:rsidR="004E2483">
        <w:t xml:space="preserve"> aim to apply a new constraint to the puzzle</w:t>
      </w:r>
      <w:r w:rsidR="0071211B">
        <w:t xml:space="preserve"> </w:t>
      </w:r>
      <w:r w:rsidR="0071211B">
        <w:fldChar w:fldCharType="begin" w:fldLock="1"/>
      </w:r>
      <w:r w:rsidR="001A7E7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w:t>
      </w:r>
      <w:r w:rsidR="001A7E77" w:rsidRPr="001A7E77">
        <w:rPr>
          <w:i/>
          <w:iCs/>
          <w:noProof/>
        </w:rPr>
        <w:t>e.g.,</w:t>
      </w:r>
      <w:r w:rsidR="001A7E77">
        <w:rPr>
          <w:noProof/>
        </w:rPr>
        <w:t xml:space="preserve"> </w:t>
      </w:r>
      <w:r w:rsidR="0071211B" w:rsidRPr="0071211B">
        <w:rPr>
          <w:noProof/>
        </w:rPr>
        <w:t>Cameron and Vance, 2014; Ciscato et al., 2018; Little et al., 2020; Vance et al., 2016)</w:t>
      </w:r>
      <w:r w:rsidR="0071211B">
        <w:fldChar w:fldCharType="end"/>
      </w:r>
      <w:r w:rsidR="004E2483">
        <w:t>. A</w:t>
      </w:r>
      <w:r>
        <w:t>ssuming</w:t>
      </w:r>
      <w:r w:rsidRPr="004164EA">
        <w:t xml:space="preserve"> the ocean is </w:t>
      </w:r>
      <w:r>
        <w:t>at or near</w:t>
      </w:r>
      <w:r w:rsidRPr="004164EA">
        <w:t xml:space="preserve"> steady state with respect to Ni,</w:t>
      </w:r>
      <w:r>
        <w:t xml:space="preserve"> </w:t>
      </w:r>
      <w:r w:rsidRPr="004164EA">
        <w:t xml:space="preserve">the fluxes </w:t>
      </w:r>
      <w:r w:rsidRPr="009E7278">
        <w:rPr>
          <w:u w:val="single"/>
        </w:rPr>
        <w:t>and</w:t>
      </w:r>
      <w:r w:rsidRPr="004164EA">
        <w:t xml:space="preserve"> the abundance weighted isotopic compositions</w:t>
      </w:r>
      <w:r>
        <w:t xml:space="preserve"> of the Ni sources and sinks should balance</w:t>
      </w:r>
      <w:r w:rsidR="00B24539">
        <w:t xml:space="preserve"> (</w:t>
      </w:r>
      <w:commentRangeStart w:id="21"/>
      <w:r w:rsidR="00B24539">
        <w:t>eq. X and X</w:t>
      </w:r>
      <w:commentRangeEnd w:id="21"/>
      <w:r w:rsidR="00FB18D4">
        <w:rPr>
          <w:rStyle w:val="CommentReference"/>
        </w:rPr>
        <w:commentReference w:id="21"/>
      </w:r>
      <w:r w:rsidR="00B24539">
        <w:t>)</w:t>
      </w:r>
      <w:r>
        <w:t xml:space="preserve">. Therefore, </w:t>
      </w:r>
      <w:r w:rsidR="00342053">
        <w:t>one</w:t>
      </w:r>
      <w:r>
        <w:t xml:space="preserv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sidR="00FB18D4">
        <w:rPr>
          <w:color w:val="000000"/>
        </w:rPr>
        <w:t>).</w:t>
      </w:r>
      <w:r w:rsidR="000E03B2">
        <w:rPr>
          <w:color w:val="000000"/>
        </w:rPr>
        <w:t xml:space="preserve"> </w:t>
      </w:r>
      <w:bookmarkStart w:id="22" w:name="_Hlk63688902"/>
      <w:r w:rsidR="006A1E60">
        <w:rPr>
          <w:color w:val="000000"/>
        </w:rPr>
        <w:t>This approach has been successfully applied to</w:t>
      </w:r>
      <w:r w:rsidR="004F3221">
        <w:rPr>
          <w:color w:val="000000"/>
        </w:rPr>
        <w:t xml:space="preserve"> support</w:t>
      </w:r>
      <w:r w:rsidR="00FE756E">
        <w:rPr>
          <w:color w:val="000000"/>
        </w:rPr>
        <w:t xml:space="preserve"> the balance of inputs and outputs for</w:t>
      </w:r>
      <w:r w:rsidR="006A1E60">
        <w:rPr>
          <w:color w:val="000000"/>
        </w:rPr>
        <w:t xml:space="preserve"> other elemental cycles (</w:t>
      </w:r>
      <w:r w:rsidR="006A1E60" w:rsidRPr="009E7278">
        <w:rPr>
          <w:i/>
          <w:iCs/>
          <w:color w:val="000000"/>
        </w:rPr>
        <w:t>e.g.,</w:t>
      </w:r>
      <w:r w:rsidR="006A1E60">
        <w:rPr>
          <w:color w:val="000000"/>
        </w:rPr>
        <w:t xml:space="preserve"> Mo</w:t>
      </w:r>
      <w:r w:rsidR="00FE756E">
        <w:rPr>
          <w:color w:val="000000"/>
        </w:rPr>
        <w:t xml:space="preserve">, </w:t>
      </w:r>
      <w:r w:rsidR="00FE756E">
        <w:rPr>
          <w:color w:val="000000"/>
        </w:rPr>
        <w:fldChar w:fldCharType="begin" w:fldLock="1"/>
      </w:r>
      <w:r w:rsidR="00B3453D">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sidR="00FE756E">
        <w:rPr>
          <w:color w:val="000000"/>
        </w:rPr>
        <w:fldChar w:fldCharType="separate"/>
      </w:r>
      <w:r w:rsidR="00FE756E">
        <w:rPr>
          <w:noProof/>
          <w:color w:val="000000"/>
        </w:rPr>
        <w:t xml:space="preserve">summaryized in </w:t>
      </w:r>
      <w:r w:rsidR="00FE756E" w:rsidRPr="00FE756E">
        <w:rPr>
          <w:noProof/>
          <w:color w:val="000000"/>
        </w:rPr>
        <w:t xml:space="preserve">Kendall et al. </w:t>
      </w:r>
      <w:r w:rsidR="00FE756E">
        <w:rPr>
          <w:noProof/>
          <w:color w:val="000000"/>
        </w:rPr>
        <w:t>(</w:t>
      </w:r>
      <w:r w:rsidR="00FE756E" w:rsidRPr="00FE756E">
        <w:rPr>
          <w:noProof/>
          <w:color w:val="000000"/>
        </w:rPr>
        <w:t>2017)</w:t>
      </w:r>
      <w:r w:rsidR="00FE756E">
        <w:rPr>
          <w:color w:val="000000"/>
        </w:rPr>
        <w:fldChar w:fldCharType="end"/>
      </w:r>
      <w:r w:rsidR="006A1E60">
        <w:rPr>
          <w:color w:val="000000"/>
        </w:rPr>
        <w:t>), and is currently in use to better constrain similarly elusive metals (</w:t>
      </w:r>
      <w:r w:rsidR="006A1E60" w:rsidRPr="00B3453D">
        <w:rPr>
          <w:i/>
          <w:iCs/>
          <w:color w:val="000000"/>
        </w:rPr>
        <w:t>e.g.,</w:t>
      </w:r>
      <w:r w:rsidR="006A1E60">
        <w:rPr>
          <w:color w:val="000000"/>
        </w:rPr>
        <w:t xml:space="preserve"> Cu, Zn</w:t>
      </w:r>
      <w:r w:rsidR="00B3453D">
        <w:rPr>
          <w:color w:val="000000"/>
        </w:rPr>
        <w:t xml:space="preserve">; </w:t>
      </w:r>
      <w:r w:rsidR="00B3453D">
        <w:rPr>
          <w:color w:val="000000"/>
        </w:rPr>
        <w:fldChar w:fldCharType="begin" w:fldLock="1"/>
      </w:r>
      <w:r w:rsidR="00926242">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sidR="00B3453D">
        <w:rPr>
          <w:color w:val="000000"/>
        </w:rPr>
        <w:fldChar w:fldCharType="separate"/>
      </w:r>
      <w:r w:rsidR="00B3453D" w:rsidRPr="00B3453D">
        <w:rPr>
          <w:noProof/>
          <w:color w:val="000000"/>
        </w:rPr>
        <w:t xml:space="preserve">Little et al. </w:t>
      </w:r>
      <w:r w:rsidR="00B3453D">
        <w:rPr>
          <w:noProof/>
          <w:color w:val="000000"/>
        </w:rPr>
        <w:t>(</w:t>
      </w:r>
      <w:r w:rsidR="00B3453D" w:rsidRPr="00B3453D">
        <w:rPr>
          <w:noProof/>
          <w:color w:val="000000"/>
        </w:rPr>
        <w:t>2014)</w:t>
      </w:r>
      <w:r w:rsidR="00B3453D">
        <w:rPr>
          <w:color w:val="000000"/>
        </w:rPr>
        <w:fldChar w:fldCharType="end"/>
      </w:r>
      <w:r w:rsidR="006A1E60">
        <w:rPr>
          <w:color w:val="000000"/>
        </w:rPr>
        <w:t xml:space="preserve">). </w:t>
      </w:r>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r w:rsidR="00036D67">
        <w:t>While the isotopic compositions of known sources</w:t>
      </w:r>
      <w:r w:rsidR="001E347A">
        <w:t xml:space="preserve"> </w:t>
      </w:r>
      <w:r w:rsidR="00036D67">
        <w:t>are reasonably well characterized, the sinks</w:t>
      </w:r>
      <w:r w:rsidR="00494B1A">
        <w:t xml:space="preserve"> </w:t>
      </w:r>
      <w:r w:rsidR="00036D67">
        <w:t>are difficult to ascertain. Once the major isotope parameters have been identified, we can apply the isotope mass balance constraint, evaluate the flux estimates, and hopefully resolve the mass imbalance.</w:t>
      </w:r>
      <w:bookmarkEnd w:id="22"/>
    </w:p>
    <w:p w14:paraId="3299848F" w14:textId="3F972868" w:rsidR="00556ED3" w:rsidRDefault="006B559F" w:rsidP="002E27E8">
      <w:pPr>
        <w:ind w:firstLine="720"/>
        <w:jc w:val="both"/>
      </w:pPr>
      <w:r>
        <w:t>Maybe unsurprisingly</w:t>
      </w:r>
      <w:r w:rsidR="004555DF">
        <w:t>,</w:t>
      </w:r>
      <w:r w:rsidR="00A275CE">
        <w:t xml:space="preserve"> </w:t>
      </w:r>
      <w:r w:rsidR="00B6460C">
        <w:t xml:space="preserve">there is an isotope mass imbalance. </w:t>
      </w:r>
      <w:r w:rsidR="002F1C8B">
        <w:t>The known s</w:t>
      </w:r>
      <w:r w:rsidR="00AD46AB">
        <w:t>ources</w:t>
      </w:r>
      <w:r w:rsidR="002F1C8B">
        <w:t xml:space="preserve"> are isotopically lighter than the </w:t>
      </w:r>
      <w:r w:rsidR="00AD46AB">
        <w:t>oceans and t</w:t>
      </w:r>
      <w:r w:rsidR="00B6460C">
        <w:t xml:space="preserve">he known sinks are </w:t>
      </w:r>
      <w:r w:rsidR="00BF5FAB">
        <w:t xml:space="preserve">seemingly </w:t>
      </w:r>
      <w:r w:rsidR="00543DEE">
        <w:t>incredibly</w:t>
      </w:r>
      <w:r w:rsidR="00AD46AB">
        <w:t xml:space="preserve"> variable</w:t>
      </w:r>
      <w:r w:rsidR="00B60691">
        <w:t xml:space="preserve"> or have isotopic compositions greater than or equal to the ocean</w:t>
      </w:r>
      <w:r w:rsidR="00B6460C">
        <w:t xml:space="preserve">. The combination of these imbalances points to a significant missing component (or components) or </w:t>
      </w:r>
      <w:r w:rsidR="00EF1D15">
        <w:t xml:space="preserve">largely misunderstood </w:t>
      </w:r>
      <w:r w:rsidR="00B6460C">
        <w:lastRenderedPageBreak/>
        <w:t>isotopic compositions.</w:t>
      </w:r>
      <w:r w:rsidR="00CE1F8C">
        <w:t xml:space="preserve"> </w:t>
      </w:r>
      <w:r w:rsidR="008A6CFB">
        <w:t>But which fluxes are the most</w:t>
      </w:r>
      <w:r w:rsidR="00294630">
        <w:t xml:space="preserve"> in need of</w:t>
      </w:r>
      <w:r w:rsidR="004928C1">
        <w:t xml:space="preserve"> </w:t>
      </w:r>
      <w:r w:rsidR="00543DEE">
        <w:t xml:space="preserve">additional </w:t>
      </w:r>
      <w:r w:rsidR="00294630">
        <w:t xml:space="preserve">examination and which fluxes </w:t>
      </w:r>
      <w:r w:rsidR="00793E4E">
        <w:t xml:space="preserve">may </w:t>
      </w:r>
      <w:r w:rsidR="005B27D9">
        <w:t xml:space="preserve">be significant, but are </w:t>
      </w:r>
      <w:r w:rsidR="00294630">
        <w:t>missing from the</w:t>
      </w:r>
      <w:r w:rsidR="00543DEE">
        <w:t xml:space="preserve"> previous</w:t>
      </w:r>
      <w:r w:rsidR="00294630">
        <w:t xml:space="preserve"> budget</w:t>
      </w:r>
      <w:r w:rsidR="00543DEE">
        <w:t>s</w:t>
      </w:r>
      <w:r w:rsidR="008A6CFB">
        <w:t xml:space="preserve">? </w:t>
      </w:r>
      <w:r w:rsidR="0099059B">
        <w:t xml:space="preserve">To address these questions, we first look at what is known about the isotopic composition of </w:t>
      </w:r>
      <w:r w:rsidR="006D7D22">
        <w:t xml:space="preserve">components within the </w:t>
      </w:r>
      <w:r w:rsidR="00400D81">
        <w:t xml:space="preserve">previously modeled </w:t>
      </w:r>
      <w:r w:rsidR="006D7D22">
        <w:t>marine Ni budget</w:t>
      </w:r>
      <w:r w:rsidR="000B7A27">
        <w:t>s</w:t>
      </w:r>
      <w:r w:rsidR="00400D81">
        <w:t>.</w:t>
      </w:r>
    </w:p>
    <w:p w14:paraId="05939996" w14:textId="77777777" w:rsidR="009C1F6B" w:rsidRPr="007B7C1C" w:rsidRDefault="009C1F6B" w:rsidP="00180F02">
      <w:pPr>
        <w:pStyle w:val="Heading2"/>
      </w:pPr>
      <w:bookmarkStart w:id="23" w:name="_Toc78741997"/>
      <w:bookmarkStart w:id="24" w:name="_Toc78742113"/>
      <w:r w:rsidRPr="007B7C1C">
        <w:t>Oceans</w:t>
      </w:r>
      <w:bookmarkEnd w:id="23"/>
      <w:bookmarkEnd w:id="24"/>
    </w:p>
    <w:p w14:paraId="5FBEDFF3" w14:textId="5729785B" w:rsidR="009C1F6B" w:rsidRPr="00F8651F" w:rsidRDefault="00096DBE" w:rsidP="00F8651F">
      <w:pPr>
        <w:spacing w:after="0"/>
        <w:ind w:firstLine="720"/>
        <w:jc w:val="both"/>
        <w:textAlignment w:val="baseline"/>
      </w:pPr>
      <w:r>
        <w:t xml:space="preserve">The oceans are often the point of reference </w:t>
      </w:r>
      <w:r w:rsidR="00E161A3">
        <w:t>for the</w:t>
      </w:r>
      <w:r w:rsidR="00F1173B">
        <w:t xml:space="preserve"> isotopically light</w:t>
      </w:r>
      <w:r>
        <w:t xml:space="preserve"> or heav</w:t>
      </w:r>
      <w:r w:rsidR="00F1173B">
        <w:t xml:space="preserve">y </w:t>
      </w:r>
      <w:r w:rsidR="00E161A3">
        <w:t xml:space="preserve">character of </w:t>
      </w:r>
      <w:r w:rsidR="00F1173B">
        <w:t xml:space="preserve">a </w:t>
      </w:r>
      <w:r>
        <w:t xml:space="preserve">flux and will be described first. </w:t>
      </w:r>
      <w:r w:rsidR="00467D72">
        <w:t xml:space="preserve">The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xml:space="preserve">‰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9C1F6B">
        <w:fldChar w:fldCharType="separate"/>
      </w:r>
      <w:r w:rsidR="009C1F6B" w:rsidRPr="00621DF7">
        <w:rPr>
          <w:noProof/>
        </w:rPr>
        <w:t>(Archer et al., 2020; Takano et al., 2017; Yang et al., 2020)</w:t>
      </w:r>
      <w:r w:rsidR="009C1F6B">
        <w:fldChar w:fldCharType="end"/>
      </w:r>
      <w:r w:rsidR="009C1F6B">
        <w:t xml:space="preserve"> while the surface ocean varies.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w:t>
      </w:r>
      <w:proofErr w:type="spellStart"/>
      <w:r w:rsidR="009C1F6B">
        <w:t>nM.</w:t>
      </w:r>
      <w:proofErr w:type="spellEnd"/>
      <w:r w:rsidR="009C1F6B">
        <w:t xml:space="preserve"> </w:t>
      </w:r>
      <w:r w:rsidR="00F1173B">
        <w:t>In contrast</w:t>
      </w:r>
      <w:r w:rsidR="009C1F6B">
        <w:t xml:space="preserve">, the Indian sector of the Southern Ocean, which displays a </w:t>
      </w:r>
      <w:r w:rsidR="00467D72">
        <w:t>nutrient like</w:t>
      </w:r>
      <w:r w:rsidR="009C1F6B">
        <w:t xml:space="preserve"> surface [Ni] depletion</w:t>
      </w:r>
      <w:r w:rsidR="00926242">
        <w:t xml:space="preserve"> although less pronounced</w:t>
      </w:r>
      <w:r w:rsidR="009C1F6B">
        <w:t xml:space="preserve">, shows no enrichment in the heavier isotopes in surface waters </w:t>
      </w:r>
      <w:r w:rsidR="009C1F6B">
        <w:fldChar w:fldCharType="begin" w:fldLock="1"/>
      </w:r>
      <w:r w:rsidR="009C1F6B">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9C1F6B">
        <w:fldChar w:fldCharType="separate"/>
      </w:r>
      <w:r w:rsidR="009C1F6B" w:rsidRPr="00621DF7">
        <w:rPr>
          <w:noProof/>
        </w:rPr>
        <w:t>(Wang et al., 2019)</w:t>
      </w:r>
      <w:r w:rsidR="009C1F6B">
        <w:fldChar w:fldCharType="end"/>
      </w:r>
      <w:r w:rsidR="009C1F6B">
        <w:t xml:space="preserve">. This discrepancy may be due to regional biology; </w:t>
      </w:r>
      <w:r w:rsidR="00926242">
        <w:fldChar w:fldCharType="begin" w:fldLock="1"/>
      </w:r>
      <w:r w:rsidR="00633D28">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rsidR="00926242">
        <w:fldChar w:fldCharType="separate"/>
      </w:r>
      <w:r w:rsidR="00926242" w:rsidRPr="00926242">
        <w:rPr>
          <w:noProof/>
        </w:rPr>
        <w:t xml:space="preserve">Archer et al. </w:t>
      </w:r>
      <w:r w:rsidR="003E3C38">
        <w:rPr>
          <w:noProof/>
        </w:rPr>
        <w:t>(</w:t>
      </w:r>
      <w:r w:rsidR="00926242" w:rsidRPr="00926242">
        <w:rPr>
          <w:noProof/>
        </w:rPr>
        <w:t>2020)</w:t>
      </w:r>
      <w:r w:rsidR="00926242">
        <w:fldChar w:fldCharType="end"/>
      </w:r>
      <w:r w:rsidR="003E3C38">
        <w:t xml:space="preserve"> </w:t>
      </w:r>
      <w:r w:rsidR="009C1F6B">
        <w:t>hypothesize that the differing dominating species</w:t>
      </w:r>
      <w:r w:rsidR="00A46D62">
        <w:t xml:space="preserve"> </w:t>
      </w:r>
      <w:r w:rsidR="009C1F6B">
        <w:t>between south (diatom dominated) and north (cyanobacteria dominated) of the polar front results in the differing surface water isotopic compositions</w:t>
      </w:r>
      <w:commentRangeStart w:id="25"/>
      <w:r w:rsidR="009C1F6B">
        <w:t xml:space="preserve">. </w:t>
      </w:r>
      <w:commentRangeEnd w:id="25"/>
      <w:r w:rsidR="00F32252">
        <w:rPr>
          <w:rStyle w:val="CommentReference"/>
        </w:rPr>
        <w:commentReference w:id="25"/>
      </w:r>
      <w:r w:rsidR="009C1F6B">
        <w:t xml:space="preserve"> </w:t>
      </w:r>
    </w:p>
    <w:p w14:paraId="1CD69DA7" w14:textId="6A051336" w:rsidR="00F801C6" w:rsidRPr="007B7C1C" w:rsidRDefault="00F801C6" w:rsidP="00180F02">
      <w:pPr>
        <w:pStyle w:val="Heading2"/>
      </w:pPr>
      <w:bookmarkStart w:id="26" w:name="_Toc78741998"/>
      <w:bookmarkStart w:id="27" w:name="_Toc78742114"/>
      <w:r w:rsidRPr="007B7C1C">
        <w:t>Inputs</w:t>
      </w:r>
      <w:bookmarkEnd w:id="26"/>
      <w:bookmarkEnd w:id="27"/>
    </w:p>
    <w:p w14:paraId="706AD98B" w14:textId="28798B44" w:rsidR="00F801C6" w:rsidRDefault="00C345E3" w:rsidP="00F801C6">
      <w:pPr>
        <w:spacing w:after="0"/>
        <w:ind w:firstLine="720"/>
        <w:jc w:val="both"/>
        <w:textAlignment w:val="baseline"/>
      </w:pPr>
      <w:r>
        <w:t>All known</w:t>
      </w:r>
      <w:r w:rsidR="00F801C6">
        <w:t xml:space="preserve"> sources </w:t>
      </w:r>
      <w:r>
        <w:t>are</w:t>
      </w:r>
      <w:r w:rsidR="00F801C6">
        <w:t xml:space="preserve"> isotopically lighter than oceans. </w:t>
      </w:r>
      <w:r w:rsidR="003B25CC">
        <w:t>The isotopic composition of continental crust, which we assume to represent that of dust,</w:t>
      </w:r>
      <w:r w:rsidR="00F801C6">
        <w:t xml:space="preserve"> has a limited isotopic composition, from -0.1 to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w:t>
      </w:r>
      <w:r w:rsidR="006F68F5">
        <w:t>analyzed</w:t>
      </w:r>
      <w:r w:rsidR="00806402">
        <w:t xml:space="preserve"> across multiple studies have </w:t>
      </w:r>
      <w:r w:rsidR="0051169D">
        <w:t xml:space="preserve">a </w:t>
      </w:r>
      <w:r w:rsidR="00806402">
        <w:t>δ</w:t>
      </w:r>
      <w:r w:rsidR="00591E6A">
        <w:rPr>
          <w:vertAlign w:val="superscript"/>
        </w:rPr>
        <w:t>60</w:t>
      </w:r>
      <w:r w:rsidR="00806402">
        <w:t xml:space="preserve">Ni </w:t>
      </w:r>
      <w:r w:rsidR="0051169D">
        <w:t>range</w:t>
      </w:r>
      <w:r w:rsidR="008C2ABF">
        <w:t xml:space="preserve"> from</w:t>
      </w:r>
      <w:r w:rsidR="00806402">
        <w:t xml:space="preserve"> 0.01 to 0.21‰, and loess standards have a</w:t>
      </w:r>
      <w:r w:rsidR="00C74C57">
        <w:t xml:space="preserve"> </w:t>
      </w:r>
      <w:r w:rsidR="00591E6A">
        <w:t>δ</w:t>
      </w:r>
      <w:r w:rsidR="00591E6A">
        <w:rPr>
          <w:vertAlign w:val="superscript"/>
        </w:rPr>
        <w:t>60</w:t>
      </w:r>
      <w:r w:rsidR="00591E6A">
        <w:t>Ni</w:t>
      </w:r>
      <w:r w:rsidR="00C74C57">
        <w:t xml:space="preserve"> range of </w:t>
      </w:r>
      <w:r w:rsidR="0051169D">
        <w:t>0.03 to 0.21‰</w:t>
      </w:r>
      <w:r w:rsidR="00300A50">
        <w:t xml:space="preserve"> </w:t>
      </w:r>
      <w:r w:rsidR="00300A50">
        <w:fldChar w:fldCharType="begin" w:fldLock="1"/>
      </w:r>
      <w:r w:rsidR="00BE1BB3">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E1BB3">
        <w:rPr>
          <w:rFonts w:ascii="Cambria Math" w:hAnsi="Cambria Math" w:cs="Cambria Math"/>
        </w:rPr>
        <w:instrText>∼</w:instrText>
      </w:r>
      <w:r w:rsidR="00BE1BB3">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300A50">
        <w:fldChar w:fldCharType="end"/>
      </w:r>
      <w:r w:rsidR="0051169D">
        <w:t>.</w:t>
      </w:r>
      <w:r w:rsidR="00806402">
        <w:t xml:space="preserve"> </w:t>
      </w:r>
      <w:r w:rsidR="00112EDF">
        <w:t>Rivers, the largest known source,</w:t>
      </w:r>
      <w:r w:rsidR="00F801C6">
        <w:t xml:space="preserve"> </w:t>
      </w:r>
      <w:r w:rsidR="00A30EB1">
        <w:t>appear to be</w:t>
      </w:r>
      <w:r w:rsidR="00F801C6">
        <w:t xml:space="preserve"> isotopically vari</w:t>
      </w:r>
      <w:r w:rsidR="00112EDF">
        <w:t>able</w:t>
      </w:r>
      <w:r w:rsidR="00F801C6">
        <w:t xml:space="preserve">, from </w:t>
      </w:r>
      <w:r w:rsidR="00F801C6" w:rsidRPr="004C7D64">
        <w:t>+0.</w:t>
      </w:r>
      <w:r w:rsidR="00121DEE">
        <w:t>18</w:t>
      </w:r>
      <w:r w:rsidR="00F801C6" w:rsidRPr="004C7D64">
        <w:t xml:space="preserve"> to +1.3</w:t>
      </w:r>
      <w:r w:rsidR="00F801C6">
        <w:t>8‰</w:t>
      </w:r>
      <w:r w:rsidR="0020016B">
        <w:t xml:space="preserve"> </w:t>
      </w:r>
      <w:r w:rsidR="00F801C6">
        <w:t xml:space="preserve">, </w:t>
      </w:r>
      <w:r w:rsidR="000608EF">
        <w:t>but cluster distinctly below typical ocean δ</w:t>
      </w:r>
      <w:r w:rsidR="000608EF">
        <w:rPr>
          <w:vertAlign w:val="superscript"/>
        </w:rPr>
        <w:t>60</w:t>
      </w:r>
      <w:r w:rsidR="000608EF">
        <w:t xml:space="preserve">Ni values, </w:t>
      </w:r>
      <w:r w:rsidR="00F801C6">
        <w:t xml:space="preserve">with an </w:t>
      </w:r>
      <w:r w:rsidR="00BD2883">
        <w:t xml:space="preserve">average </w:t>
      </w:r>
      <w:r w:rsidR="00F801C6">
        <w:t xml:space="preserve">isotopic composition of +0.9‰ </w:t>
      </w:r>
      <w:r w:rsidR="00F801C6">
        <w:fldChar w:fldCharType="begin" w:fldLock="1"/>
      </w:r>
      <w:r w:rsidR="00F801C6">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F801C6">
        <w:fldChar w:fldCharType="separate"/>
      </w:r>
      <w:r w:rsidR="00F801C6" w:rsidRPr="00621DF7">
        <w:rPr>
          <w:noProof/>
        </w:rPr>
        <w:t>(Cameron and Vance, 2014; Revels et al., 2021)</w:t>
      </w:r>
      <w:r w:rsidR="00F801C6">
        <w:fldChar w:fldCharType="end"/>
      </w:r>
      <w:r w:rsidR="00F801C6">
        <w:t xml:space="preserve">. </w:t>
      </w:r>
      <w:commentRangeStart w:id="28"/>
      <w:r w:rsidR="00F801C6">
        <w:t xml:space="preserve">The difference in isotopic composition </w:t>
      </w:r>
      <w:r w:rsidR="0069715F">
        <w:t xml:space="preserve">between </w:t>
      </w:r>
      <w:r w:rsidR="00F801C6">
        <w:t xml:space="preserve"> rivers and continental crust </w:t>
      </w:r>
      <w:r w:rsidR="000608EF">
        <w:t>can be explained by weathering</w:t>
      </w:r>
      <w:r w:rsidR="000A393C">
        <w:t>;</w:t>
      </w:r>
      <w:r w:rsidR="00B7390E">
        <w:t xml:space="preserve"> Fe</w:t>
      </w:r>
      <w:r w:rsidR="000A393C">
        <w:t xml:space="preserve"> oxides produced from weathering of</w:t>
      </w:r>
      <w:r w:rsidR="00F801C6">
        <w:t xml:space="preserve"> </w:t>
      </w:r>
      <w:r w:rsidR="008C2ABF">
        <w:t>ultra-mafic</w:t>
      </w:r>
      <w:r w:rsidR="00F801C6">
        <w:t xml:space="preserve"> t</w:t>
      </w:r>
      <w:r w:rsidR="008C2ABF">
        <w:t>o</w:t>
      </w:r>
      <w:r w:rsidR="00F801C6">
        <w:t xml:space="preserve"> mafic rocks</w:t>
      </w:r>
      <w:r w:rsidR="000A393C">
        <w:t>,</w:t>
      </w:r>
      <w:r w:rsidR="00F801C6">
        <w:t xml:space="preserve"> which host the majority of the crust’s Ni</w:t>
      </w:r>
      <w:r w:rsidR="00536DF2">
        <w:t xml:space="preserve"> exposed to weathering</w:t>
      </w:r>
      <w:r w:rsidR="000A393C">
        <w:t>, have been shown experimentally and in natural settings to</w:t>
      </w:r>
      <w:r w:rsidR="00F801C6">
        <w:t xml:space="preserve"> sorb isotopically light Ni (</w:t>
      </w:r>
      <w:commentRangeStart w:id="29"/>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commentRangeEnd w:id="29"/>
      <w:r w:rsidR="00633D28">
        <w:rPr>
          <w:rStyle w:val="CommentReference"/>
        </w:rPr>
        <w:commentReference w:id="29"/>
      </w:r>
      <w:r w:rsidR="00F801C6" w:rsidRPr="000D4903">
        <w:t>=</w:t>
      </w:r>
      <w:r w:rsidR="00F801C6">
        <w:t xml:space="preserve"> </w:t>
      </w:r>
      <w:r w:rsidR="00F801C6" w:rsidRPr="000D4903">
        <w:t>+0.35 ± 0.</w:t>
      </w:r>
      <w:r w:rsidR="00F801C6">
        <w:t>2</w:t>
      </w:r>
      <w:r w:rsidR="00F801C6" w:rsidRPr="000D4903">
        <w:t>0‰</w:t>
      </w:r>
      <w:r w:rsidR="00F801C6">
        <w:t xml:space="preserve"> 2sd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w:t>
      </w:r>
      <w:r w:rsidR="00633D28">
        <w:t xml:space="preserve">) </w:t>
      </w:r>
      <w:r w:rsidR="00633D28">
        <w:fldChar w:fldCharType="begin" w:fldLock="1"/>
      </w:r>
      <w:r w:rsidR="009B167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rsidR="00633D28">
        <w:fldChar w:fldCharType="separate"/>
      </w:r>
      <w:r w:rsidR="00633D28" w:rsidRPr="00633D28">
        <w:rPr>
          <w:noProof/>
        </w:rPr>
        <w:t>(Gueguen et al., 2018; Spivak-Birndorf et al., 2018; Wasylenki et al., 2015)</w:t>
      </w:r>
      <w:r w:rsidR="00633D28">
        <w:fldChar w:fldCharType="end"/>
      </w:r>
      <w:r w:rsidR="000A393C">
        <w:t xml:space="preserve">. Therefore, the </w:t>
      </w:r>
      <w:r w:rsidR="000608EF">
        <w:t>rivers</w:t>
      </w:r>
      <w:r w:rsidR="000A393C">
        <w:t xml:space="preserve"> </w:t>
      </w:r>
      <w:r w:rsidR="000608EF">
        <w:t>are</w:t>
      </w:r>
      <w:r w:rsidR="000A393C">
        <w:t xml:space="preserve"> expected to be isotopically heavier than the </w:t>
      </w:r>
      <w:r w:rsidR="000608EF">
        <w:t>continents</w:t>
      </w:r>
      <w:r w:rsidR="00AF340A">
        <w:t>.</w:t>
      </w:r>
      <w:r w:rsidR="00F801C6">
        <w:t xml:space="preserve"> </w:t>
      </w:r>
      <w:commentRangeEnd w:id="28"/>
      <w:r w:rsidR="00D14131">
        <w:rPr>
          <w:rStyle w:val="CommentReference"/>
        </w:rPr>
        <w:commentReference w:id="28"/>
      </w:r>
      <w:r w:rsidR="00F801C6">
        <w:t xml:space="preserve">In summary, </w:t>
      </w:r>
      <w:r w:rsidR="00976DCF">
        <w:t xml:space="preserve">the </w:t>
      </w:r>
      <w:r w:rsidR="00F801C6">
        <w:t>Ni isotopic composition</w:t>
      </w:r>
      <w:r w:rsidR="00976DCF">
        <w:t xml:space="preserve"> of sources</w:t>
      </w:r>
      <w:r w:rsidR="00F801C6">
        <w:t xml:space="preserve"> </w:t>
      </w:r>
      <w:r w:rsidR="00D03BD7">
        <w:t xml:space="preserve">seem relatively well known, </w:t>
      </w:r>
      <w:r w:rsidR="00F801C6">
        <w:t xml:space="preserve">are restricted to a range </w:t>
      </w:r>
      <w:r w:rsidR="0081540A">
        <w:t>below 1.4</w:t>
      </w:r>
      <w:r w:rsidR="0062693B">
        <w:t>0</w:t>
      </w:r>
      <w:r w:rsidR="006E0134">
        <w:t>‰</w:t>
      </w:r>
      <w:r w:rsidR="00D03BD7">
        <w:t>,</w:t>
      </w:r>
      <w:r w:rsidR="00F801C6">
        <w:t xml:space="preserve"> </w:t>
      </w:r>
      <w:r w:rsidR="003E5FC6">
        <w:t>and ha</w:t>
      </w:r>
      <w:r w:rsidR="00D03BD7">
        <w:t>ve</w:t>
      </w:r>
      <w:r w:rsidR="003E5FC6">
        <w:t xml:space="preserve"> an abundance weighted isotopic composition of </w:t>
      </w:r>
      <w:r w:rsidR="0062693B">
        <w:t>0.88</w:t>
      </w:r>
      <w:r w:rsidR="007B79FB">
        <w:t>‰</w:t>
      </w:r>
      <w:r w:rsidR="003E5FC6">
        <w:t xml:space="preserve"> </w:t>
      </w:r>
      <w:r w:rsidR="00F801C6">
        <w:t xml:space="preserve">which </w:t>
      </w:r>
      <w:r w:rsidR="0094191D">
        <w:t>is</w:t>
      </w:r>
      <w:r w:rsidR="007B79FB">
        <w:t xml:space="preserve"> significantly isotopically</w:t>
      </w:r>
      <w:r w:rsidR="00F801C6">
        <w:t xml:space="preserve"> lighter than seawater (ca. 1.3</w:t>
      </w:r>
      <w:r w:rsidR="006E0134">
        <w:t>‰</w:t>
      </w:r>
      <w:r w:rsidR="00F801C6">
        <w:t xml:space="preserve"> to 1.</w:t>
      </w:r>
      <w:r w:rsidR="007B79FB">
        <w:t>8</w:t>
      </w:r>
      <w:r w:rsidR="00F801C6">
        <w:t xml:space="preserve">‰). </w:t>
      </w:r>
    </w:p>
    <w:p w14:paraId="5E5B7FD2" w14:textId="785256A2" w:rsidR="00F801C6" w:rsidRDefault="00F801C6" w:rsidP="00180F02">
      <w:pPr>
        <w:pStyle w:val="Heading2"/>
      </w:pPr>
      <w:bookmarkStart w:id="30" w:name="_Toc78741999"/>
      <w:bookmarkStart w:id="31" w:name="_Toc78742115"/>
      <w:r w:rsidRPr="007B7C1C">
        <w:t>Outputs</w:t>
      </w:r>
      <w:bookmarkEnd w:id="30"/>
      <w:bookmarkEnd w:id="31"/>
    </w:p>
    <w:p w14:paraId="09D27BC4" w14:textId="54C383A1" w:rsidR="004F0413" w:rsidRDefault="004F0413" w:rsidP="00180F02">
      <w:pPr>
        <w:pStyle w:val="Heading4"/>
      </w:pPr>
      <w:r>
        <w:t>Fe-Mn deposits</w:t>
      </w:r>
    </w:p>
    <w:p w14:paraId="6545F9BB" w14:textId="66060BC3" w:rsidR="00DD78C1" w:rsidRDefault="00ED37C7" w:rsidP="00976B22">
      <w:pPr>
        <w:spacing w:after="0"/>
        <w:ind w:firstLine="720"/>
        <w:jc w:val="both"/>
        <w:textAlignment w:val="baseline"/>
      </w:pPr>
      <w:r>
        <w:t>The isotopic composition of the outputs further exacerbates</w:t>
      </w:r>
      <w:r w:rsidR="002C1D3B">
        <w:t>, or at the very least complicates,</w:t>
      </w:r>
      <w:r>
        <w:t xml:space="preserve"> the</w:t>
      </w:r>
      <w:r w:rsidR="00614C47">
        <w:t xml:space="preserve"> isotope imbalance</w:t>
      </w:r>
      <w:r w:rsidR="00DA33D5">
        <w:t>.</w:t>
      </w:r>
      <w:r>
        <w:t xml:space="preserve"> </w:t>
      </w:r>
      <w:r w:rsidR="00B722D1">
        <w:t xml:space="preserve">The Fe-Mn deposit </w:t>
      </w:r>
      <w:r w:rsidR="00976B22">
        <w:t>sink may be the most important, but also the most difficult to determine what is representative</w:t>
      </w:r>
      <w:r w:rsidR="008C78F6">
        <w:t xml:space="preserve">, perhaps because of </w:t>
      </w:r>
      <w:r w:rsidR="00AB2AF0">
        <w:t>the many sediment types this sink is expected to represent</w:t>
      </w:r>
      <w:r w:rsidR="00976B22">
        <w:t>.</w:t>
      </w:r>
      <w:r w:rsidR="00962D88">
        <w:t xml:space="preserve"> </w:t>
      </w:r>
      <w:r w:rsidR="00AB2AF0">
        <w:t>In marine Ni budgets, Fe-Mn deposits are often</w:t>
      </w:r>
      <w:r w:rsidR="002B23BF">
        <w:t xml:space="preserve"> </w:t>
      </w:r>
      <w:r w:rsidR="00962D88">
        <w:t xml:space="preserve">isotopically represented by hydrogenetic Fe-Mn </w:t>
      </w:r>
      <w:r w:rsidR="00AB2AF0">
        <w:t>crusts</w:t>
      </w:r>
      <w:r w:rsidR="00962D88">
        <w:t>.</w:t>
      </w:r>
      <w:r w:rsidR="00976B22">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xml:space="preserve">) measured 24 surface </w:t>
      </w:r>
      <w:r w:rsidR="00976B22">
        <w:lastRenderedPageBreak/>
        <w:t>scrapings of Fe-Mn crusts across the globe and, given the homogeneity of the</w:t>
      </w:r>
      <w:r w:rsidR="009D20EB">
        <w:t xml:space="preserve"> deep</w:t>
      </w:r>
      <w:r w:rsidR="00976B22">
        <w:t xml:space="preserve"> ocean (</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They did not observe any strong correlation between δ</w:t>
      </w:r>
      <w:r w:rsidR="00976B22" w:rsidRPr="004874FA">
        <w:rPr>
          <w:vertAlign w:val="superscript"/>
        </w:rPr>
        <w:t>60</w:t>
      </w:r>
      <w:r w:rsidR="00976B22">
        <w:t>Ni and ocean basin, oxygen saturation or Ni concentration (Fig xx), but there was a mild correlation between δ</w:t>
      </w:r>
      <w:r w:rsidR="00976B22" w:rsidRPr="004874FA">
        <w:rPr>
          <w:vertAlign w:val="superscript"/>
        </w:rPr>
        <w:t>60</w:t>
      </w:r>
      <w:r w:rsidR="00976B22">
        <w:t xml:space="preserve">Ni and distance to continental shelf, likely reflecting the contribution of isotopically lighter </w:t>
      </w:r>
      <w:r w:rsidR="005726C9">
        <w:t>detrital</w:t>
      </w:r>
      <w:r w:rsidR="00C3493E">
        <w:t xml:space="preserve"> </w:t>
      </w:r>
      <w:r w:rsidR="00976B22">
        <w:t xml:space="preserve">sediments. A subsequent study of four North and South Pacific Fe-M crust </w:t>
      </w:r>
      <w:r w:rsidR="0051496D">
        <w:t>~</w:t>
      </w:r>
      <w:r w:rsidR="00976B22">
        <w:t xml:space="preserve">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w:t>
      </w:r>
      <w:r w:rsidR="00B04C6B">
        <w:t xml:space="preserve"> </w:t>
      </w:r>
      <w:r w:rsidR="009B167B">
        <w:fldChar w:fldCharType="begin" w:fldLock="1"/>
      </w:r>
      <w:r w:rsidR="004D64B8">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9B167B">
        <w:fldChar w:fldCharType="separate"/>
      </w:r>
      <w:r w:rsidR="009B167B" w:rsidRPr="009B167B">
        <w:rPr>
          <w:noProof/>
        </w:rPr>
        <w:t>(Gueguen et al., 2016)</w:t>
      </w:r>
      <w:r w:rsidR="009B167B">
        <w:fldChar w:fldCharType="end"/>
      </w:r>
      <w:r w:rsidR="00976B22">
        <w:t>.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w:t>
      </w:r>
      <w:r w:rsidR="00D838E2">
        <w:t xml:space="preserve">deposits generally </w:t>
      </w:r>
      <w:r w:rsidR="00976B22">
        <w:t xml:space="preserve">incorporate isotopically </w:t>
      </w:r>
      <w:r w:rsidR="00976B22" w:rsidRPr="00F6565A">
        <w:rPr>
          <w:u w:val="single"/>
        </w:rPr>
        <w:t>heavy</w:t>
      </w:r>
      <w:r w:rsidR="00976B22">
        <w:t xml:space="preserve"> Ni relative to solution. </w:t>
      </w:r>
    </w:p>
    <w:p w14:paraId="6BC59242" w14:textId="001A5C55" w:rsidR="00976B22" w:rsidRDefault="00DD78C1" w:rsidP="00C531E7">
      <w:pPr>
        <w:spacing w:after="0"/>
        <w:ind w:firstLine="720"/>
        <w:jc w:val="both"/>
        <w:textAlignment w:val="baseline"/>
      </w:pPr>
      <w:r>
        <w:t xml:space="preserve">However, </w:t>
      </w:r>
      <w:r w:rsidR="001B70F0">
        <w:t>if we consider</w:t>
      </w:r>
      <w:r>
        <w:t xml:space="preserve"> </w:t>
      </w:r>
      <w:r w:rsidR="00747404">
        <w:t xml:space="preserve">virtually any </w:t>
      </w:r>
      <w:r>
        <w:t xml:space="preserve">other Fe-Mn sediment type, there is </w:t>
      </w:r>
      <w:r w:rsidR="0022345D">
        <w:t>no clear consensus</w:t>
      </w:r>
      <w:r w:rsidR="00846DD7">
        <w:t xml:space="preserve"> whether</w:t>
      </w:r>
      <w:r w:rsidR="0022345D">
        <w:t xml:space="preserve"> Fe-Mn deposits </w:t>
      </w:r>
      <w:r w:rsidR="00846DD7">
        <w:t>have an insignificant</w:t>
      </w:r>
      <w:r w:rsidR="00D838E2">
        <w:t xml:space="preserve"> or extreme</w:t>
      </w:r>
      <w:r w:rsidR="0022345D">
        <w:t xml:space="preserve"> fractionation</w:t>
      </w:r>
      <w:r w:rsidR="00F04CA3">
        <w:t xml:space="preserve"> (and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 xml:space="preserve">hydrothermal Fe-Mn crusts </w:t>
      </w:r>
      <w:r w:rsidR="00D838E2">
        <w:t>are</w:t>
      </w:r>
      <w:r w:rsidR="00B74B14">
        <w:t xml:space="preserv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hydrothermal fluid </w:t>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E36A39">
        <w:t xml:space="preserve">Ferromanganese nodules also have typically 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B52A7B">
        <w:t>This range in δ</w:t>
      </w:r>
      <w:r w:rsidR="00B52A7B" w:rsidRPr="004874FA">
        <w:rPr>
          <w:vertAlign w:val="superscript"/>
        </w:rPr>
        <w:t>60</w:t>
      </w:r>
      <w:r w:rsidR="00B52A7B">
        <w:t>Ni has been attributed to differences in mineralogy (</w:t>
      </w:r>
      <w:proofErr w:type="spellStart"/>
      <w:r w:rsidR="00B52A7B">
        <w:t>phyl</w:t>
      </w:r>
      <w:r w:rsidR="00AF66ED">
        <w:t>l</w:t>
      </w:r>
      <w:r w:rsidR="00B52A7B">
        <w:t>omanganates</w:t>
      </w:r>
      <w:proofErr w:type="spellEnd"/>
      <w:r w:rsidR="00B52A7B">
        <w:t xml:space="preserve"> </w:t>
      </w:r>
      <w:r w:rsidR="009E19AB">
        <w:t>or</w:t>
      </w:r>
      <w:r w:rsidR="00B52A7B">
        <w:t xml:space="preserve"> </w:t>
      </w:r>
      <w:proofErr w:type="spellStart"/>
      <w:r w:rsidR="00B52A7B">
        <w:t>todorkite</w:t>
      </w:r>
      <w:proofErr w:type="spellEnd"/>
      <w:r w:rsidR="00B52A7B">
        <w:t xml:space="preserve">), but </w:t>
      </w:r>
      <w:r w:rsidR="00545822">
        <w:t xml:space="preserve">with such a small sample size </w:t>
      </w:r>
      <w:r w:rsidR="00CA010B">
        <w:t>with limited</w:t>
      </w:r>
      <w:r w:rsidR="00545822">
        <w:t xml:space="preserve"> mineralogy data, this is a tentative explanation </w:t>
      </w:r>
      <w:r w:rsidR="00545822">
        <w:fldChar w:fldCharType="begin" w:fldLock="1"/>
      </w:r>
      <w:r w:rsidR="00375D35">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45822">
        <w:fldChar w:fldCharType="separate"/>
      </w:r>
      <w:r w:rsidR="00545822" w:rsidRPr="00545822">
        <w:rPr>
          <w:noProof/>
        </w:rPr>
        <w:t>(Little et al., 2020)</w:t>
      </w:r>
      <w:r w:rsidR="00545822">
        <w:fldChar w:fldCharType="end"/>
      </w:r>
      <w:r w:rsidR="00545822">
        <w:t xml:space="preserve">. </w:t>
      </w:r>
      <w:r w:rsidR="00C531E7">
        <w:t xml:space="preserve">Finally, and maybe most extreme, </w:t>
      </w:r>
      <w:r w:rsidR="00976B22">
        <w:t>the dissolution of Mn oxides</w:t>
      </w:r>
      <w:r w:rsidR="002A0011">
        <w:t>, and release of its associated Ni,</w:t>
      </w:r>
      <w:r w:rsidR="00976B22">
        <w:t xml:space="preserve"> in the water column of the Black Sea corresponds to a </w:t>
      </w:r>
      <w:r w:rsidR="002A0011">
        <w:t xml:space="preserve">significant </w:t>
      </w:r>
      <w:r w:rsidR="00976B22">
        <w:t xml:space="preserve">decrease in </w:t>
      </w:r>
      <w:r w:rsidR="00976B22" w:rsidRPr="00E75FB7">
        <w:t>δ</w:t>
      </w:r>
      <w:r w:rsidR="00976B22" w:rsidRPr="00E75FB7">
        <w:rPr>
          <w:vertAlign w:val="superscript"/>
        </w:rPr>
        <w:t>60/58</w:t>
      </w:r>
      <w:r w:rsidR="00976B22" w:rsidRPr="00E75FB7">
        <w:t>Ni</w:t>
      </w:r>
      <w:r w:rsidR="00976B22">
        <w:rPr>
          <w:vertAlign w:val="subscript"/>
        </w:rPr>
        <w:t>solution</w:t>
      </w:r>
      <w:r w:rsidR="00976B22">
        <w:t>,</w:t>
      </w:r>
      <w:r w:rsidR="00C531E7">
        <w:t xml:space="preserve"> with a </w:t>
      </w:r>
      <w:r w:rsidR="00976B22">
        <w:t xml:space="preserve">calculated </w:t>
      </w:r>
      <w:r w:rsidR="00976B22" w:rsidRPr="00E75FB7">
        <w:t>Δ</w:t>
      </w:r>
      <w:r w:rsidR="00976B22" w:rsidRPr="00E75FB7">
        <w:rPr>
          <w:vertAlign w:val="superscript"/>
        </w:rPr>
        <w:t>60/58</w:t>
      </w:r>
      <w:r w:rsidR="00976B22" w:rsidRPr="00E75FB7">
        <w:t>Ni</w:t>
      </w:r>
      <w:r w:rsidR="00976B22" w:rsidRPr="00E75FB7">
        <w:rPr>
          <w:vertAlign w:val="subscript"/>
        </w:rPr>
        <w:t>solution-</w:t>
      </w:r>
      <w:r w:rsidR="00976B22">
        <w:rPr>
          <w:vertAlign w:val="subscript"/>
        </w:rPr>
        <w:t>s</w:t>
      </w:r>
      <w:r w:rsidR="00976B22" w:rsidRPr="00E75FB7">
        <w:rPr>
          <w:vertAlign w:val="subscript"/>
        </w:rPr>
        <w:t>o</w:t>
      </w:r>
      <w:r w:rsidR="00976B22">
        <w:rPr>
          <w:vertAlign w:val="subscript"/>
        </w:rPr>
        <w:t xml:space="preserve">lid </w:t>
      </w:r>
      <w:r w:rsidR="00976B22">
        <w:t>~ 4.0</w:t>
      </w:r>
      <w:r w:rsidR="00976B22" w:rsidRPr="00441EA8">
        <w:t>‰</w:t>
      </w:r>
      <w:r w:rsidR="00976B22">
        <w:t xml:space="preserve"> </w:t>
      </w:r>
      <w:r w:rsidR="00976B22">
        <w:fldChar w:fldCharType="begin" w:fldLock="1"/>
      </w:r>
      <w:r w:rsidR="00D94638">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976B22">
        <w:fldChar w:fldCharType="separate"/>
      </w:r>
      <w:r w:rsidR="00976B22" w:rsidRPr="00DA6852">
        <w:rPr>
          <w:noProof/>
        </w:rPr>
        <w:t>(Vance et al., 2016)</w:t>
      </w:r>
      <w:r w:rsidR="00976B22">
        <w:fldChar w:fldCharType="end"/>
      </w:r>
      <w:r w:rsidR="00976B22">
        <w:t>.</w:t>
      </w:r>
      <w:r w:rsidR="004851E4">
        <w:t xml:space="preserve"> From this set of data, </w:t>
      </w:r>
      <w:r w:rsidR="00D6574E">
        <w:t xml:space="preserve">it appears </w:t>
      </w:r>
      <w:r w:rsidR="001E7084">
        <w:t>Fe-Mn</w:t>
      </w:r>
      <w:r w:rsidR="00CD044B">
        <w:t xml:space="preserve"> deposits incorporate isotopically </w:t>
      </w:r>
      <w:r w:rsidR="00CD044B" w:rsidRPr="00D6574E">
        <w:rPr>
          <w:u w:val="single"/>
        </w:rPr>
        <w:t>light</w:t>
      </w:r>
      <w:r w:rsidR="00CD044B">
        <w:t xml:space="preserve"> Ni relative to solution</w:t>
      </w:r>
      <w:r w:rsidR="001E7084">
        <w:t>, a direct contradiction to the conclusion based on hydrogenetic Fe-Mn crusts</w:t>
      </w:r>
      <w:commentRangeStart w:id="32"/>
      <w:r w:rsidR="001E7084">
        <w:t>.</w:t>
      </w:r>
      <w:commentRangeEnd w:id="32"/>
      <w:r w:rsidR="00D6772C">
        <w:rPr>
          <w:rStyle w:val="CommentReference"/>
        </w:rPr>
        <w:commentReference w:id="32"/>
      </w:r>
    </w:p>
    <w:p w14:paraId="5797629D" w14:textId="2DAFE10D" w:rsidR="00976B22" w:rsidRDefault="00C97FF5" w:rsidP="00180F02">
      <w:pPr>
        <w:pStyle w:val="Heading4"/>
      </w:pPr>
      <w:r>
        <w:t>Organic Matter and Euxinic sediments</w:t>
      </w:r>
    </w:p>
    <w:p w14:paraId="76BC0220" w14:textId="2FB9DC28"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proofErr w:type="spellStart"/>
      <w:r w:rsidR="00E9238C" w:rsidRPr="00C43D94">
        <w:t>Ciscato</w:t>
      </w:r>
      <w:proofErr w:type="spellEnd"/>
      <w:r w:rsidR="00E9238C" w:rsidRPr="00C43D94">
        <w:t xml:space="preserve"> et al. (2018)</w:t>
      </w:r>
      <w:r w:rsidR="00C43D94" w:rsidRPr="00C43D94">
        <w:t xml:space="preserve"> obtained organic rich sediments from a productive upwelling region off the coast of Peru and performed a detrital Ni correction to obtain an authigenic δ</w:t>
      </w:r>
      <w:r w:rsidR="00C43D94" w:rsidRPr="00C43D94">
        <w:rPr>
          <w:vertAlign w:val="superscript"/>
        </w:rPr>
        <w:t>60</w:t>
      </w:r>
      <w:r w:rsidR="00C43D94" w:rsidRPr="00C43D94">
        <w:t>Ni range of 1.19‰ to 1.20‰, although the</w:t>
      </w:r>
      <w:r w:rsidR="008F663E">
        <w:t>ir</w:t>
      </w:r>
      <w:r w:rsidR="00C43D94" w:rsidRPr="00C43D94">
        <w:t xml:space="preserve"> best estimate is</w:t>
      </w:r>
      <w:r w:rsidR="00B541B4">
        <w:t xml:space="preserve"> oddly</w:t>
      </w:r>
      <w:r w:rsidR="00C43D94" w:rsidRPr="00C43D94">
        <w:t xml:space="preserve"> 1.22‰.</w:t>
      </w:r>
      <w:r w:rsidR="00C43D94">
        <w:t xml:space="preserve"> In contrast to the narrow</w:t>
      </w:r>
      <w:r w:rsidR="008F663E">
        <w:t xml:space="preserve"> range of modern sediments, there is</w:t>
      </w:r>
      <w:r w:rsidR="00F801C6">
        <w:t xml:space="preserve"> significant variation within shales (</w:t>
      </w:r>
      <w:bookmarkStart w:id="33" w:name="_Hlk78363445"/>
      <w:r w:rsidR="00F801C6" w:rsidRPr="00D12C41">
        <w:t>δ</w:t>
      </w:r>
      <w:r w:rsidR="00F801C6" w:rsidRPr="00D12C41">
        <w:rPr>
          <w:vertAlign w:val="superscript"/>
        </w:rPr>
        <w:t>60</w:t>
      </w:r>
      <w:r w:rsidR="00F801C6" w:rsidRPr="00D12C41">
        <w:t>Ni</w:t>
      </w:r>
      <w:bookmarkEnd w:id="33"/>
      <w:r w:rsidR="00F801C6" w:rsidRPr="00D12C41">
        <w:t xml:space="preserve"> = −0.84</w:t>
      </w:r>
      <w:r w:rsidR="00F20690" w:rsidRPr="00D12C41">
        <w:t>‰</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F20690">
        <w:t>To the best of our knowledge</w:t>
      </w:r>
      <w:r w:rsidR="00DA2E7B">
        <w:t xml:space="preserve">, there are no Ni isotope data for the </w:t>
      </w:r>
      <w:r w:rsidR="007A3C5D">
        <w:t xml:space="preserve">pelagic OM sink. </w:t>
      </w:r>
    </w:p>
    <w:p w14:paraId="7743781F" w14:textId="139D88D6" w:rsidR="00F801C6" w:rsidRDefault="007A3C5D" w:rsidP="00B722D1">
      <w:pPr>
        <w:spacing w:after="0"/>
        <w:ind w:firstLine="720"/>
        <w:jc w:val="both"/>
        <w:textAlignment w:val="baseline"/>
      </w:pPr>
      <w:r>
        <w:t xml:space="preserve">Again, a single paper has investigated the </w:t>
      </w:r>
      <w:r w:rsidRPr="00D12C41">
        <w:t>δ</w:t>
      </w:r>
      <w:r w:rsidRPr="00D12C41">
        <w:rPr>
          <w:vertAlign w:val="superscript"/>
        </w:rPr>
        <w:t>60</w:t>
      </w:r>
      <w:r w:rsidRPr="00D12C41">
        <w:t>Ni</w:t>
      </w:r>
      <w:r>
        <w:t xml:space="preserve"> of euxinic sediments, but this is a small sink</w:t>
      </w:r>
      <w:r w:rsidR="00B77996">
        <w:t>, and its isotopic composition is not expected to have a major impact on the global marine isotope mass balance</w:t>
      </w:r>
      <w:r>
        <w:t xml:space="preserve">. </w:t>
      </w:r>
      <w:r w:rsidR="00056074">
        <w:t xml:space="preserve">To obtain a representation of the euxinic sink in the open ocean, </w:t>
      </w:r>
      <w:r w:rsidR="00A509BE">
        <w:fldChar w:fldCharType="begin" w:fldLock="1"/>
      </w:r>
      <w:r w:rsidR="00B77996">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w:t>
      </w:r>
      <w:r w:rsidR="00A509BE" w:rsidRPr="00D12C41">
        <w:rPr>
          <w:noProof/>
        </w:rPr>
        <w:lastRenderedPageBreak/>
        <w:t xml:space="preserve">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 xml:space="preserve">Black </w:t>
      </w:r>
      <w:r w:rsidR="00236450">
        <w:t xml:space="preserve">Sea </w:t>
      </w:r>
      <w:r w:rsidR="00ED1F2D">
        <w:t>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w:t>
      </w:r>
      <w:r w:rsidR="00236450">
        <w:t xml:space="preserve">In </w:t>
      </w:r>
      <w:r w:rsidR="004D64B8">
        <w:t>published marine Ni budgets, eu</w:t>
      </w:r>
      <w:r w:rsidR="00F801C6">
        <w:t>xinic sediments are assigned a Ni isotopic composition of +0.45</w:t>
      </w:r>
      <w:r w:rsidR="00F801C6" w:rsidRPr="00BF6843">
        <w:t>‰</w:t>
      </w:r>
      <w:r w:rsidR="00F801C6">
        <w:t xml:space="preserve"> </w:t>
      </w:r>
      <w:r w:rsidR="00F801C6">
        <w:fldChar w:fldCharType="begin" w:fldLock="1"/>
      </w:r>
      <w:r w:rsidR="004D64B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Little et al., 2020)"},"properties":{"noteIndex":0},"schema":"https://github.com/citation-style-language/schema/raw/master/csl-citation.json"}</w:instrText>
      </w:r>
      <w:r w:rsidR="00F801C6">
        <w:fldChar w:fldCharType="separate"/>
      </w:r>
      <w:r w:rsidR="004D64B8" w:rsidRPr="004D64B8">
        <w:rPr>
          <w:noProof/>
        </w:rPr>
        <w:t>(Ciscato et al., 2018; Gueguen and Rouxel, 2021; Little et al., 2020)</w:t>
      </w:r>
      <w:r w:rsidR="00F801C6">
        <w:fldChar w:fldCharType="end"/>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3B3F0402" w14:textId="150663F1" w:rsidR="00DA2E7B" w:rsidRDefault="00DA2E7B" w:rsidP="00B722D1">
      <w:pPr>
        <w:spacing w:after="0"/>
        <w:ind w:firstLine="720"/>
        <w:jc w:val="both"/>
        <w:textAlignment w:val="baseline"/>
      </w:pPr>
      <w:r>
        <w:t>The isotopic composition</w:t>
      </w:r>
      <w:r w:rsidR="007A3C5D">
        <w:t>s</w:t>
      </w:r>
      <w:r>
        <w:t xml:space="preserve"> of the </w:t>
      </w:r>
      <w:r w:rsidR="001C5AE0">
        <w:t xml:space="preserve">major </w:t>
      </w:r>
      <w:r>
        <w:t xml:space="preserve">sinks are clearly less known than the sources. The Ni isotopic composition of the largest known sink, Fe-Mn sediments, encompasses </w:t>
      </w:r>
      <w:r w:rsidR="007A3C5D">
        <w:t>the entire known natural range of Ni isotopic composition. The</w:t>
      </w:r>
      <w:r w:rsidR="000477F6">
        <w:t>re are only a handful of samples to represent the upwelling region OM sink</w:t>
      </w:r>
      <w:r w:rsidR="005846EF">
        <w:t xml:space="preserve"> and there </w:t>
      </w:r>
      <w:proofErr w:type="gramStart"/>
      <w:r w:rsidR="005846EF">
        <w:t>is</w:t>
      </w:r>
      <w:proofErr w:type="gramEnd"/>
      <w:r w:rsidR="005846EF">
        <w:t xml:space="preserve"> no readily available measurements of </w:t>
      </w:r>
      <w:r w:rsidR="005846EF" w:rsidRPr="00D12C41">
        <w:t>δ</w:t>
      </w:r>
      <w:r w:rsidR="005846EF" w:rsidRPr="00D12C41">
        <w:rPr>
          <w:vertAlign w:val="superscript"/>
        </w:rPr>
        <w:t>60</w:t>
      </w:r>
      <w:r w:rsidR="005846EF" w:rsidRPr="00D12C41">
        <w:t>Ni</w:t>
      </w:r>
      <w:r w:rsidR="005846EF">
        <w:t xml:space="preserve"> in pelagic OM</w:t>
      </w:r>
      <w:r w:rsidR="000477F6">
        <w:t>.</w:t>
      </w:r>
      <w:r w:rsidR="00095794">
        <w:t xml:space="preserve"> </w:t>
      </w:r>
      <w:r w:rsidR="000477F6">
        <w:t xml:space="preserve">Work </w:t>
      </w:r>
      <w:r w:rsidR="00095794">
        <w:t xml:space="preserve">to better understand </w:t>
      </w:r>
      <w:r w:rsidR="00095794" w:rsidRPr="00D12C41">
        <w:t>δ</w:t>
      </w:r>
      <w:r w:rsidR="00095794" w:rsidRPr="00D12C41">
        <w:rPr>
          <w:vertAlign w:val="superscript"/>
        </w:rPr>
        <w:t>60</w:t>
      </w:r>
      <w:r w:rsidR="00095794" w:rsidRPr="00D12C41">
        <w:t>Ni</w:t>
      </w:r>
      <w:r w:rsidR="00095794">
        <w:t xml:space="preserve"> variability in Fe-Mn sediments and adding to the small OM sample set will surely be useful. </w:t>
      </w:r>
      <w:commentRangeStart w:id="34"/>
      <w:r w:rsidR="00C47D4A">
        <w:t>But, w</w:t>
      </w:r>
      <w:r w:rsidR="000477F6">
        <w:t>hat about</w:t>
      </w:r>
      <w:r w:rsidR="008928B0">
        <w:t xml:space="preserve"> the fluxes that have been often omitted from previous marine Ni budgets</w:t>
      </w:r>
      <w:r w:rsidR="000477F6">
        <w:t xml:space="preserve">? </w:t>
      </w:r>
      <w:commentRangeEnd w:id="34"/>
      <w:r w:rsidR="00A03023">
        <w:rPr>
          <w:rStyle w:val="CommentReference"/>
        </w:rPr>
        <w:commentReference w:id="34"/>
      </w:r>
    </w:p>
    <w:p w14:paraId="2557F066" w14:textId="12E06878" w:rsidR="00F801C6" w:rsidRDefault="00DA2E7B" w:rsidP="00FE7CB2">
      <w:pPr>
        <w:pStyle w:val="Heading2"/>
      </w:pPr>
      <w:bookmarkStart w:id="35" w:name="_Toc78742000"/>
      <w:bookmarkStart w:id="36" w:name="_Toc78742116"/>
      <w:r>
        <w:t xml:space="preserve">Missing </w:t>
      </w:r>
      <w:r w:rsidR="00180F02">
        <w:t>Components</w:t>
      </w:r>
      <w:bookmarkEnd w:id="35"/>
      <w:bookmarkEnd w:id="36"/>
    </w:p>
    <w:p w14:paraId="50E16CD6" w14:textId="3BF18E61" w:rsidR="00F801C6" w:rsidRPr="0013151A" w:rsidRDefault="00F801C6" w:rsidP="00180F02">
      <w:pPr>
        <w:pStyle w:val="Heading4"/>
      </w:pPr>
      <w:commentRangeStart w:id="37"/>
      <w:r w:rsidRPr="0013151A">
        <w:t xml:space="preserve">Hydrothermal </w:t>
      </w:r>
      <w:r w:rsidR="00DE0DAE">
        <w:t>Fluid</w:t>
      </w:r>
      <w:commentRangeEnd w:id="37"/>
      <w:r w:rsidR="008928B0">
        <w:rPr>
          <w:rStyle w:val="CommentReference"/>
          <w:rFonts w:ascii="Times New Roman" w:eastAsia="Times New Roman" w:hAnsi="Times New Roman" w:cs="Times New Roman"/>
          <w:i w:val="0"/>
          <w:iCs w:val="0"/>
          <w:color w:val="auto"/>
        </w:rPr>
        <w:commentReference w:id="37"/>
      </w:r>
    </w:p>
    <w:p w14:paraId="731926FB" w14:textId="71FC81F4" w:rsidR="00F801C6" w:rsidRDefault="00F801C6" w:rsidP="00F801C6">
      <w:pPr>
        <w:ind w:firstLine="720"/>
        <w:jc w:val="both"/>
      </w:pPr>
      <w:r>
        <w:t xml:space="preserve">Hydrothermal </w:t>
      </w:r>
      <w:r w:rsidR="00E43264">
        <w:t xml:space="preserve">fluid </w:t>
      </w:r>
      <w:r>
        <w:t xml:space="preserve">has been suggested as a possible Ni source, but no data yet suggests that hydrothermal activity is of the appropriate magnitude or isotopic composition to account for the isotope </w:t>
      </w:r>
      <w:r w:rsidR="00AA601D">
        <w:t xml:space="preserve">mass </w:t>
      </w:r>
      <w:r>
        <w:t xml:space="preserve">imbalance. </w:t>
      </w:r>
      <w:r w:rsidR="0065584F">
        <w:t xml:space="preserve">To robustly investigate this flux, each </w:t>
      </w:r>
      <w:r w:rsidR="004B1B16">
        <w:t>hydrothermal regime</w:t>
      </w:r>
      <w:r w:rsidR="0065584F">
        <w:t xml:space="preserve"> must be consi</w:t>
      </w:r>
      <w:r w:rsidR="004B1B16">
        <w:t>dered individually</w:t>
      </w:r>
      <w:r w:rsidR="0065584F">
        <w:t>, as they may have different Ni fluxes</w:t>
      </w:r>
      <w:r w:rsidR="00285E2F">
        <w:t xml:space="preserve">. </w:t>
      </w:r>
      <w:r w:rsidR="00CF2A5C">
        <w:t xml:space="preserve">For </w:t>
      </w:r>
      <w:r w:rsidR="00AD5DDD">
        <w:t xml:space="preserve">fluids from </w:t>
      </w:r>
      <w:r w:rsidR="00CF2A5C">
        <w:t xml:space="preserve">high temperature on axis systems, </w:t>
      </w:r>
      <w:r w:rsidR="00AD5DDD">
        <w:t xml:space="preserve">to the best of our knowledge, </w:t>
      </w:r>
      <w:r w:rsidR="00CF2A5C">
        <w:t>th</w:t>
      </w:r>
      <w:r w:rsidR="00AD5DDD">
        <w:t xml:space="preserve">e highest observed [Ni] is ~3 </w:t>
      </w:r>
      <w:proofErr w:type="spellStart"/>
      <w:r w:rsidR="00AD5DDD">
        <w:t>μM</w:t>
      </w:r>
      <w:proofErr w:type="spellEnd"/>
      <w:r w:rsidR="00AD5DDD">
        <w:t xml:space="preserve"> from the Rainbow vent field on the Mid-Atlantic Ridge </w:t>
      </w:r>
      <w:r w:rsidR="00AD5DDD">
        <w:fldChar w:fldCharType="begin" w:fldLock="1"/>
      </w:r>
      <w:r w:rsidR="00307069">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307069">
        <w:rPr>
          <w:rFonts w:ascii="Cambria Math" w:hAnsi="Cambria Math" w:cs="Cambria Math"/>
        </w:rPr>
        <w:instrText>∼</w:instrText>
      </w:r>
      <w:r w:rsidR="00307069">
        <w:instrText xml:space="preserve"> 10 black smokers emitting acidic (pH </w:instrText>
      </w:r>
      <w:r w:rsidR="00307069">
        <w:rPr>
          <w:rFonts w:ascii="Cambria Math" w:hAnsi="Cambria Math" w:cs="Cambria Math"/>
        </w:rPr>
        <w:instrText>∼</w:instrText>
      </w:r>
      <w:r w:rsidR="00307069">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rsidR="00AD5DDD">
        <w:fldChar w:fldCharType="separate"/>
      </w:r>
      <w:r w:rsidR="00AD5DDD" w:rsidRPr="00AD5DDD">
        <w:rPr>
          <w:noProof/>
        </w:rPr>
        <w:t>(Douville et al., 2002)</w:t>
      </w:r>
      <w:r w:rsidR="00AD5DDD">
        <w:fldChar w:fldCharType="end"/>
      </w:r>
      <w:r w:rsidR="00AD5DDD">
        <w:t xml:space="preserve">. </w:t>
      </w:r>
      <w:proofErr w:type="spellStart"/>
      <w:r w:rsidR="00AD5DDD">
        <w:t>Ciscato</w:t>
      </w:r>
      <w:proofErr w:type="spellEnd"/>
      <w:r w:rsidR="00AD5DDD">
        <w:t xml:space="preserve"> et al. (2018) </w:t>
      </w:r>
      <w:r w:rsidR="00D653B6">
        <w:t>highlighted</w:t>
      </w:r>
      <w:r w:rsidR="00AD5DDD">
        <w:t xml:space="preserve"> that even if all of the hydrothermal fluid was so enriched in Ni, </w:t>
      </w:r>
      <w:r w:rsidR="00307069">
        <w:t>assuming an axial flux of 3x10</w:t>
      </w:r>
      <w:r w:rsidR="00307069">
        <w:rPr>
          <w:vertAlign w:val="superscript"/>
        </w:rPr>
        <w:t>13</w:t>
      </w:r>
      <w:r w:rsidR="00D653B6">
        <w:rPr>
          <w:vertAlign w:val="superscript"/>
        </w:rPr>
        <w:t xml:space="preserve"> </w:t>
      </w:r>
      <w:r w:rsidR="00307069">
        <w:t>kg/</w:t>
      </w:r>
      <w:proofErr w:type="spellStart"/>
      <w:r w:rsidR="00307069">
        <w:t>yr</w:t>
      </w:r>
      <w:proofErr w:type="spellEnd"/>
      <w:r w:rsidR="00307069">
        <w:t xml:space="preserve"> </w:t>
      </w:r>
      <w:r w:rsidR="00307069">
        <w:fldChar w:fldCharType="begin" w:fldLock="1"/>
      </w:r>
      <w:r w:rsidR="00307069">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rsidR="00307069">
        <w:fldChar w:fldCharType="separate"/>
      </w:r>
      <w:r w:rsidR="00307069" w:rsidRPr="00307069">
        <w:rPr>
          <w:noProof/>
        </w:rPr>
        <w:t>(Elderfield and Schultz, 1996)</w:t>
      </w:r>
      <w:r w:rsidR="00307069">
        <w:fldChar w:fldCharType="end"/>
      </w:r>
      <w:r w:rsidR="00307069">
        <w:t>, the total flux from these types of hydrothermal systems would be less than 25% of the riverine Ni flux (calculated as 9x10</w:t>
      </w:r>
      <w:r w:rsidR="00307069">
        <w:rPr>
          <w:vertAlign w:val="superscript"/>
        </w:rPr>
        <w:t>7</w:t>
      </w:r>
      <w:r w:rsidR="00307069">
        <w:t xml:space="preserve"> Ni mol/</w:t>
      </w:r>
      <w:proofErr w:type="spellStart"/>
      <w:r w:rsidR="00307069">
        <w:t>yr</w:t>
      </w:r>
      <w:proofErr w:type="spellEnd"/>
      <w:r w:rsidR="00307069">
        <w:t xml:space="preserve"> her</w:t>
      </w:r>
      <w:commentRangeStart w:id="38"/>
      <w:r w:rsidR="00307069">
        <w:t>e).</w:t>
      </w:r>
      <w:r w:rsidR="00CF2A5C">
        <w:t xml:space="preserve"> </w:t>
      </w:r>
      <w:commentRangeEnd w:id="38"/>
      <w:r w:rsidR="00307069">
        <w:rPr>
          <w:rStyle w:val="CommentReference"/>
        </w:rPr>
        <w:commentReference w:id="38"/>
      </w:r>
      <w:r w:rsidR="00307069">
        <w:t xml:space="preserve">Vent fluids collected from six Mid-Atlantic Ridge hydrothermal systems </w:t>
      </w:r>
      <w:r w:rsidR="00D653B6">
        <w:t>all had Ni concentrations</w:t>
      </w:r>
      <w:r w:rsidR="00307069">
        <w:t xml:space="preserve"> </w:t>
      </w:r>
      <w:r w:rsidR="009850AA">
        <w:t xml:space="preserve">less than </w:t>
      </w:r>
      <w:r w:rsidR="00307069">
        <w:t>2</w:t>
      </w:r>
      <w:r w:rsidR="00307069" w:rsidRPr="00307069">
        <w:t xml:space="preserve"> </w:t>
      </w:r>
      <w:proofErr w:type="spellStart"/>
      <w:r w:rsidR="00307069">
        <w:t>μM</w:t>
      </w:r>
      <w:proofErr w:type="spellEnd"/>
      <w:r w:rsidR="00307069">
        <w:t xml:space="preserve"> </w:t>
      </w:r>
      <w:r w:rsidR="00307069">
        <w:fldChar w:fldCharType="begin" w:fldLock="1"/>
      </w:r>
      <w:r w:rsidR="00CF00AC">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CF00AC">
        <w:rPr>
          <w:rFonts w:ascii="Cambria Math" w:hAnsi="Cambria Math" w:cs="Cambria Math"/>
        </w:rPr>
        <w:instrText>∼</w:instrText>
      </w:r>
      <w:r w:rsidR="00CF00AC">
        <w:instrText xml:space="preserve"> 10 black smokers emitting acidic (pH </w:instrText>
      </w:r>
      <w:r w:rsidR="00CF00AC">
        <w:rPr>
          <w:rFonts w:ascii="Cambria Math" w:hAnsi="Cambria Math" w:cs="Cambria Math"/>
        </w:rPr>
        <w:instrText>∼</w:instrText>
      </w:r>
      <w:r w:rsidR="00CF00AC">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rsidR="00307069">
        <w:fldChar w:fldCharType="separate"/>
      </w:r>
      <w:r w:rsidR="00307069" w:rsidRPr="00307069">
        <w:rPr>
          <w:noProof/>
        </w:rPr>
        <w:t>(Douville et al., 2002</w:t>
      </w:r>
      <w:r w:rsidR="00307069">
        <w:rPr>
          <w:noProof/>
        </w:rPr>
        <w:t xml:space="preserve"> and references therein</w:t>
      </w:r>
      <w:r w:rsidR="00307069" w:rsidRPr="00307069">
        <w:rPr>
          <w:noProof/>
        </w:rPr>
        <w:t>)</w:t>
      </w:r>
      <w:r w:rsidR="00307069">
        <w:fldChar w:fldCharType="end"/>
      </w:r>
      <w:r w:rsidR="00307069">
        <w:t>. In addition, t</w:t>
      </w:r>
      <w:r>
        <w:t>here is no observed increase in [Ni] across the Mid-Atlantic Ridge from the GEOTRACES transect GP16</w:t>
      </w:r>
      <w:r w:rsidR="00307069">
        <w:t>, suggesting these types of hydrothermal systems are not a significant input of Ni</w:t>
      </w:r>
      <w:r>
        <w:t xml:space="preserve"> (Fig XXX) (cite </w:t>
      </w:r>
      <w:proofErr w:type="spellStart"/>
      <w:r>
        <w:t>ciscato</w:t>
      </w:r>
      <w:proofErr w:type="spellEnd"/>
      <w:r>
        <w:t xml:space="preserve"> </w:t>
      </w:r>
      <w:r w:rsidR="00307069">
        <w:t>and</w:t>
      </w:r>
      <w:r>
        <w:t xml:space="preserve"> </w:t>
      </w:r>
      <w:proofErr w:type="spellStart"/>
      <w:r>
        <w:t>geotraces</w:t>
      </w:r>
      <w:proofErr w:type="spellEnd"/>
      <w:r>
        <w:t>?)</w:t>
      </w:r>
      <w:r w:rsidR="00307069">
        <w:t>.</w:t>
      </w:r>
      <w:r>
        <w:t xml:space="preserve"> Low temperature</w:t>
      </w:r>
      <w:r w:rsidR="00C60EF2">
        <w:t>,</w:t>
      </w:r>
      <w:r>
        <w:t xml:space="preserve"> ridge flank systems, which have much larger fluxes of water</w:t>
      </w:r>
      <w:r w:rsidR="004C791A">
        <w:t xml:space="preserve"> than the high temperature than the high temperature systems</w:t>
      </w:r>
      <w:r>
        <w:t xml:space="preserve">,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or a very small sink (-1.8% of the riverine flux, corrected for modern estimate of river flux)</w:t>
      </w:r>
      <w:r w:rsidR="00570E02">
        <w:t xml:space="preserve"> of Ni</w:t>
      </w:r>
      <w:r>
        <w:t xml:space="preserve">,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w:t>
      </w:r>
      <w:r w:rsidR="000B31D1">
        <w:t xml:space="preserve">create fluids with </w:t>
      </w:r>
      <w:r>
        <w:t xml:space="preserve">different </w:t>
      </w:r>
      <w:r w:rsidR="00B66D58">
        <w:t>Ni concentrations</w:t>
      </w:r>
      <w:r>
        <w:t xml:space="preserve">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p>
    <w:p w14:paraId="26F951D6" w14:textId="09FD124C" w:rsidR="00F801C6" w:rsidRDefault="00F801C6" w:rsidP="008175C4">
      <w:pPr>
        <w:ind w:firstLine="720"/>
        <w:jc w:val="both"/>
      </w:pPr>
      <w:r>
        <w:t>If the hydrothermal flux was of the appropriate size, would it be the appropriate isotopic composition to balance the equation?</w:t>
      </w:r>
      <w:r w:rsidR="001E14AF">
        <w:t xml:space="preserve"> Most of </w:t>
      </w:r>
      <w:r w:rsidR="0095328E">
        <w:t xml:space="preserve">what </w:t>
      </w:r>
      <w:r w:rsidR="004F557D">
        <w:t>is</w:t>
      </w:r>
      <w:r w:rsidR="0095328E">
        <w:t xml:space="preserve"> know</w:t>
      </w:r>
      <w:r w:rsidR="004F557D">
        <w:t>n</w:t>
      </w:r>
      <w:r w:rsidR="0095328E">
        <w:t xml:space="preserve"> about the isotopic </w:t>
      </w:r>
      <w:r w:rsidR="0095328E" w:rsidRPr="0095328E">
        <w:t>composition</w:t>
      </w:r>
      <w:r w:rsidR="0095328E">
        <w:t xml:space="preserve"> of hydrothermal fluids is indirect, but al</w:t>
      </w:r>
      <w:r w:rsidR="00C612C1">
        <w:t>most al</w:t>
      </w:r>
      <w:r w:rsidR="0095328E">
        <w:t xml:space="preserve">l </w:t>
      </w:r>
      <w:r w:rsidR="00C612C1">
        <w:t xml:space="preserve">data </w:t>
      </w:r>
      <w:r w:rsidR="0095328E">
        <w:t xml:space="preserve">point to </w:t>
      </w:r>
      <w:r w:rsidR="00D10350">
        <w:t>hydrothermal fluids</w:t>
      </w:r>
      <w:r w:rsidR="0095328E">
        <w:t xml:space="preserve"> being isotopically light</w:t>
      </w:r>
      <w:r w:rsidR="00D10350">
        <w:t xml:space="preserve"> relative to seawater</w:t>
      </w:r>
      <w:r w:rsidR="0095328E">
        <w:t xml:space="preserve">. </w:t>
      </w:r>
      <w:r w:rsidR="00CA1607">
        <w:t>The</w:t>
      </w:r>
      <w:r w:rsidR="00C612C1">
        <w:t xml:space="preserve"> first estimates of hydrothermal fluid δ</w:t>
      </w:r>
      <w:r w:rsidR="00C612C1">
        <w:rPr>
          <w:vertAlign w:val="superscript"/>
        </w:rPr>
        <w:t>60</w:t>
      </w:r>
      <w:r w:rsidR="00C612C1">
        <w:t>Ni</w:t>
      </w:r>
      <w:r w:rsidR="001E14AF">
        <w:t xml:space="preserve"> </w:t>
      </w:r>
      <w:r w:rsidR="00C612C1">
        <w:t xml:space="preserve">was also the only one to </w:t>
      </w:r>
      <w:r w:rsidR="00C612C1">
        <w:lastRenderedPageBreak/>
        <w:t>suggest that they were isotopically similar to seawater (~1.5‰)</w:t>
      </w:r>
      <w:r w:rsidR="00BB6B3E">
        <w:t>,</w:t>
      </w:r>
      <w:r w:rsidR="00C612C1">
        <w:t xml:space="preserve"> based on analyses of Fe-Mn crust</w:t>
      </w:r>
      <w:r w:rsidR="006B796D">
        <w:t>s</w:t>
      </w:r>
      <w:r w:rsidR="00C612C1">
        <w:t xml:space="preserve"> near the </w:t>
      </w:r>
      <w:r w:rsidR="008E13FF">
        <w:t>mid-ocean ridge</w:t>
      </w:r>
      <w:r w:rsidR="00C8082E">
        <w:t xml:space="preserve"> </w:t>
      </w:r>
      <w:r w:rsidR="00C612C1">
        <w:fldChar w:fldCharType="begin" w:fldLock="1"/>
      </w:r>
      <w:r w:rsidR="00D73E7C">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C612C1">
        <w:fldChar w:fldCharType="separate"/>
      </w:r>
      <w:r w:rsidR="00C612C1" w:rsidRPr="00C612C1">
        <w:rPr>
          <w:noProof/>
        </w:rPr>
        <w:t>(Gall et al., 2013)</w:t>
      </w:r>
      <w:r w:rsidR="00C612C1">
        <w:fldChar w:fldCharType="end"/>
      </w:r>
      <w:r w:rsidR="00C612C1">
        <w:t xml:space="preserve">. </w:t>
      </w:r>
      <w:r w:rsidR="00BB6B3E">
        <w:t>However, there was no correlation with δ</w:t>
      </w:r>
      <w:r w:rsidR="00BB6B3E">
        <w:rPr>
          <w:vertAlign w:val="superscript"/>
        </w:rPr>
        <w:t>60</w:t>
      </w:r>
      <w:r w:rsidR="00BB6B3E">
        <w:t xml:space="preserve">Ni and distance from a mid-ocean ridge. </w:t>
      </w:r>
      <w:r w:rsidR="006B796D">
        <w:t>Other estimates focused on the narrow range of δ</w:t>
      </w:r>
      <w:r w:rsidR="006B796D">
        <w:rPr>
          <w:vertAlign w:val="superscript"/>
        </w:rPr>
        <w:t>60</w:t>
      </w:r>
      <w:r w:rsidR="006B796D">
        <w:t xml:space="preserve">Ni for </w:t>
      </w:r>
      <w:r w:rsidR="004B6D70">
        <w:t>ultramafic and mafic rock</w:t>
      </w:r>
      <w:r w:rsidR="006B796D">
        <w:t xml:space="preserve"> (</w:t>
      </w:r>
      <w:r w:rsidR="003653C6">
        <w:t>~</w:t>
      </w:r>
      <w:commentRangeStart w:id="39"/>
      <w:r w:rsidR="003653C6">
        <w:t>0.1</w:t>
      </w:r>
      <w:commentRangeEnd w:id="39"/>
      <w:r w:rsidR="004B6D70">
        <w:rPr>
          <w:rStyle w:val="CommentReference"/>
        </w:rPr>
        <w:commentReference w:id="39"/>
      </w:r>
      <w:r w:rsidR="006B796D">
        <w:t>‰</w:t>
      </w:r>
      <w:r w:rsidR="00D73E7C">
        <w:t xml:space="preserve">, </w:t>
      </w:r>
      <w:r w:rsidR="00D73E7C">
        <w:fldChar w:fldCharType="begin" w:fldLock="1"/>
      </w:r>
      <w:r w:rsidR="00D277D7">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D277D7">
        <w:rPr>
          <w:rFonts w:ascii="Cambria Math" w:hAnsi="Cambria Math" w:cs="Cambria Math"/>
        </w:rPr>
        <w:instrText>∼</w:instrText>
      </w:r>
      <w:r w:rsidR="00D277D7">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rsidR="00D73E7C">
        <w:fldChar w:fldCharType="separate"/>
      </w:r>
      <w:r w:rsidR="00D73E7C" w:rsidRPr="00D73E7C">
        <w:rPr>
          <w:noProof/>
        </w:rPr>
        <w:t>Cameron et al., 2009; Elliott and Steele, 2017; Gall et al., 2013; Gueguen et al., 2013; Wu et al., 2019)</w:t>
      </w:r>
      <w:r w:rsidR="00D73E7C">
        <w:fldChar w:fldCharType="end"/>
      </w:r>
      <w:r w:rsidR="008C3E0A">
        <w:t>,</w:t>
      </w:r>
      <w:r w:rsidR="006B796D">
        <w:t xml:space="preserve"> </w:t>
      </w:r>
      <w:r w:rsidR="008C3E0A">
        <w:t>from which hydrothermal fluids derive their composition</w:t>
      </w:r>
      <w:r w:rsidR="006B796D">
        <w:t>, and assumed a similar δ</w:t>
      </w:r>
      <w:r w:rsidR="006B796D">
        <w:rPr>
          <w:vertAlign w:val="superscript"/>
        </w:rPr>
        <w:t>60</w:t>
      </w:r>
      <w:r w:rsidR="006B796D">
        <w:t xml:space="preserve">Ni </w:t>
      </w:r>
      <w:r w:rsidR="00D73E7C">
        <w:t xml:space="preserve">for the hydrothermal fluid </w:t>
      </w:r>
      <w:r w:rsidR="00D277D7">
        <w:fldChar w:fldCharType="begin" w:fldLock="1"/>
      </w:r>
      <w:r w:rsidR="004B6D7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rsidR="00D277D7">
        <w:fldChar w:fldCharType="separate"/>
      </w:r>
      <w:r w:rsidR="003653C6" w:rsidRPr="003653C6">
        <w:rPr>
          <w:noProof/>
        </w:rPr>
        <w:t>(Ciscato et al., 2018; Gueguen and Rouxel, 2021)</w:t>
      </w:r>
      <w:r w:rsidR="00D277D7">
        <w:fldChar w:fldCharType="end"/>
      </w:r>
      <w:r w:rsidR="00D277D7">
        <w:t xml:space="preserve">. </w:t>
      </w:r>
      <w:r w:rsidR="00013FFA">
        <w:t>O</w:t>
      </w:r>
      <w:r w:rsidR="00433D24">
        <w:t xml:space="preserve">ne study documented </w:t>
      </w:r>
      <w:r w:rsidR="001B31B8">
        <w:t>a form of hydrothermal interaction</w:t>
      </w:r>
      <w:r w:rsidR="00013FFA">
        <w:t xml:space="preserve"> by measuring </w:t>
      </w:r>
      <w:r w:rsidR="00433D24">
        <w:t xml:space="preserve">the change in isotopic composition as seawater interacted with lava from the 2018 </w:t>
      </w:r>
      <w:r w:rsidR="00433D24" w:rsidRPr="00433D24">
        <w:t xml:space="preserve">eruption of </w:t>
      </w:r>
      <w:proofErr w:type="spellStart"/>
      <w:r w:rsidR="00433D24" w:rsidRPr="00433D24">
        <w:t>Kīlauea</w:t>
      </w:r>
      <w:proofErr w:type="spellEnd"/>
      <w:r w:rsidR="00433D24" w:rsidRPr="00433D24">
        <w:t xml:space="preserve"> </w:t>
      </w:r>
      <w:r w:rsidR="00433D24">
        <w:t xml:space="preserve">and found for the </w:t>
      </w:r>
      <w:r w:rsidR="009830CE">
        <w:t>δ</w:t>
      </w:r>
      <w:r w:rsidR="009830CE">
        <w:rPr>
          <w:vertAlign w:val="superscript"/>
        </w:rPr>
        <w:t>60</w:t>
      </w:r>
      <w:r w:rsidR="009830CE">
        <w:t xml:space="preserve">Ni </w:t>
      </w:r>
      <w:r w:rsidR="00433D24">
        <w:t xml:space="preserve">data followed mixing between </w:t>
      </w:r>
      <w:r w:rsidR="00C602DA">
        <w:t>two end-</w:t>
      </w:r>
      <w:r w:rsidR="00433D24">
        <w:t>members isotopically similar to seawater and basalt</w:t>
      </w:r>
      <w:r w:rsidR="005A5BF3">
        <w:t xml:space="preserve"> (0.1</w:t>
      </w:r>
      <w:r w:rsidR="00A1304E">
        <w:t xml:space="preserve"> to 0.3‰</w:t>
      </w:r>
      <w:r w:rsidR="005A5BF3">
        <w:t>)</w:t>
      </w:r>
      <w:r w:rsidR="00CD21BD">
        <w:t xml:space="preserve"> </w:t>
      </w:r>
      <w:r w:rsidR="00CD21BD">
        <w:fldChar w:fldCharType="begin" w:fldLock="1"/>
      </w:r>
      <w:r w:rsidR="0016202C">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rsidR="00CD21BD">
        <w:fldChar w:fldCharType="separate"/>
      </w:r>
      <w:r w:rsidR="00CD21BD" w:rsidRPr="00CD21BD">
        <w:rPr>
          <w:noProof/>
        </w:rPr>
        <w:t>(Hawco et al., 2020)</w:t>
      </w:r>
      <w:r w:rsidR="00CD21BD">
        <w:fldChar w:fldCharType="end"/>
      </w:r>
      <w:r w:rsidR="00433D24">
        <w:t xml:space="preserve">. </w:t>
      </w:r>
      <w:r w:rsidR="004B6D70">
        <w:t xml:space="preserve">Perhaps most representative, </w:t>
      </w:r>
      <w:r w:rsidR="004B6D70">
        <w:fldChar w:fldCharType="begin" w:fldLock="1"/>
      </w:r>
      <w:r w:rsidR="00433D24">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rsidR="004B6D70">
        <w:fldChar w:fldCharType="separate"/>
      </w:r>
      <w:r w:rsidR="004B6D70" w:rsidRPr="004B6D70">
        <w:rPr>
          <w:noProof/>
        </w:rPr>
        <w:t xml:space="preserve">Pašava et al., </w:t>
      </w:r>
      <w:r w:rsidR="004B6D70">
        <w:rPr>
          <w:noProof/>
        </w:rPr>
        <w:t>(</w:t>
      </w:r>
      <w:r w:rsidR="004B6D70" w:rsidRPr="004B6D70">
        <w:rPr>
          <w:noProof/>
        </w:rPr>
        <w:t>2019)</w:t>
      </w:r>
      <w:r w:rsidR="004B6D70">
        <w:fldChar w:fldCharType="end"/>
      </w:r>
      <w:r w:rsidR="004B6D70">
        <w:t xml:space="preserve"> measured </w:t>
      </w:r>
      <w:r w:rsidR="001D0E59">
        <w:t>a</w:t>
      </w:r>
      <w:r w:rsidR="004B6D70">
        <w:t xml:space="preserve"> δ</w:t>
      </w:r>
      <w:r w:rsidR="004B6D70">
        <w:rPr>
          <w:vertAlign w:val="superscript"/>
        </w:rPr>
        <w:t>60</w:t>
      </w:r>
      <w:r w:rsidR="004B6D70">
        <w:t>Ni</w:t>
      </w:r>
      <w:r w:rsidR="001D0E59">
        <w:t xml:space="preserve"> value of -0.24‰</w:t>
      </w:r>
      <w:r w:rsidR="004B6D70">
        <w:t xml:space="preserve"> from </w:t>
      </w:r>
      <w:r w:rsidR="00966A8E">
        <w:t xml:space="preserve">a </w:t>
      </w:r>
      <w:r w:rsidR="001D0E59">
        <w:t xml:space="preserve">pyrite-marcasite crust within the </w:t>
      </w:r>
      <w:proofErr w:type="spellStart"/>
      <w:r w:rsidR="00966A8E">
        <w:t>Logatchev</w:t>
      </w:r>
      <w:proofErr w:type="spellEnd"/>
      <w:r w:rsidR="00966A8E">
        <w:t xml:space="preserve"> hydrothermal field, Mid-Atlantic Ridge</w:t>
      </w:r>
      <w:r w:rsidR="001D0E59">
        <w:t>. Besides the estimate of Gall</w:t>
      </w:r>
      <w:r w:rsidR="000879B8">
        <w:t xml:space="preserve"> et al. (2013), all available data indicate hydrothermal fluids are isotopically light relative to seawater and would exacerbate the isotope mass imbalance.</w:t>
      </w:r>
    </w:p>
    <w:p w14:paraId="45C552E3" w14:textId="06968F3E" w:rsidR="00F801C6" w:rsidRDefault="00F801C6" w:rsidP="00180F02">
      <w:pPr>
        <w:pStyle w:val="Heading4"/>
      </w:pPr>
      <w:r w:rsidRPr="00864E6B">
        <w:t xml:space="preserve">Riverine </w:t>
      </w:r>
      <w:r w:rsidR="00180F02">
        <w:t xml:space="preserve">Suspended </w:t>
      </w:r>
      <w:r w:rsidRPr="00864E6B">
        <w:t>Particulate Load</w:t>
      </w:r>
    </w:p>
    <w:p w14:paraId="3E09A7A1" w14:textId="7D6DB76E" w:rsidR="00F801C6" w:rsidRDefault="00F801C6" w:rsidP="00F801C6">
      <w:pPr>
        <w:ind w:firstLine="720"/>
        <w:jc w:val="both"/>
      </w:pPr>
      <w:bookmarkStart w:id="40" w:name="_Hlk76031051"/>
      <w:r w:rsidRPr="0056021C">
        <w:t>The</w:t>
      </w:r>
      <w:r>
        <w:t xml:space="preserve"> suspended particulate load (SPL) of rivers has been suggested as potential resolution to the mass and isotope imbalance, but</w:t>
      </w:r>
      <w:r w:rsidR="00A527DF">
        <w:t>, again,</w:t>
      </w:r>
      <w:r>
        <w:t xml:space="preserve"> there are two problems</w:t>
      </w:r>
      <w:r w:rsidR="00A527DF">
        <w:t>:</w:t>
      </w:r>
      <w:r>
        <w:t xml:space="preserve"> the debated size</w:t>
      </w:r>
      <w:r w:rsidR="00A527DF">
        <w:t xml:space="preserve"> of</w:t>
      </w:r>
      <w:r>
        <w:t xml:space="preserve"> this flux and the generally isotopically light composition of the known components</w:t>
      </w:r>
      <w:r w:rsidR="002162BC">
        <w:t xml:space="preserve"> relative to </w:t>
      </w:r>
      <w:r w:rsidR="00ED213D">
        <w:t>seawater and their source fluid</w:t>
      </w:r>
      <w:r>
        <w:t>.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 to 40),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Depending on the study, either a very small portion or the entirety (including the silicate fraction) of the</w:t>
      </w:r>
      <w:r w:rsidR="0055397F">
        <w:t xml:space="preserve"> Ni in the</w:t>
      </w:r>
      <w:r>
        <w:t xml:space="preserve"> SPL would have to be mobilized to resolve the mass imbalance. </w:t>
      </w:r>
      <w:r w:rsidR="00A2364D">
        <w:t xml:space="preserve">The sparse data documenting estuarine processes, where labile Ni associated with the riverine SPL would </w:t>
      </w:r>
      <w:r w:rsidR="00F875F9">
        <w:t xml:space="preserve">likely </w:t>
      </w:r>
      <w:r w:rsidR="00A2364D">
        <w:t>desorb</w:t>
      </w:r>
      <w:commentRangeStart w:id="41"/>
      <w:commentRangeEnd w:id="41"/>
      <w:r w:rsidR="00A2364D">
        <w:rPr>
          <w:rStyle w:val="CommentReference"/>
        </w:rPr>
        <w:commentReference w:id="41"/>
      </w:r>
      <w:r w:rsidR="00A2364D">
        <w:t xml:space="preserve"> and enter the dissolved pool</w:t>
      </w:r>
      <w:r w:rsidR="002039F4">
        <w:t xml:space="preserve">, </w:t>
      </w:r>
      <w:r w:rsidR="00A2364D">
        <w:t xml:space="preserve">suggest </w:t>
      </w:r>
      <w:r w:rsidR="002039F4">
        <w:t xml:space="preserve">conservative behavior in estuaries </w:t>
      </w:r>
      <w:r w:rsidR="00375D35">
        <w:fldChar w:fldCharType="begin" w:fldLock="1"/>
      </w:r>
      <w:r w:rsidR="00C70B97">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rsidR="00375D35">
        <w:fldChar w:fldCharType="separate"/>
      </w:r>
      <w:r w:rsidR="00375D35" w:rsidRPr="00375D35">
        <w:rPr>
          <w:noProof/>
        </w:rPr>
        <w:t>(Boyle et al., 1982; Edmond et al., 1985)</w:t>
      </w:r>
      <w:r w:rsidR="00375D35">
        <w:fldChar w:fldCharType="end"/>
      </w:r>
      <w:r w:rsidR="002039F4">
        <w:t xml:space="preserve">. </w:t>
      </w:r>
    </w:p>
    <w:bookmarkEnd w:id="40"/>
    <w:p w14:paraId="1370AB2D" w14:textId="4CF5078F" w:rsidR="00F801C6" w:rsidRDefault="00F801C6" w:rsidP="00F801C6">
      <w:pPr>
        <w:ind w:firstLine="720"/>
        <w:jc w:val="both"/>
      </w:pPr>
      <w:r>
        <w:t xml:space="preserve">While this source pushes </w:t>
      </w:r>
      <w:r w:rsidR="00A2364D">
        <w:t xml:space="preserve">the </w:t>
      </w:r>
      <w:r w:rsidR="00D363F7">
        <w:t>marine Ni</w:t>
      </w:r>
      <w:r w:rsidR="00A2364D">
        <w:t xml:space="preserve"> budget</w:t>
      </w:r>
      <w:r>
        <w:t xml:space="preserve"> in the right mass direction, what does this mean for the isotope mass balance</w:t>
      </w:r>
      <w:r w:rsidR="00F22159">
        <w:t xml:space="preserve"> (which also </w:t>
      </w:r>
      <w:r w:rsidR="00E24D2D">
        <w:t>must</w:t>
      </w:r>
      <w:r w:rsidR="00F22159">
        <w:t xml:space="preserve"> be satisfied)</w:t>
      </w:r>
      <w:r>
        <w:t>? A recent study</w:t>
      </w:r>
      <w:r w:rsidR="00E24D2D">
        <w:t xml:space="preserve"> diligently</w:t>
      </w:r>
      <w:r>
        <w:t xml:space="preserve"> explored the Ni isotopic composition in a variety of SPL particles of the Amazon river</w:t>
      </w:r>
      <w:r w:rsidR="000170A2">
        <w:t>’s</w:t>
      </w:r>
      <w:r>
        <w:t xml:space="preserve"> major tributaries and found that all SPL phases (</w:t>
      </w:r>
      <w:r w:rsidRPr="00D725ED">
        <w:rPr>
          <w:i/>
          <w:iCs/>
        </w:rPr>
        <w:t>i.e.,</w:t>
      </w:r>
      <w:r>
        <w:t xml:space="preserv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rsidR="004A0CD4">
        <w:t xml:space="preserve">. </w:t>
      </w:r>
      <w:r>
        <w:t xml:space="preserve">Therefore, </w:t>
      </w:r>
      <w:r w:rsidRPr="001B2BC9">
        <w:t>even if the entire particulate load were mobilized</w:t>
      </w:r>
      <w:r>
        <w:t xml:space="preserve"> </w:t>
      </w:r>
      <w:r w:rsidRPr="001B2BC9">
        <w:t xml:space="preserve">and </w:t>
      </w:r>
      <w:r w:rsidR="00461F7D">
        <w:t>dissolved</w:t>
      </w:r>
      <w:r w:rsidRPr="001B2BC9">
        <w:t xml:space="preserve"> in the oceans, it would provide isotopically light Ni and worsen the isotope imbalance</w:t>
      </w:r>
      <w:r>
        <w:t xml:space="preserve">. </w:t>
      </w:r>
      <w:r w:rsidR="00AE2750">
        <w:t>Even if the Amazon river has a SPL phase composition not representative of the global SPL, given</w:t>
      </w:r>
      <w:r w:rsidR="00A240A2">
        <w:t xml:space="preserve"> the </w:t>
      </w:r>
      <w:r>
        <w:t xml:space="preserve">trends observed by Revels et al. </w:t>
      </w:r>
      <w:r w:rsidR="000E58D5">
        <w:t>(</w:t>
      </w:r>
      <w:r>
        <w:t>2021</w:t>
      </w:r>
      <w:r w:rsidR="000E58D5">
        <w:t>)</w:t>
      </w:r>
      <w:r>
        <w:t xml:space="preserve"> and</w:t>
      </w:r>
      <w:r w:rsidR="000E58D5">
        <w:t xml:space="preserve"> experimentally derived isotope fractionations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rsidR="00A240A2">
        <w:t xml:space="preserve">, it seems unlikely that the source would be anything, but isotopically light relative to </w:t>
      </w:r>
      <w:r w:rsidR="00364CAE">
        <w:t>seawater</w:t>
      </w:r>
      <w:r>
        <w:t xml:space="preserve">. </w:t>
      </w:r>
    </w:p>
    <w:p w14:paraId="6E06860E" w14:textId="6EEDFB35" w:rsidR="00F801C6" w:rsidRPr="000C2B40" w:rsidRDefault="00F801C6" w:rsidP="00180F02">
      <w:pPr>
        <w:pStyle w:val="Heading4"/>
      </w:pPr>
      <w:r w:rsidRPr="000C2B40">
        <w:lastRenderedPageBreak/>
        <w:t>Carbonate</w:t>
      </w:r>
      <w:r w:rsidR="00180F02">
        <w:t>s</w:t>
      </w:r>
    </w:p>
    <w:p w14:paraId="3F8D262E" w14:textId="0143D4CD" w:rsidR="002916F2" w:rsidRPr="00E3424E" w:rsidRDefault="00F801C6" w:rsidP="00E31A8B">
      <w:pPr>
        <w:ind w:firstLine="720"/>
        <w:jc w:val="both"/>
      </w:pPr>
      <w:r>
        <w:t xml:space="preserve">Carbonate’s ubiquity in marine settings makes it an attractive candidate as </w:t>
      </w:r>
      <w:r w:rsidR="00033D7D">
        <w:t>a</w:t>
      </w:r>
      <w:r>
        <w:t xml:space="preserve"> missing light sink</w:t>
      </w:r>
      <w:r w:rsidR="006A77F0">
        <w:t>,</w:t>
      </w:r>
      <w:r>
        <w:t xml:space="preserve"> but greatly variable estimates of the flux size and isotopic composition (and the unknown impact of diagenesis) make it </w:t>
      </w:r>
      <w:r w:rsidR="003E52D0">
        <w:t>challenging to determine</w:t>
      </w:r>
      <w:r>
        <w:t xml:space="preserve"> their importance to the budget. </w:t>
      </w:r>
      <w:r w:rsidR="0016202C">
        <w:t xml:space="preserve">An initial estimate of the Ni flux into carbonate exclusively focused on the Ni </w:t>
      </w:r>
      <w:r w:rsidR="0047233C">
        <w:t>associated</w:t>
      </w:r>
      <w:r w:rsidR="0016202C">
        <w:t xml:space="preserve"> with organic matter associated </w:t>
      </w:r>
      <w:r w:rsidR="0047233C">
        <w:t>derived from</w:t>
      </w:r>
      <w:r w:rsidR="0016202C">
        <w:t xml:space="preserve"> the carbonate flux </w:t>
      </w:r>
      <w:r w:rsidR="0016202C">
        <w:fldChar w:fldCharType="begin" w:fldLock="1"/>
      </w:r>
      <w:r w:rsidR="00EF112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16202C">
        <w:fldChar w:fldCharType="separate"/>
      </w:r>
      <w:r w:rsidR="0016202C" w:rsidRPr="0016202C">
        <w:rPr>
          <w:noProof/>
        </w:rPr>
        <w:t>(Ciscato et al., 2018)</w:t>
      </w:r>
      <w:r w:rsidR="0016202C">
        <w:fldChar w:fldCharType="end"/>
      </w:r>
      <w:r w:rsidR="0016202C">
        <w:t xml:space="preserve">. They used the organic carbon flux into </w:t>
      </w:r>
      <w:r w:rsidR="008323A9">
        <w:t xml:space="preserve">shallow water </w:t>
      </w:r>
      <w:r w:rsidR="0016202C">
        <w:t>carbonates (</w:t>
      </w:r>
      <w:r w:rsidR="00EF112B">
        <w:t>6x10</w:t>
      </w:r>
      <w:r w:rsidR="00EF112B">
        <w:rPr>
          <w:vertAlign w:val="superscript"/>
        </w:rPr>
        <w:t>12</w:t>
      </w:r>
      <w:r w:rsidR="00AB30EE">
        <w:t xml:space="preserve"> g</w:t>
      </w:r>
      <w:r w:rsidR="00EF112B">
        <w:t xml:space="preserve"> </w:t>
      </w:r>
      <w:proofErr w:type="spellStart"/>
      <w:r w:rsidR="00EF112B">
        <w:t>C</w:t>
      </w:r>
      <w:r w:rsidR="00EF112B">
        <w:rPr>
          <w:vertAlign w:val="subscript"/>
        </w:rPr>
        <w:t>org</w:t>
      </w:r>
      <w:proofErr w:type="spellEnd"/>
      <w:r w:rsidR="00EF112B">
        <w:t>/</w:t>
      </w:r>
      <w:proofErr w:type="spellStart"/>
      <w:r w:rsidR="00EF112B">
        <w:t>yr</w:t>
      </w:r>
      <w:proofErr w:type="spellEnd"/>
      <w:r w:rsidR="00544E8A">
        <w:t xml:space="preserve"> </w:t>
      </w:r>
      <w:r w:rsidR="00AA47DE">
        <w:t>±</w:t>
      </w:r>
      <w:r w:rsidR="00544E8A">
        <w:t xml:space="preserve"> 50% </w:t>
      </w:r>
      <w:r w:rsidR="00EF112B">
        <w:t>;</w:t>
      </w:r>
      <w:r w:rsidR="00EF112B">
        <w:fldChar w:fldCharType="begin" w:fldLock="1"/>
      </w:r>
      <w:r w:rsidR="00D955B2">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rsidR="00EF112B">
        <w:fldChar w:fldCharType="separate"/>
      </w:r>
      <w:r w:rsidR="00EF112B">
        <w:rPr>
          <w:noProof/>
        </w:rPr>
        <w:t xml:space="preserve"> </w:t>
      </w:r>
      <w:r w:rsidR="00EF112B" w:rsidRPr="00EF112B">
        <w:rPr>
          <w:noProof/>
        </w:rPr>
        <w:t>Berner, 1990, 1982)</w:t>
      </w:r>
      <w:r w:rsidR="00EF112B">
        <w:fldChar w:fldCharType="end"/>
      </w:r>
      <w:r w:rsidR="0016202C">
        <w:t xml:space="preserve"> </w:t>
      </w:r>
      <w:r w:rsidR="00EF112B">
        <w:t>and</w:t>
      </w:r>
      <w:r w:rsidR="0016202C">
        <w:t xml:space="preserve"> the Ni/TOC</w:t>
      </w:r>
      <w:r w:rsidR="004972F6">
        <w:t xml:space="preserve"> ratio</w:t>
      </w:r>
      <w:r w:rsidR="00602C00">
        <w:t xml:space="preserve"> (0.3-4.3x10</w:t>
      </w:r>
      <w:r w:rsidR="00602C00">
        <w:rPr>
          <w:vertAlign w:val="superscript"/>
        </w:rPr>
        <w:t>-4</w:t>
      </w:r>
      <w:r w:rsidR="00602C00">
        <w:t xml:space="preserve"> Ni ppm/TOC </w:t>
      </w:r>
      <w:proofErr w:type="spellStart"/>
      <w:r w:rsidR="00602C00">
        <w:t>wt</w:t>
      </w:r>
      <w:proofErr w:type="spellEnd"/>
      <w:r w:rsidR="00602C00">
        <w:t>%)</w:t>
      </w:r>
      <w:r w:rsidR="0016202C">
        <w:t xml:space="preserve"> from a set of </w:t>
      </w:r>
      <w:r w:rsidR="004C2051">
        <w:t>carbonate rich (34-75%) samples from a coastal lagoon</w:t>
      </w:r>
      <w:r w:rsidR="00EF112B">
        <w:t xml:space="preserve"> to calculate a Ni flux into carbonates of </w:t>
      </w:r>
      <w:r w:rsidR="00D955B2">
        <w:t>0.31</w:t>
      </w:r>
      <w:r w:rsidR="003F4896">
        <w:t>x10</w:t>
      </w:r>
      <w:r w:rsidR="003F4896">
        <w:rPr>
          <w:vertAlign w:val="superscript"/>
        </w:rPr>
        <w:t>7</w:t>
      </w:r>
      <w:r w:rsidR="00D75FC8">
        <w:t xml:space="preserve"> to </w:t>
      </w:r>
      <w:r w:rsidR="00D955B2">
        <w:t>4.4x10</w:t>
      </w:r>
      <w:r w:rsidR="00D955B2">
        <w:rPr>
          <w:vertAlign w:val="superscript"/>
        </w:rPr>
        <w:t xml:space="preserve">7 </w:t>
      </w:r>
      <w:r w:rsidR="00D955B2">
        <w:t>Ni mol/</w:t>
      </w:r>
      <w:proofErr w:type="spellStart"/>
      <w:r w:rsidR="00D955B2">
        <w:t>yr</w:t>
      </w:r>
      <w:proofErr w:type="spellEnd"/>
      <w:r w:rsidR="00D955B2">
        <w:t xml:space="preserve"> </w:t>
      </w:r>
      <w:r w:rsidR="00D955B2">
        <w:fldChar w:fldCharType="begin" w:fldLock="1"/>
      </w:r>
      <w:r w:rsidR="00997E4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D955B2">
        <w:fldChar w:fldCharType="separate"/>
      </w:r>
      <w:r w:rsidR="00D955B2" w:rsidRPr="00D955B2">
        <w:rPr>
          <w:noProof/>
        </w:rPr>
        <w:t>(Ciscato et al., 2018)</w:t>
      </w:r>
      <w:r w:rsidR="00D955B2">
        <w:fldChar w:fldCharType="end"/>
      </w:r>
      <w:r w:rsidR="007C4CB5">
        <w:t>,</w:t>
      </w:r>
      <w:r w:rsidR="00552BDC">
        <w:t xml:space="preserve"> an order of magnitude smaller than the organic matter or Fe-Mn deposit flux</w:t>
      </w:r>
      <w:r w:rsidR="00041B4A">
        <w:t>es</w:t>
      </w:r>
      <w:r w:rsidR="00552BDC">
        <w:t xml:space="preserve">. </w:t>
      </w:r>
      <w:r w:rsidR="007C4CB5">
        <w:t>However, t</w:t>
      </w:r>
      <w:r w:rsidR="00D955B2">
        <w:t xml:space="preserve">his calculation omits any Ni that might be </w:t>
      </w:r>
      <w:r w:rsidR="004477A3">
        <w:t>incorporated within</w:t>
      </w:r>
      <w:r w:rsidR="00D955B2">
        <w:t xml:space="preserve"> the inorganic components of carbonates</w:t>
      </w:r>
      <w:r w:rsidR="007C4CB5">
        <w:t xml:space="preserve">, which makes up a significant portion of the mass flux </w:t>
      </w:r>
      <w:r w:rsidR="002D49B7">
        <w:fldChar w:fldCharType="begin" w:fldLock="1"/>
      </w:r>
      <w:r w:rsidR="0017420D">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2D49B7">
        <w:fldChar w:fldCharType="separate"/>
      </w:r>
      <w:r w:rsidR="009A19EB" w:rsidRPr="009A19EB">
        <w:rPr>
          <w:noProof/>
        </w:rPr>
        <w:t>(Hayes et al., 2021; Milliman and Droxler, 1995)</w:t>
      </w:r>
      <w:r w:rsidR="002D49B7">
        <w:fldChar w:fldCharType="end"/>
      </w:r>
      <w:r w:rsidR="00D955B2">
        <w:t>.</w:t>
      </w:r>
      <w:r w:rsidR="00D252F7">
        <w:t xml:space="preserve"> </w:t>
      </w:r>
      <w:r w:rsidR="00997E47">
        <w:t xml:space="preserve">Alternatively, </w:t>
      </w:r>
      <w:r w:rsidR="00997E47">
        <w:fldChar w:fldCharType="begin" w:fldLock="1"/>
      </w:r>
      <w:r w:rsidR="00E31A8B">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997E47">
        <w:fldChar w:fldCharType="separate"/>
      </w:r>
      <w:r w:rsidR="00997E47" w:rsidRPr="00997E47">
        <w:rPr>
          <w:noProof/>
        </w:rPr>
        <w:t xml:space="preserve">Alvarez et al. </w:t>
      </w:r>
      <w:r w:rsidR="00997E47">
        <w:rPr>
          <w:noProof/>
        </w:rPr>
        <w:t>(</w:t>
      </w:r>
      <w:r w:rsidR="00997E47" w:rsidRPr="00997E47">
        <w:rPr>
          <w:noProof/>
        </w:rPr>
        <w:t>2021)</w:t>
      </w:r>
      <w:r w:rsidR="00997E47">
        <w:fldChar w:fldCharType="end"/>
      </w:r>
      <w:r w:rsidR="00997E47">
        <w:t xml:space="preserve"> </w:t>
      </w:r>
      <w:r w:rsidR="00552BDC">
        <w:t xml:space="preserve">estimated </w:t>
      </w:r>
      <w:r w:rsidR="00D170ED">
        <w:t>a</w:t>
      </w:r>
      <w:r w:rsidR="00552BDC">
        <w:t xml:space="preserve"> </w:t>
      </w:r>
      <w:r w:rsidR="00E3424E">
        <w:t xml:space="preserve">Ni flux into carbonates </w:t>
      </w:r>
      <w:r w:rsidR="00D170ED">
        <w:t xml:space="preserve">of </w:t>
      </w:r>
      <w:r w:rsidR="00D170ED" w:rsidRPr="00022324">
        <w:t>1.5</w:t>
      </w:r>
      <w:r w:rsidR="00D170ED">
        <w:t xml:space="preserve"> to </w:t>
      </w:r>
      <w:r w:rsidR="00D170ED" w:rsidRPr="00022324">
        <w:t>6.7</w:t>
      </w:r>
      <w:r w:rsidR="00D170ED">
        <w:t>x</w:t>
      </w:r>
      <w:r w:rsidR="00D170ED" w:rsidRPr="00022324">
        <w:t>10</w:t>
      </w:r>
      <w:r w:rsidR="00D170ED">
        <w:rPr>
          <w:vertAlign w:val="superscript"/>
        </w:rPr>
        <w:t>8</w:t>
      </w:r>
      <w:r w:rsidR="00D170ED">
        <w:t xml:space="preserve"> Ni mol/</w:t>
      </w:r>
      <w:proofErr w:type="spellStart"/>
      <w:r w:rsidR="00D170ED">
        <w:t>yr</w:t>
      </w:r>
      <w:proofErr w:type="spellEnd"/>
      <w:r w:rsidR="00D170ED">
        <w:t xml:space="preserve"> </w:t>
      </w:r>
      <w:r w:rsidR="00E3424E">
        <w:t xml:space="preserve">using the </w:t>
      </w:r>
      <w:r w:rsidR="00022324">
        <w:t xml:space="preserve">annual </w:t>
      </w:r>
      <w:r w:rsidR="00E3424E">
        <w:t>flux of CaCO</w:t>
      </w:r>
      <w:r w:rsidR="00E3424E">
        <w:softHyphen/>
      </w:r>
      <w:r w:rsidR="00E3424E">
        <w:rPr>
          <w:vertAlign w:val="subscript"/>
        </w:rPr>
        <w:t xml:space="preserve">3 </w:t>
      </w:r>
      <w:r w:rsidR="00E3424E">
        <w:t>(</w:t>
      </w:r>
      <w:r w:rsidR="00E3424E" w:rsidRPr="00E3424E">
        <w:t>3.2</w:t>
      </w:r>
      <w:r w:rsidR="00AD0BE5">
        <w:t>x</w:t>
      </w:r>
      <w:r w:rsidR="00AD0BE5" w:rsidRPr="00E3424E">
        <w:t>10</w:t>
      </w:r>
      <w:r w:rsidR="00AD0BE5">
        <w:rPr>
          <w:vertAlign w:val="superscript"/>
        </w:rPr>
        <w:t>13</w:t>
      </w:r>
      <w:r w:rsidR="00E3424E" w:rsidRPr="00E3424E">
        <w:t xml:space="preserve"> </w:t>
      </w:r>
      <w:r w:rsidR="00E16003">
        <w:t>to</w:t>
      </w:r>
      <w:r w:rsidR="00E3424E" w:rsidRPr="00E3424E">
        <w:t xml:space="preserve"> 14.7</w:t>
      </w:r>
      <w:r w:rsidR="00E3424E">
        <w:t>x</w:t>
      </w:r>
      <w:r w:rsidR="00E3424E" w:rsidRPr="00E3424E">
        <w:t>10</w:t>
      </w:r>
      <w:r w:rsidR="00E3424E">
        <w:rPr>
          <w:vertAlign w:val="superscript"/>
        </w:rPr>
        <w:t>13</w:t>
      </w:r>
      <w:r w:rsidR="00E3424E" w:rsidRPr="00E3424E">
        <w:t xml:space="preserve"> mol </w:t>
      </w:r>
      <w:r w:rsidR="00E3424E">
        <w:t>CaCO</w:t>
      </w:r>
      <w:r w:rsidR="00E3424E">
        <w:rPr>
          <w:vertAlign w:val="subscript"/>
        </w:rPr>
        <w:t>3</w:t>
      </w:r>
      <w:r w:rsidR="00E3424E">
        <w:t>/</w:t>
      </w:r>
      <w:proofErr w:type="spellStart"/>
      <w:r w:rsidR="00E3424E">
        <w:t>yr</w:t>
      </w:r>
      <w:proofErr w:type="spellEnd"/>
      <w:r w:rsidR="00E3424E">
        <w:t xml:space="preserve">; </w:t>
      </w:r>
      <w:r w:rsidR="005533B9">
        <w:t>Alvarez et al. (2021) and references therein</w:t>
      </w:r>
      <w:r w:rsidR="00E3424E">
        <w:t>)</w:t>
      </w:r>
      <w:r w:rsidR="00382EF9">
        <w:t xml:space="preserve"> and an average concentration of Ni </w:t>
      </w:r>
      <w:r w:rsidR="0017420D">
        <w:t xml:space="preserve">in carbonates derived </w:t>
      </w:r>
      <w:r w:rsidR="00382EF9">
        <w:t xml:space="preserve">from </w:t>
      </w:r>
      <w:r w:rsidR="00C77BBE">
        <w:t xml:space="preserve">a </w:t>
      </w:r>
      <w:r w:rsidR="00E13E4B">
        <w:t>C</w:t>
      </w:r>
      <w:r w:rsidR="001534E7">
        <w:t xml:space="preserve">arboniferous marine limestone section </w:t>
      </w:r>
      <w:r w:rsidR="0017420D">
        <w:t xml:space="preserve">in South China (2.7 ppm Ni; </w:t>
      </w:r>
      <w:r w:rsidR="0017420D">
        <w:fldChar w:fldCharType="begin" w:fldLock="1"/>
      </w:r>
      <w:r w:rsidR="004E1641">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rsidR="0017420D">
        <w:fldChar w:fldCharType="separate"/>
      </w:r>
      <w:r w:rsidR="0017420D" w:rsidRPr="0017420D">
        <w:rPr>
          <w:noProof/>
        </w:rPr>
        <w:t xml:space="preserve">Zhao and Zheng, </w:t>
      </w:r>
      <w:r w:rsidR="0017420D">
        <w:rPr>
          <w:noProof/>
        </w:rPr>
        <w:t>(</w:t>
      </w:r>
      <w:r w:rsidR="0017420D" w:rsidRPr="0017420D">
        <w:rPr>
          <w:noProof/>
        </w:rPr>
        <w:t>2014)</w:t>
      </w:r>
      <w:r w:rsidR="0017420D">
        <w:fldChar w:fldCharType="end"/>
      </w:r>
      <w:r w:rsidR="0017420D">
        <w:t>)</w:t>
      </w:r>
      <w:r w:rsidR="00FF54E4">
        <w:t xml:space="preserve">. </w:t>
      </w:r>
      <w:r w:rsidR="004C6D5F">
        <w:t>It is unclear how applicable the Ni concentration in buried, carboniferous marine limestones would be to the modern carbonate flux</w:t>
      </w:r>
      <w:r w:rsidR="00935E3E">
        <w:t xml:space="preserve">, especially without information on the impact of diagenesis on </w:t>
      </w:r>
      <w:r w:rsidR="00D170ED">
        <w:t xml:space="preserve">the </w:t>
      </w:r>
      <w:r w:rsidR="0062032E">
        <w:t xml:space="preserve">carbonate </w:t>
      </w:r>
      <w:r w:rsidR="00D170ED">
        <w:t>Ni concentration</w:t>
      </w:r>
      <w:r w:rsidR="004C6D5F">
        <w:t>.</w:t>
      </w:r>
      <w:r w:rsidR="00544E8A">
        <w:t xml:space="preserve"> Depending on the chosen estimate, the carbonate flux is either as important as the OM or Fe-Mn deposits </w:t>
      </w:r>
      <w:r w:rsidR="00157528">
        <w:t xml:space="preserve">fluxes </w:t>
      </w:r>
      <w:r w:rsidR="00544E8A">
        <w:t xml:space="preserve">or as inconsequential to the modern budget as the euxinic flux. </w:t>
      </w:r>
    </w:p>
    <w:p w14:paraId="1AD6F928" w14:textId="28C6B1A8" w:rsidR="000F320D" w:rsidRDefault="00602245" w:rsidP="00BB59A2">
      <w:pPr>
        <w:ind w:firstLine="720"/>
        <w:jc w:val="both"/>
      </w:pPr>
      <w:r>
        <w:t>No study</w:t>
      </w:r>
      <w:r w:rsidR="003270FA">
        <w:t xml:space="preserve"> yet</w:t>
      </w:r>
      <w:r>
        <w:t xml:space="preserve"> has</w:t>
      </w:r>
      <w:r w:rsidR="003270FA">
        <w:t xml:space="preserve"> </w:t>
      </w:r>
      <w:r>
        <w:t>measured</w:t>
      </w:r>
      <w:r w:rsidR="003270FA">
        <w:t xml:space="preserve"> </w:t>
      </w:r>
      <w:r w:rsidRPr="00C02FCE">
        <w:t>δ</w:t>
      </w:r>
      <w:r w:rsidRPr="00C02FCE">
        <w:rPr>
          <w:vertAlign w:val="superscript"/>
        </w:rPr>
        <w:t>60</w:t>
      </w:r>
      <w:r w:rsidRPr="00C02FCE">
        <w:t>Ni</w:t>
      </w:r>
      <w:r>
        <w:t xml:space="preserve"> </w:t>
      </w:r>
      <w:r w:rsidR="003270FA">
        <w:t>in</w:t>
      </w:r>
      <w:r w:rsidR="001E0120">
        <w:t xml:space="preserve"> modern</w:t>
      </w:r>
      <w:r w:rsidR="003270FA">
        <w:t xml:space="preserve"> </w:t>
      </w:r>
      <w:r>
        <w:t xml:space="preserve">marine </w:t>
      </w:r>
      <w:r w:rsidR="001E0120">
        <w:t>carbonates</w:t>
      </w:r>
      <w:r>
        <w:t xml:space="preserve">, but </w:t>
      </w:r>
      <w:r w:rsidR="008B611A">
        <w:t>the sparse</w:t>
      </w:r>
      <w:r>
        <w:t xml:space="preserve"> available </w:t>
      </w:r>
      <w:r w:rsidR="003270FA">
        <w:t xml:space="preserve">data suggest they </w:t>
      </w:r>
      <w:r w:rsidR="008B611A">
        <w:t>are</w:t>
      </w:r>
      <w:r w:rsidR="003270FA">
        <w:t xml:space="preserve"> isotopically light relative </w:t>
      </w:r>
      <w:r w:rsidR="00DD7E4A">
        <w:t xml:space="preserve">to </w:t>
      </w:r>
      <w:r w:rsidR="003270FA">
        <w:t xml:space="preserve">or </w:t>
      </w:r>
      <w:proofErr w:type="gramStart"/>
      <w:r w:rsidR="003270FA">
        <w:t>similar to</w:t>
      </w:r>
      <w:proofErr w:type="gramEnd"/>
      <w:r w:rsidR="003270FA">
        <w:t xml:space="preserve"> seawater.</w:t>
      </w:r>
      <w:r w:rsidR="00F801C6" w:rsidRPr="00C02FCE">
        <w:t xml:space="preserve"> </w:t>
      </w:r>
      <w:r w:rsidR="004E1641">
        <w:t xml:space="preserve">The first attempt to estimate the </w:t>
      </w:r>
      <w:r w:rsidR="004E1641" w:rsidRPr="00C02FCE">
        <w:t>δ</w:t>
      </w:r>
      <w:r w:rsidR="004E1641" w:rsidRPr="00C02FCE">
        <w:rPr>
          <w:vertAlign w:val="superscript"/>
        </w:rPr>
        <w:t>60</w:t>
      </w:r>
      <w:r w:rsidR="004E1641" w:rsidRPr="00C02FCE">
        <w:t xml:space="preserve">Ni </w:t>
      </w:r>
      <w:r w:rsidR="004E1641">
        <w:t xml:space="preserve">of carbonates focused on the organic associated </w:t>
      </w:r>
      <w:r w:rsidR="002A17CC">
        <w:t>Ni</w:t>
      </w:r>
      <w:r w:rsidR="004E1641">
        <w:t xml:space="preserve">. Carbonate rich coastal lagoon samples were leached to isolate the organic-rich pyrite fraction and </w:t>
      </w:r>
      <w:r w:rsidR="004123FB">
        <w:t xml:space="preserve">found a </w:t>
      </w:r>
      <w:r w:rsidR="004123FB" w:rsidRPr="00C02FCE">
        <w:t>δ</w:t>
      </w:r>
      <w:r w:rsidR="004123FB" w:rsidRPr="00C02FCE">
        <w:rPr>
          <w:vertAlign w:val="superscript"/>
        </w:rPr>
        <w:t>60</w:t>
      </w:r>
      <w:r w:rsidR="004123FB" w:rsidRPr="00C02FCE">
        <w:t>Ni</w:t>
      </w:r>
      <w:r w:rsidR="004123FB">
        <w:t xml:space="preserve"> range of </w:t>
      </w:r>
      <w:r w:rsidR="004123FB" w:rsidRPr="00C02FCE">
        <w:t>1.10–1.64‰</w:t>
      </w:r>
      <w:r w:rsidR="002D7381">
        <w:t xml:space="preserve"> </w:t>
      </w:r>
      <w:r w:rsidR="002D7381">
        <w:fldChar w:fldCharType="begin" w:fldLock="1"/>
      </w:r>
      <w:r w:rsidR="002D738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2D7381">
        <w:fldChar w:fldCharType="separate"/>
      </w:r>
      <w:r w:rsidR="002D7381" w:rsidRPr="004E1641">
        <w:rPr>
          <w:noProof/>
        </w:rPr>
        <w:t>(Ciscato et al., 2018)</w:t>
      </w:r>
      <w:r w:rsidR="002D7381">
        <w:fldChar w:fldCharType="end"/>
      </w:r>
      <w:r w:rsidR="004123FB" w:rsidRPr="00C02FCE">
        <w:t xml:space="preserve">. </w:t>
      </w:r>
      <w:r w:rsidR="002A17CC">
        <w:t xml:space="preserve">Again, this omits Ni associated with the inorganic fraction. </w:t>
      </w:r>
      <w:r w:rsidR="000C7A31">
        <w:t>A</w:t>
      </w:r>
      <w:r w:rsidR="00DB4CDC">
        <w:t xml:space="preserve">nother </w:t>
      </w:r>
      <w:r w:rsidR="000C7A31">
        <w:t xml:space="preserve">study measured </w:t>
      </w:r>
      <w:r w:rsidR="005C6395">
        <w:t xml:space="preserve">a </w:t>
      </w:r>
      <w:r w:rsidR="002A17CC" w:rsidRPr="00C02FCE">
        <w:t>δ</w:t>
      </w:r>
      <w:r w:rsidR="002A17CC" w:rsidRPr="00C02FCE">
        <w:rPr>
          <w:vertAlign w:val="superscript"/>
        </w:rPr>
        <w:t>60</w:t>
      </w:r>
      <w:r w:rsidR="002A17CC" w:rsidRPr="00C02FCE">
        <w:t>Ni</w:t>
      </w:r>
      <w:r w:rsidR="002A17CC">
        <w:t xml:space="preserve"> </w:t>
      </w:r>
      <w:r w:rsidR="005C6395">
        <w:t>of</w:t>
      </w:r>
      <w:r w:rsidR="002A17CC">
        <w:t xml:space="preserve"> 0.82</w:t>
      </w:r>
      <w:r w:rsidR="008A1360">
        <w:t xml:space="preserve"> </w:t>
      </w:r>
      <w:r w:rsidR="002A17CC">
        <w:t>±</w:t>
      </w:r>
      <w:r w:rsidR="008A1360">
        <w:t xml:space="preserve"> </w:t>
      </w:r>
      <w:r w:rsidR="002A17CC">
        <w:t>0.1‰</w:t>
      </w:r>
      <w:r w:rsidR="00332653">
        <w:t xml:space="preserve"> 2sd</w:t>
      </w:r>
      <w:r w:rsidR="000C7A31">
        <w:t xml:space="preserve"> in a </w:t>
      </w:r>
      <w:r w:rsidR="002A17CC">
        <w:t xml:space="preserve">single </w:t>
      </w:r>
      <w:r w:rsidR="000C7A31">
        <w:t>dolomite standard</w:t>
      </w:r>
      <w:r w:rsidR="002A17CC">
        <w:t>,</w:t>
      </w:r>
      <w:r w:rsidR="000C7A31">
        <w:t xml:space="preserve"> JDo-1</w:t>
      </w:r>
      <w:r w:rsidR="002A17CC">
        <w:t xml:space="preserve"> </w:t>
      </w:r>
      <w:r w:rsidR="00332653">
        <w:t xml:space="preserve">which is  </w:t>
      </w:r>
      <w:r w:rsidR="002A17CC">
        <w:t>a Permian dolomite from central Japan</w:t>
      </w:r>
      <w:r w:rsidR="000C7A31">
        <w:t xml:space="preserve"> </w:t>
      </w:r>
      <w:r w:rsidR="000C7A31">
        <w:fldChar w:fldCharType="begin" w:fldLock="1"/>
      </w:r>
      <w:r w:rsidR="00AD5DDD">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AD5DDD">
        <w:rPr>
          <w:rFonts w:ascii="Cambria Math" w:hAnsi="Cambria Math" w:cs="Cambria Math"/>
        </w:rPr>
        <w:instrText>∼</w:instrText>
      </w:r>
      <w:r w:rsidR="00AD5DDD">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0C7A31">
        <w:fldChar w:fldCharType="separate"/>
      </w:r>
      <w:r w:rsidR="000C7A31" w:rsidRPr="000C7A31">
        <w:rPr>
          <w:noProof/>
        </w:rPr>
        <w:t>(Wu et al., 2019)</w:t>
      </w:r>
      <w:r w:rsidR="000C7A31">
        <w:fldChar w:fldCharType="end"/>
      </w:r>
      <w:r w:rsidR="000C7A31">
        <w:t xml:space="preserve">. </w:t>
      </w:r>
      <w:r w:rsidR="006858EA">
        <w:fldChar w:fldCharType="begin" w:fldLock="1"/>
      </w:r>
      <w:r w:rsidR="000C7A31">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6858EA">
        <w:fldChar w:fldCharType="separate"/>
      </w:r>
      <w:r w:rsidR="006858EA" w:rsidRPr="006858EA">
        <w:rPr>
          <w:noProof/>
        </w:rPr>
        <w:t xml:space="preserve">Alvarez et al. </w:t>
      </w:r>
      <w:r w:rsidR="006858EA">
        <w:rPr>
          <w:noProof/>
        </w:rPr>
        <w:t>(</w:t>
      </w:r>
      <w:r w:rsidR="006858EA" w:rsidRPr="006858EA">
        <w:rPr>
          <w:noProof/>
        </w:rPr>
        <w:t>2021)</w:t>
      </w:r>
      <w:r w:rsidR="006858EA">
        <w:fldChar w:fldCharType="end"/>
      </w:r>
      <w:r w:rsidR="006858EA">
        <w:t xml:space="preserve"> experimentally</w:t>
      </w:r>
      <w:r w:rsidR="005455F8">
        <w:t xml:space="preserve"> investigated</w:t>
      </w:r>
      <w:r w:rsidR="006858EA">
        <w:t xml:space="preserve"> the relationship between Ni isotope fractionation and calcite precipitation rate</w:t>
      </w:r>
      <w:r w:rsidR="008B533F">
        <w:t xml:space="preserve"> </w:t>
      </w:r>
      <w:r w:rsidR="001F3414">
        <w:t xml:space="preserve">by precipitating calcite </w:t>
      </w:r>
      <w:r w:rsidR="00C31B67">
        <w:t xml:space="preserve">at varying rates </w:t>
      </w:r>
      <w:r w:rsidR="001F3414">
        <w:t>in the presence of Ni</w:t>
      </w:r>
      <w:r w:rsidR="00C31B67">
        <w:t xml:space="preserve"> and measuring the </w:t>
      </w:r>
      <w:r w:rsidR="00C31B67" w:rsidRPr="00C02FCE">
        <w:t>δ</w:t>
      </w:r>
      <w:r w:rsidR="00C31B67" w:rsidRPr="00C02FCE">
        <w:rPr>
          <w:vertAlign w:val="superscript"/>
        </w:rPr>
        <w:t>60</w:t>
      </w:r>
      <w:r w:rsidR="00C31B67" w:rsidRPr="00C02FCE">
        <w:t>Ni</w:t>
      </w:r>
      <w:r w:rsidR="00B46B59">
        <w:rPr>
          <w:vertAlign w:val="subscript"/>
        </w:rPr>
        <w:t>fluid</w:t>
      </w:r>
      <w:r w:rsidR="00C31B67">
        <w:rPr>
          <w:vertAlign w:val="subscript"/>
        </w:rPr>
        <w:t xml:space="preserve"> </w:t>
      </w:r>
      <w:r w:rsidR="00C31B67">
        <w:t xml:space="preserve">and </w:t>
      </w:r>
      <w:r w:rsidR="00C31B67" w:rsidRPr="00C02FCE">
        <w:t>δ</w:t>
      </w:r>
      <w:r w:rsidR="00C31B67" w:rsidRPr="00C02FCE">
        <w:rPr>
          <w:vertAlign w:val="superscript"/>
        </w:rPr>
        <w:t>60</w:t>
      </w:r>
      <w:r w:rsidR="00C31B67" w:rsidRPr="00C02FCE">
        <w:t>Ni</w:t>
      </w:r>
      <w:r w:rsidR="00B46B59">
        <w:rPr>
          <w:vertAlign w:val="subscript"/>
        </w:rPr>
        <w:t>calcite</w:t>
      </w:r>
      <w:r w:rsidR="00C31B67">
        <w:rPr>
          <w:vertAlign w:val="subscript"/>
        </w:rPr>
        <w:t xml:space="preserve"> </w:t>
      </w:r>
      <w:r w:rsidR="00C31B67">
        <w:t xml:space="preserve">once the solution composition </w:t>
      </w:r>
      <w:r w:rsidR="0048443E">
        <w:t>appeared</w:t>
      </w:r>
      <w:r w:rsidR="00C31B67">
        <w:t xml:space="preserve"> constant</w:t>
      </w:r>
      <w:r w:rsidR="006858EA">
        <w:t xml:space="preserve">. </w:t>
      </w:r>
      <w:commentRangeStart w:id="42"/>
      <w:r w:rsidR="002F79FB">
        <w:t>Based off the</w:t>
      </w:r>
      <w:r w:rsidR="001F3414">
        <w:t xml:space="preserve"> </w:t>
      </w:r>
      <w:r w:rsidR="00C31B67">
        <w:t>relationship</w:t>
      </w:r>
      <w:r w:rsidR="00B46B59">
        <w:t xml:space="preserve"> </w:t>
      </w:r>
      <w:r w:rsidR="001F3414">
        <w:t xml:space="preserve">they found between </w:t>
      </w:r>
      <w:r w:rsidR="00C31B67">
        <w:t>Δ</w:t>
      </w:r>
      <w:r w:rsidR="00B46B59">
        <w:rPr>
          <w:vertAlign w:val="superscript"/>
        </w:rPr>
        <w:t>60</w:t>
      </w:r>
      <w:r w:rsidR="00B46B59">
        <w:t>Ni</w:t>
      </w:r>
      <w:r w:rsidR="00B46B59">
        <w:rPr>
          <w:vertAlign w:val="subscript"/>
        </w:rPr>
        <w:t xml:space="preserve">calcite-fluid </w:t>
      </w:r>
      <w:r w:rsidR="00B46B59">
        <w:t xml:space="preserve">and precipitation rate, </w:t>
      </w:r>
      <w:r w:rsidR="008C62DC">
        <w:t xml:space="preserve">they asserted that the equilibrium </w:t>
      </w:r>
      <w:r w:rsidR="008D47AB">
        <w:t>isotope fractionation between fluid and solid</w:t>
      </w:r>
      <w:r w:rsidR="008C62DC">
        <w:rPr>
          <w:vertAlign w:val="subscript"/>
        </w:rPr>
        <w:t xml:space="preserve"> </w:t>
      </w:r>
      <w:r w:rsidR="008C62DC">
        <w:t xml:space="preserve">must be lower than the </w:t>
      </w:r>
      <w:r w:rsidR="008D47AB">
        <w:t xml:space="preserve">fractionation </w:t>
      </w:r>
      <w:r w:rsidR="00086EE1">
        <w:t>of</w:t>
      </w:r>
      <w:r w:rsidR="008C62DC">
        <w:t xml:space="preserve"> the</w:t>
      </w:r>
      <w:r w:rsidR="00086EE1">
        <w:t xml:space="preserve"> experiment with the</w:t>
      </w:r>
      <w:r w:rsidR="008C62DC">
        <w:t xml:space="preserve"> slowest precipitation rate</w:t>
      </w:r>
      <w:r w:rsidR="00086EE1">
        <w:t xml:space="preserve"> (Δ</w:t>
      </w:r>
      <w:r w:rsidR="00086EE1">
        <w:rPr>
          <w:vertAlign w:val="superscript"/>
        </w:rPr>
        <w:t>60</w:t>
      </w:r>
      <w:r w:rsidR="00086EE1">
        <w:t>Ni</w:t>
      </w:r>
      <w:r w:rsidR="00086EE1">
        <w:rPr>
          <w:vertAlign w:val="subscript"/>
        </w:rPr>
        <w:t xml:space="preserve">calcite-fluid </w:t>
      </w:r>
      <w:r w:rsidR="00086EE1">
        <w:t xml:space="preserve">&lt; -1‰). </w:t>
      </w:r>
      <w:commentRangeEnd w:id="42"/>
      <w:r w:rsidR="001F2BFE">
        <w:rPr>
          <w:rStyle w:val="CommentReference"/>
        </w:rPr>
        <w:commentReference w:id="42"/>
      </w:r>
      <w:r w:rsidR="00B74D68">
        <w:t xml:space="preserve">No additional justification or reasoning for this constraint on equilibrium </w:t>
      </w:r>
      <w:r w:rsidR="008D47AB">
        <w:t xml:space="preserve">fractionation </w:t>
      </w:r>
      <w:r w:rsidR="00B74D68">
        <w:t>was given.</w:t>
      </w:r>
      <w:r w:rsidR="00A07D76">
        <w:t xml:space="preserve"> </w:t>
      </w:r>
      <w:commentRangeStart w:id="43"/>
      <w:r w:rsidR="00A07D76">
        <w:t xml:space="preserve">In addition, to the best of our knowledge, no studies have explored how diagenesis may impact </w:t>
      </w:r>
      <w:r w:rsidR="00A07D76" w:rsidRPr="00C02FCE">
        <w:t>δ</w:t>
      </w:r>
      <w:r w:rsidR="00A07D76" w:rsidRPr="00C02FCE">
        <w:rPr>
          <w:vertAlign w:val="superscript"/>
        </w:rPr>
        <w:t>60</w:t>
      </w:r>
      <w:r w:rsidR="00A07D76" w:rsidRPr="00C02FCE">
        <w:t>Ni</w:t>
      </w:r>
      <w:r w:rsidR="00A07D76">
        <w:rPr>
          <w:vertAlign w:val="subscript"/>
        </w:rPr>
        <w:t>ca</w:t>
      </w:r>
      <w:r w:rsidR="00DF4278">
        <w:rPr>
          <w:vertAlign w:val="subscript"/>
        </w:rPr>
        <w:t>rbonate</w:t>
      </w:r>
      <w:r w:rsidR="00A07D76">
        <w:rPr>
          <w:vertAlign w:val="subscript"/>
        </w:rPr>
        <w:t xml:space="preserve"> </w:t>
      </w:r>
      <w:r w:rsidR="00A07D76">
        <w:t xml:space="preserve">and the effective isotopic composition of the carbonate flux. </w:t>
      </w:r>
      <w:commentRangeStart w:id="44"/>
      <w:r w:rsidR="00B74D68">
        <w:t xml:space="preserve"> </w:t>
      </w:r>
      <w:commentRangeEnd w:id="44"/>
      <w:r w:rsidR="00D534D9">
        <w:rPr>
          <w:rStyle w:val="CommentReference"/>
        </w:rPr>
        <w:commentReference w:id="44"/>
      </w:r>
      <w:commentRangeEnd w:id="43"/>
      <w:r w:rsidR="002E7B53">
        <w:rPr>
          <w:rStyle w:val="CommentReference"/>
        </w:rPr>
        <w:commentReference w:id="43"/>
      </w:r>
      <w:r w:rsidR="00AB0701">
        <w:t>From these spare observations</w:t>
      </w:r>
      <w:r w:rsidR="0078374E">
        <w:t>, it</w:t>
      </w:r>
      <w:r w:rsidR="00C31481">
        <w:t xml:space="preserve"> is unclear</w:t>
      </w:r>
      <w:r w:rsidR="0078374E">
        <w:t xml:space="preserve"> how important carbonates are to the</w:t>
      </w:r>
      <w:r w:rsidR="00401CCE">
        <w:t xml:space="preserve"> modern marine Ni</w:t>
      </w:r>
      <w:r w:rsidR="0078374E">
        <w:t xml:space="preserve"> budget</w:t>
      </w:r>
      <w:r w:rsidR="00DB0166">
        <w:t xml:space="preserve">. </w:t>
      </w:r>
      <w:r w:rsidR="0078374E">
        <w:t xml:space="preserve"> </w:t>
      </w:r>
      <w:r w:rsidR="00DB0166">
        <w:t>A</w:t>
      </w:r>
      <w:r w:rsidR="0078374E">
        <w:t>s a potentially larg</w:t>
      </w:r>
      <w:r w:rsidR="00DB0166">
        <w:t>e</w:t>
      </w:r>
      <w:r w:rsidR="006C717B">
        <w:t xml:space="preserve"> </w:t>
      </w:r>
      <w:r w:rsidR="0078374E">
        <w:t xml:space="preserve">and isotopically light </w:t>
      </w:r>
      <w:r w:rsidR="006C717B">
        <w:t>sink</w:t>
      </w:r>
      <w:r w:rsidR="00DB0166">
        <w:t>,</w:t>
      </w:r>
      <w:r w:rsidR="0078374E">
        <w:t xml:space="preserve"> </w:t>
      </w:r>
      <w:r w:rsidR="00DB0166">
        <w:t xml:space="preserve">it </w:t>
      </w:r>
      <w:r w:rsidR="006C717B">
        <w:t xml:space="preserve">seems that </w:t>
      </w:r>
      <w:r w:rsidR="00DB0166">
        <w:t>carbonates</w:t>
      </w:r>
      <w:r w:rsidR="006C717B">
        <w:t xml:space="preserve"> may help balance the overwhelmingly isotopically light </w:t>
      </w:r>
      <w:r w:rsidR="000E558D">
        <w:t>sources</w:t>
      </w:r>
      <w:r w:rsidR="00DB0166">
        <w:t xml:space="preserve"> and are an important sediment to investigate further</w:t>
      </w:r>
      <w:r w:rsidR="006C717B">
        <w:t>.</w:t>
      </w:r>
    </w:p>
    <w:p w14:paraId="699A4AF4" w14:textId="1295B3B9" w:rsidR="00456BC8" w:rsidRPr="00456BC8" w:rsidRDefault="00456BC8" w:rsidP="0038376E">
      <w:pPr>
        <w:jc w:val="both"/>
        <w:rPr>
          <w:b/>
          <w:bCs/>
          <w:color w:val="FF0000"/>
        </w:rPr>
      </w:pPr>
      <w:r>
        <w:rPr>
          <w:b/>
          <w:bCs/>
          <w:color w:val="FF0000"/>
        </w:rPr>
        <w:t>[</w:t>
      </w:r>
      <w:r w:rsidRPr="00456BC8">
        <w:rPr>
          <w:b/>
          <w:bCs/>
          <w:color w:val="FF0000"/>
        </w:rPr>
        <w:t>Laura can stop here</w:t>
      </w:r>
      <w:r>
        <w:rPr>
          <w:b/>
          <w:bCs/>
          <w:color w:val="FF0000"/>
        </w:rPr>
        <w:t>]</w:t>
      </w:r>
    </w:p>
    <w:p w14:paraId="62021F88" w14:textId="00E2B91A" w:rsidR="00DC44A0" w:rsidRDefault="00DC44A0" w:rsidP="00DC44A0">
      <w:pPr>
        <w:pStyle w:val="Heading1"/>
      </w:pPr>
      <w:bookmarkStart w:id="45" w:name="_Toc78742001"/>
      <w:bookmarkStart w:id="46" w:name="_Toc78742117"/>
      <w:r>
        <w:lastRenderedPageBreak/>
        <w:t>Proposed Work</w:t>
      </w:r>
      <w:bookmarkEnd w:id="45"/>
      <w:bookmarkEnd w:id="46"/>
    </w:p>
    <w:p w14:paraId="771574EF" w14:textId="79A35DA1" w:rsidR="00C66A47" w:rsidRDefault="00161FD4" w:rsidP="00C66A47">
      <w:pPr>
        <w:ind w:firstLine="720"/>
        <w:jc w:val="both"/>
      </w:pPr>
      <w:r>
        <w:t>While</w:t>
      </w:r>
      <w:r w:rsidR="00C66A47">
        <w:t xml:space="preserve"> </w:t>
      </w:r>
      <w:r>
        <w:t xml:space="preserve">the </w:t>
      </w:r>
      <w:r w:rsidR="00C66A47">
        <w:t>apparent</w:t>
      </w:r>
      <w:r>
        <w:t xml:space="preserve"> marine Ni isotope imbalance </w:t>
      </w:r>
      <w:r w:rsidR="000329B4">
        <w:t>seems</w:t>
      </w:r>
      <w:r>
        <w:t xml:space="preserve"> quite complicated and will take several studies to resolve, we can begin to investigate</w:t>
      </w:r>
      <w:r w:rsidR="00C66A47">
        <w:t xml:space="preserve"> the cause</w:t>
      </w:r>
      <w:r>
        <w:t xml:space="preserve"> by tackling three high priority </w:t>
      </w:r>
      <w:r w:rsidR="00C66A47">
        <w:t>knowledge gaps</w:t>
      </w:r>
      <w:r>
        <w:t>. Based on the literature, a handful seem most pressing to investigate</w:t>
      </w:r>
      <w:r w:rsidR="00D534D9">
        <w:t xml:space="preserve">. </w:t>
      </w:r>
      <w:r w:rsidR="008E3EE2" w:rsidRPr="001716B6">
        <w:rPr>
          <w:highlight w:val="yellow"/>
        </w:rPr>
        <w:t>The aim of this dissertation is</w:t>
      </w:r>
      <w:r w:rsidR="008E3EE2">
        <w:t xml:space="preserve"> </w:t>
      </w:r>
    </w:p>
    <w:p w14:paraId="346AB52A" w14:textId="20EA97C3" w:rsidR="00D534D9" w:rsidRDefault="00D534D9" w:rsidP="008E3EE2">
      <w:pPr>
        <w:pStyle w:val="Heading2"/>
      </w:pPr>
      <w:bookmarkStart w:id="47" w:name="_Toc78742002"/>
      <w:bookmarkStart w:id="48" w:name="_Toc78742118"/>
      <w:r>
        <w:t>Guiding Questions</w:t>
      </w:r>
      <w:bookmarkEnd w:id="47"/>
      <w:bookmarkEnd w:id="48"/>
      <w:r>
        <w:t xml:space="preserve"> </w:t>
      </w:r>
    </w:p>
    <w:p w14:paraId="13F35325" w14:textId="561B6031" w:rsidR="00C66A47" w:rsidRPr="008E3EE2" w:rsidRDefault="00A07D76"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Are </w:t>
      </w:r>
      <w:r w:rsidR="009D5BB1">
        <w:rPr>
          <w:rFonts w:ascii="Times New Roman" w:hAnsi="Times New Roman" w:cs="Times New Roman"/>
          <w:sz w:val="24"/>
          <w:szCs w:val="24"/>
        </w:rPr>
        <w:t xml:space="preserve">marine </w:t>
      </w:r>
      <w:r>
        <w:rPr>
          <w:rFonts w:ascii="Times New Roman" w:hAnsi="Times New Roman" w:cs="Times New Roman"/>
          <w:sz w:val="24"/>
          <w:szCs w:val="24"/>
        </w:rPr>
        <w:t xml:space="preserve">carbonates </w:t>
      </w:r>
      <w:r w:rsidR="009D5BB1">
        <w:rPr>
          <w:rFonts w:ascii="Times New Roman" w:hAnsi="Times New Roman" w:cs="Times New Roman"/>
          <w:sz w:val="24"/>
          <w:szCs w:val="24"/>
        </w:rPr>
        <w:t>an</w:t>
      </w:r>
      <w:r>
        <w:rPr>
          <w:rFonts w:ascii="Times New Roman" w:hAnsi="Times New Roman" w:cs="Times New Roman"/>
          <w:sz w:val="24"/>
          <w:szCs w:val="24"/>
        </w:rPr>
        <w:t xml:space="preserve"> isotopically light sink of Ni? Does </w:t>
      </w:r>
      <w:r w:rsidR="009D5BB1">
        <w:rPr>
          <w:rFonts w:ascii="Times New Roman" w:hAnsi="Times New Roman" w:cs="Times New Roman"/>
          <w:sz w:val="24"/>
          <w:szCs w:val="24"/>
        </w:rPr>
        <w:t xml:space="preserve">carbonate </w:t>
      </w:r>
      <w:r>
        <w:rPr>
          <w:rFonts w:ascii="Times New Roman" w:hAnsi="Times New Roman" w:cs="Times New Roman"/>
          <w:sz w:val="24"/>
          <w:szCs w:val="24"/>
        </w:rPr>
        <w:t xml:space="preserve">diagenesis </w:t>
      </w:r>
      <w:r w:rsidR="009D5BB1">
        <w:rPr>
          <w:rFonts w:ascii="Times New Roman" w:hAnsi="Times New Roman" w:cs="Times New Roman"/>
          <w:sz w:val="24"/>
          <w:szCs w:val="24"/>
        </w:rPr>
        <w:t xml:space="preserve">lead to </w:t>
      </w:r>
      <w:r>
        <w:rPr>
          <w:rFonts w:ascii="Times New Roman" w:hAnsi="Times New Roman" w:cs="Times New Roman"/>
          <w:sz w:val="24"/>
          <w:szCs w:val="24"/>
        </w:rPr>
        <w:t xml:space="preserve">release or uptake </w:t>
      </w:r>
      <w:r w:rsidR="009D5BB1">
        <w:rPr>
          <w:rFonts w:ascii="Times New Roman" w:hAnsi="Times New Roman" w:cs="Times New Roman"/>
          <w:sz w:val="24"/>
          <w:szCs w:val="24"/>
        </w:rPr>
        <w:t xml:space="preserve">of </w:t>
      </w:r>
      <w:r>
        <w:rPr>
          <w:rFonts w:ascii="Times New Roman" w:hAnsi="Times New Roman" w:cs="Times New Roman"/>
          <w:sz w:val="24"/>
          <w:szCs w:val="24"/>
        </w:rPr>
        <w:t xml:space="preserve">additional Ni and how does this impact </w:t>
      </w:r>
      <w:r w:rsidR="00B81BFB">
        <w:rPr>
          <w:rFonts w:ascii="Times New Roman" w:hAnsi="Times New Roman" w:cs="Times New Roman"/>
          <w:sz w:val="24"/>
          <w:szCs w:val="24"/>
        </w:rPr>
        <w:t xml:space="preserve">the effective </w:t>
      </w:r>
      <w:r w:rsidR="009D5BB1">
        <w:rPr>
          <w:rFonts w:ascii="Times New Roman" w:hAnsi="Times New Roman" w:cs="Times New Roman"/>
          <w:sz w:val="24"/>
          <w:szCs w:val="24"/>
        </w:rPr>
        <w:t xml:space="preserve">Ni </w:t>
      </w:r>
      <w:r w:rsidR="00B81BFB">
        <w:rPr>
          <w:rFonts w:ascii="Times New Roman" w:hAnsi="Times New Roman" w:cs="Times New Roman"/>
          <w:sz w:val="24"/>
          <w:szCs w:val="24"/>
        </w:rPr>
        <w:t xml:space="preserve">isotopic composition and </w:t>
      </w:r>
      <w:r w:rsidR="009D5BB1">
        <w:rPr>
          <w:rFonts w:ascii="Times New Roman" w:hAnsi="Times New Roman" w:cs="Times New Roman"/>
          <w:sz w:val="24"/>
          <w:szCs w:val="24"/>
        </w:rPr>
        <w:t>Ni mass flux</w:t>
      </w:r>
      <w:r w:rsidR="00B81BFB">
        <w:rPr>
          <w:rFonts w:ascii="Times New Roman" w:hAnsi="Times New Roman" w:cs="Times New Roman"/>
          <w:sz w:val="24"/>
          <w:szCs w:val="24"/>
        </w:rPr>
        <w:t xml:space="preserve"> of </w:t>
      </w:r>
      <w:r w:rsidR="009D5BB1">
        <w:rPr>
          <w:rFonts w:ascii="Times New Roman" w:hAnsi="Times New Roman" w:cs="Times New Roman"/>
          <w:sz w:val="24"/>
          <w:szCs w:val="24"/>
        </w:rPr>
        <w:t>carbonates?</w:t>
      </w:r>
    </w:p>
    <w:p w14:paraId="79D4CE7A" w14:textId="3B53A62E" w:rsidR="00600A7E" w:rsidRPr="008E3EE2" w:rsidRDefault="00E94248"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w:t>
      </w:r>
      <w:r w:rsidR="00E17A66">
        <w:rPr>
          <w:rFonts w:ascii="Times New Roman" w:hAnsi="Times New Roman" w:cs="Times New Roman"/>
          <w:sz w:val="24"/>
          <w:szCs w:val="24"/>
        </w:rPr>
        <w:t xml:space="preserve">differences in </w:t>
      </w:r>
      <w:r w:rsidR="00F87929">
        <w:rPr>
          <w:rFonts w:ascii="Times New Roman" w:hAnsi="Times New Roman" w:cs="Times New Roman"/>
          <w:sz w:val="24"/>
          <w:szCs w:val="24"/>
        </w:rPr>
        <w:t>mineralogy or accumulation rate</w:t>
      </w:r>
      <w:r w:rsidR="001716B6">
        <w:rPr>
          <w:rFonts w:ascii="Times New Roman" w:hAnsi="Times New Roman" w:cs="Times New Roman"/>
          <w:sz w:val="24"/>
          <w:szCs w:val="24"/>
        </w:rPr>
        <w:t xml:space="preserve">? </w:t>
      </w:r>
    </w:p>
    <w:p w14:paraId="2CF80099" w14:textId="1B96CEE0" w:rsidR="00600A7E" w:rsidRPr="008E3EE2" w:rsidRDefault="00013E20"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is the Ni concentration and isotopic composition of pelagic OM and is the only dataset available for Ni isotopic composition in productive region OM representative? </w:t>
      </w:r>
    </w:p>
    <w:p w14:paraId="7155B968" w14:textId="1FFBD79E" w:rsidR="005879BD" w:rsidRDefault="005879BD" w:rsidP="008E3EE2">
      <w:pPr>
        <w:pStyle w:val="Heading2"/>
      </w:pPr>
      <w:bookmarkStart w:id="49" w:name="_Toc78742003"/>
      <w:bookmarkStart w:id="50" w:name="_Toc78742119"/>
      <w:r>
        <w:t>Project Summary</w:t>
      </w:r>
      <w:bookmarkEnd w:id="49"/>
      <w:bookmarkEnd w:id="50"/>
      <w:r w:rsidR="001A4380">
        <w:t xml:space="preserve"> and Hypotheses </w:t>
      </w:r>
      <w:proofErr w:type="gramStart"/>
      <w:r w:rsidR="001A4380">
        <w:t>To</w:t>
      </w:r>
      <w:proofErr w:type="gramEnd"/>
      <w:r w:rsidR="001A4380">
        <w:t xml:space="preserve"> Address</w:t>
      </w:r>
    </w:p>
    <w:p w14:paraId="6E3C73B6" w14:textId="40A0E50E" w:rsidR="006C38B2" w:rsidRDefault="006C38B2" w:rsidP="006C38B2">
      <w:pPr>
        <w:pStyle w:val="ListParagraph"/>
        <w:numPr>
          <w:ilvl w:val="0"/>
          <w:numId w:val="6"/>
        </w:numPr>
      </w:pPr>
      <w:r>
        <w:t>Carbonates – sample selection and justification</w:t>
      </w:r>
    </w:p>
    <w:p w14:paraId="086EDCC1" w14:textId="0476F895" w:rsidR="006C38B2" w:rsidRPr="006C38B2" w:rsidRDefault="006C38B2" w:rsidP="006C38B2">
      <w:pPr>
        <w:pStyle w:val="ListParagraph"/>
        <w:numPr>
          <w:ilvl w:val="0"/>
          <w:numId w:val="6"/>
        </w:numPr>
      </w:pPr>
      <w:r>
        <w:t>Mn oxides – hypotheses and proposed experiments</w:t>
      </w:r>
    </w:p>
    <w:p w14:paraId="23AA9BE3" w14:textId="77777777" w:rsidR="00DC44A0" w:rsidRDefault="00DC44A0" w:rsidP="00BB59A2">
      <w:pPr>
        <w:ind w:firstLine="720"/>
        <w:jc w:val="both"/>
      </w:pPr>
    </w:p>
    <w:p w14:paraId="203FC331" w14:textId="77777777" w:rsidR="00F801C6" w:rsidRPr="003164FA" w:rsidRDefault="00F801C6" w:rsidP="00F801C6">
      <w:pPr>
        <w:jc w:val="both"/>
        <w:rPr>
          <w:b/>
          <w:bCs/>
        </w:rPr>
      </w:pPr>
      <w:commentRangeStart w:id="51"/>
      <w:r w:rsidRPr="003164FA">
        <w:rPr>
          <w:b/>
          <w:bCs/>
        </w:rPr>
        <w:t xml:space="preserve">Mn oxides </w:t>
      </w:r>
      <w:commentRangeEnd w:id="51"/>
      <w:r w:rsidR="004256F3">
        <w:rPr>
          <w:rStyle w:val="CommentReference"/>
        </w:rPr>
        <w:commentReference w:id="51"/>
      </w:r>
    </w:p>
    <w:p w14:paraId="492FF2C3" w14:textId="350F3300"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00CA5519">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52"/>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52"/>
      <w:r>
        <w:rPr>
          <w:rStyle w:val="CommentReference"/>
        </w:rPr>
        <w:commentReference w:id="52"/>
      </w:r>
      <w:r>
        <w:t xml:space="preserve">. For instance, </w:t>
      </w:r>
      <w:r w:rsidRPr="00522B38">
        <w:t xml:space="preserve">given the homogeneity of the </w:t>
      </w:r>
      <w:r>
        <w:t xml:space="preserve">deep </w:t>
      </w:r>
      <w:r w:rsidRPr="00522B38">
        <w:t xml:space="preserve">ocean (~1.4 ‰), </w:t>
      </w:r>
      <w:r>
        <w:t xml:space="preserve">hydrogenetic ferromanganese crusts have a </w:t>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53"/>
      <w:r>
        <w:t>0.07 ± 0.75</w:t>
      </w:r>
      <w:commentRangeEnd w:id="53"/>
      <w:r>
        <w:rPr>
          <w:rStyle w:val="CommentReference"/>
        </w:rPr>
        <w:commentReference w:id="53"/>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w:t>
      </w:r>
      <w:r>
        <w:lastRenderedPageBreak/>
        <w:t xml:space="preserve">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proofErr w:type="spellStart"/>
      <w:r>
        <w:t>phyllomanganate</w:t>
      </w:r>
      <w:proofErr w:type="spellEnd"/>
      <w:r>
        <w:t xml:space="preserve"> rich nodules (0.28 to 1.06, n =3) and suggest isotopically heavy Ni may be released, although further investigation is clearly warranted. [Does not explain difference between hydrogenetic Fe-Mn crust and black sea sediments]</w:t>
      </w:r>
    </w:p>
    <w:p w14:paraId="58D93E65" w14:textId="2A1948E2" w:rsidR="00F801C6" w:rsidRDefault="00F801C6" w:rsidP="00DB6F92">
      <w:pPr>
        <w:spacing w:after="0"/>
        <w:ind w:firstLine="720"/>
        <w:jc w:val="both"/>
        <w:textAlignment w:val="baseline"/>
      </w:pPr>
      <w:r>
        <w:t xml:space="preserve">If the natural variations </w:t>
      </w:r>
      <w:proofErr w:type="gramStart"/>
      <w:r>
        <w:t>is</w:t>
      </w:r>
      <w:proofErr w:type="gramEnd"/>
      <w:r>
        <w:t xml:space="preserve">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F1160F" w:rsidRPr="00F1160F">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392FF794" w14:textId="0039AC48" w:rsidR="00B513FB" w:rsidRDefault="00B513FB" w:rsidP="00B87C86">
      <w:pPr>
        <w:spacing w:after="0"/>
        <w:jc w:val="both"/>
        <w:textAlignment w:val="baseline"/>
      </w:pPr>
    </w:p>
    <w:p w14:paraId="3F92EC85" w14:textId="2903E239" w:rsidR="00B513FB" w:rsidRDefault="00B513FB" w:rsidP="00B513FB">
      <w:pPr>
        <w:pStyle w:val="Heading1"/>
      </w:pPr>
      <w:bookmarkStart w:id="54" w:name="_Toc78742004"/>
      <w:bookmarkStart w:id="55" w:name="_Toc78742120"/>
      <w:r>
        <w:t>Progress Thus Far</w:t>
      </w:r>
      <w:bookmarkEnd w:id="54"/>
      <w:bookmarkEnd w:id="55"/>
    </w:p>
    <w:p w14:paraId="150A5EEE" w14:textId="49E8891B" w:rsidR="003D5F4C" w:rsidRDefault="003D5F4C" w:rsidP="003D5F4C"/>
    <w:p w14:paraId="3BEF7DDE" w14:textId="77777777" w:rsidR="003D5F4C" w:rsidRDefault="003D5F4C" w:rsidP="003D5F4C"/>
    <w:sectPr w:rsidR="003D5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va Juliet Baransky" w:date="2021-08-01T14:35:00Z" w:initials="EJB">
    <w:p w14:paraId="25CB7CE1" w14:textId="1422F283" w:rsidR="00751245" w:rsidRDefault="00751245">
      <w:pPr>
        <w:pStyle w:val="CommentText"/>
      </w:pPr>
      <w:r>
        <w:rPr>
          <w:rStyle w:val="CommentReference"/>
        </w:rPr>
        <w:annotationRef/>
      </w:r>
      <w:r>
        <w:t xml:space="preserve">I need to get relevant references for this. </w:t>
      </w:r>
    </w:p>
  </w:comment>
  <w:comment w:id="3" w:author="Eva Juliet Baransky" w:date="2021-08-01T14:52:00Z" w:initials="EJB">
    <w:p w14:paraId="5BEED328" w14:textId="77777777" w:rsidR="00731907" w:rsidRDefault="00731907">
      <w:pPr>
        <w:pStyle w:val="CommentText"/>
      </w:pPr>
      <w:r>
        <w:rPr>
          <w:rStyle w:val="CommentReference"/>
        </w:rPr>
        <w:annotationRef/>
      </w:r>
      <w:r>
        <w:t xml:space="preserve">Add citations to this paragraph </w:t>
      </w:r>
    </w:p>
    <w:p w14:paraId="638C937B" w14:textId="59796CB9" w:rsidR="00731907" w:rsidRDefault="00731907">
      <w:pPr>
        <w:pStyle w:val="CommentText"/>
      </w:pPr>
      <w:r>
        <w:t>Flesh out this paragraph</w:t>
      </w:r>
    </w:p>
  </w:comment>
  <w:comment w:id="6" w:author="Eva Juliet Baransky" w:date="2021-08-01T20:29:00Z" w:initials="EJB">
    <w:p w14:paraId="0267CA10" w14:textId="1A5F3528" w:rsidR="00446D56" w:rsidRDefault="00446D56">
      <w:pPr>
        <w:pStyle w:val="CommentText"/>
      </w:pPr>
      <w:r>
        <w:rPr>
          <w:rStyle w:val="CommentReference"/>
        </w:rPr>
        <w:annotationRef/>
      </w:r>
      <w:r>
        <w:t>Not sure where to put this</w:t>
      </w:r>
      <w:r w:rsidR="00842D45">
        <w:t xml:space="preserve"> paragraph</w:t>
      </w:r>
    </w:p>
  </w:comment>
  <w:comment w:id="8" w:author="Eva Juliet Baransky" w:date="2021-08-01T16:35:00Z" w:initials="EJB">
    <w:p w14:paraId="5E3F7BCC" w14:textId="19382A69" w:rsidR="005F0967" w:rsidRDefault="005F0967">
      <w:pPr>
        <w:pStyle w:val="CommentText"/>
      </w:pPr>
      <w:r>
        <w:rPr>
          <w:rStyle w:val="CommentReference"/>
        </w:rPr>
        <w:annotationRef/>
      </w:r>
      <w:r>
        <w:t>Awkward transition</w:t>
      </w:r>
    </w:p>
  </w:comment>
  <w:comment w:id="11" w:author="Eva Juliet Baransky" w:date="2021-07-01T09:34:00Z" w:initials="EJB">
    <w:p w14:paraId="200E9E2A" w14:textId="77777777" w:rsidR="00A12A0F" w:rsidRDefault="00A12A0F" w:rsidP="00A12A0F">
      <w:pPr>
        <w:pStyle w:val="CommentText"/>
      </w:pPr>
      <w:r>
        <w:rPr>
          <w:rStyle w:val="CommentReference"/>
        </w:rPr>
        <w:annotationRef/>
      </w:r>
      <w:r>
        <w:t xml:space="preserve">Does this include anthropogenic particles and natural dust? I’m not </w:t>
      </w:r>
      <w:proofErr w:type="gramStart"/>
      <w:r>
        <w:t>really sure</w:t>
      </w:r>
      <w:proofErr w:type="gramEnd"/>
    </w:p>
  </w:comment>
  <w:comment w:id="12" w:author="Eva Juliet Baransky" w:date="2021-07-01T20:03:00Z" w:initials="EJB">
    <w:p w14:paraId="6D06F192" w14:textId="6298B211" w:rsidR="0015392C" w:rsidRDefault="0015392C" w:rsidP="0015392C">
      <w:pPr>
        <w:pStyle w:val="CommentText"/>
      </w:pPr>
      <w:r>
        <w:rPr>
          <w:rStyle w:val="CommentReference"/>
        </w:rPr>
        <w:annotationRef/>
      </w:r>
    </w:p>
    <w:p w14:paraId="360606D7" w14:textId="0AC4C4E9" w:rsidR="006C4B33" w:rsidRDefault="006C4B33" w:rsidP="0015392C">
      <w:pPr>
        <w:pStyle w:val="CommentText"/>
      </w:pPr>
      <w:r>
        <w:t xml:space="preserve">Double check all authors used this functional definition. </w:t>
      </w:r>
    </w:p>
  </w:comment>
  <w:comment w:id="13" w:author="Eva Juliet Baransky" w:date="2021-08-01T17:42:00Z" w:initials="EJB">
    <w:p w14:paraId="2FC9D8F6" w14:textId="301CD84F" w:rsidR="00ED5AB6" w:rsidRDefault="00ED5AB6">
      <w:pPr>
        <w:pStyle w:val="CommentText"/>
      </w:pPr>
      <w:r>
        <w:rPr>
          <w:rStyle w:val="CommentReference"/>
        </w:rPr>
        <w:annotationRef/>
      </w:r>
      <w:r>
        <w:t>It is unclear to me how they get this value</w:t>
      </w:r>
    </w:p>
  </w:comment>
  <w:comment w:id="14" w:author="Eva Juliet Baransky" w:date="2021-08-01T17:45:00Z" w:initials="EJB">
    <w:p w14:paraId="29296C91" w14:textId="60A61F3B" w:rsidR="005C6714" w:rsidRDefault="005C6714">
      <w:pPr>
        <w:pStyle w:val="CommentText"/>
      </w:pPr>
      <w:r>
        <w:rPr>
          <w:rStyle w:val="CommentReference"/>
        </w:rPr>
        <w:annotationRef/>
      </w:r>
      <w:r>
        <w:t>Unclear if this is the abundance weighted value or not</w:t>
      </w:r>
    </w:p>
  </w:comment>
  <w:comment w:id="17" w:author="Eva Juliet Baransky" w:date="2021-08-01T18:17:00Z" w:initials="EJB">
    <w:p w14:paraId="78BD815D" w14:textId="4DBDED86" w:rsidR="00965AC4" w:rsidRDefault="00965AC4">
      <w:pPr>
        <w:pStyle w:val="CommentText"/>
      </w:pPr>
      <w:r>
        <w:rPr>
          <w:rStyle w:val="CommentReference"/>
        </w:rPr>
        <w:annotationRef/>
      </w:r>
      <w:r>
        <w:t xml:space="preserve">(Based on </w:t>
      </w:r>
      <w:r w:rsidR="006444A0">
        <w:t xml:space="preserve">a quick </w:t>
      </w:r>
      <w:r>
        <w:t>back calculati</w:t>
      </w:r>
      <w:r w:rsidR="006444A0">
        <w:t>on from</w:t>
      </w:r>
      <w:r>
        <w:t xml:space="preserve"> their estimates, they assume Fe-Mn crust covers ~85% of the seafloor)</w:t>
      </w:r>
    </w:p>
  </w:comment>
  <w:comment w:id="18" w:author="Eva Juliet Baransky" w:date="2021-07-22T11:29:00Z" w:initials="EJB">
    <w:p w14:paraId="2E49BCDA" w14:textId="34B94E08" w:rsidR="00CA5519" w:rsidRDefault="00CA5519" w:rsidP="006C4B33">
      <w:pPr>
        <w:pStyle w:val="CommentText"/>
      </w:pPr>
      <w:r>
        <w:rPr>
          <w:rStyle w:val="CommentReference"/>
        </w:rPr>
        <w:annotationRef/>
      </w:r>
      <w:r>
        <w:t xml:space="preserve">I feel like this is a “worse value” because </w:t>
      </w:r>
      <w:r w:rsidR="006C4B33">
        <w:t>I think</w:t>
      </w:r>
      <w:r>
        <w:t xml:space="preserve"> Gall calculates this value in a very opaque way and the </w:t>
      </w:r>
      <w:proofErr w:type="gramStart"/>
      <w:r>
        <w:t>numbers</w:t>
      </w:r>
      <w:proofErr w:type="gramEnd"/>
      <w:r>
        <w:t xml:space="preserve"> I can extrapolate from her calc (i.e. seafloor coverage) seem highly unreasonable.</w:t>
      </w:r>
    </w:p>
  </w:comment>
  <w:comment w:id="21" w:author="Eva Juliet Baransky" w:date="2021-08-01T19:32:00Z" w:initials="EJB">
    <w:p w14:paraId="27B173F8" w14:textId="6FCCFB4E" w:rsidR="00FB18D4" w:rsidRDefault="00FB18D4">
      <w:pPr>
        <w:pStyle w:val="CommentText"/>
      </w:pPr>
      <w:r>
        <w:rPr>
          <w:rStyle w:val="CommentReference"/>
        </w:rPr>
        <w:annotationRef/>
      </w:r>
      <w:r>
        <w:t xml:space="preserve">Will include definition of </w:t>
      </w:r>
      <w:proofErr w:type="spellStart"/>
      <w:r>
        <w:t>dNi</w:t>
      </w:r>
      <w:proofErr w:type="spellEnd"/>
      <w:r>
        <w:t xml:space="preserve"> and isotope mass balance equation</w:t>
      </w:r>
    </w:p>
  </w:comment>
  <w:comment w:id="25" w:author="Eva Juliet Baransky" w:date="2021-07-24T11:06:00Z" w:initials="EJB">
    <w:p w14:paraId="57126AD0" w14:textId="7AE28205" w:rsidR="00F32252" w:rsidRDefault="00F32252">
      <w:pPr>
        <w:pStyle w:val="CommentText"/>
      </w:pPr>
      <w:r>
        <w:rPr>
          <w:rStyle w:val="CommentReference"/>
        </w:rPr>
        <w:annotationRef/>
      </w:r>
      <w:r>
        <w:t>I should add something about the new shun-</w:t>
      </w:r>
      <w:proofErr w:type="spellStart"/>
      <w:r>
        <w:t>chung</w:t>
      </w:r>
      <w:proofErr w:type="spellEnd"/>
      <w:r>
        <w:t xml:space="preserve"> yang paper</w:t>
      </w:r>
    </w:p>
  </w:comment>
  <w:comment w:id="29" w:author="Eva Juliet Baransky" w:date="2021-08-01T19:43:00Z" w:initials="EJB">
    <w:p w14:paraId="36D66C19" w14:textId="2089CD1B" w:rsidR="00633D28" w:rsidRDefault="00633D28">
      <w:pPr>
        <w:pStyle w:val="CommentText"/>
      </w:pPr>
      <w:r>
        <w:rPr>
          <w:rStyle w:val="CommentReference"/>
        </w:rPr>
        <w:annotationRef/>
      </w:r>
      <w:r>
        <w:t>Need to define this somewhere</w:t>
      </w:r>
    </w:p>
  </w:comment>
  <w:comment w:id="28" w:author="Eva Juliet Baransky" w:date="2021-07-24T15:40:00Z" w:initials="EJB">
    <w:p w14:paraId="1DBBB4BD" w14:textId="152A1E1E" w:rsidR="00D14131" w:rsidRDefault="00D14131">
      <w:pPr>
        <w:pStyle w:val="CommentText"/>
      </w:pPr>
      <w:r>
        <w:rPr>
          <w:rStyle w:val="CommentReference"/>
        </w:rPr>
        <w:annotationRef/>
      </w:r>
      <w:r w:rsidR="00F875F9">
        <w:t xml:space="preserve">I feel like this doesn’t fit here. </w:t>
      </w:r>
    </w:p>
  </w:comment>
  <w:comment w:id="32" w:author="Eva Juliet Baransky" w:date="2021-07-31T17:04:00Z" w:initials="EJB">
    <w:p w14:paraId="32897C4D" w14:textId="2D6C1559" w:rsidR="00D6772C" w:rsidRDefault="00D6772C">
      <w:pPr>
        <w:pStyle w:val="CommentText"/>
      </w:pPr>
      <w:r>
        <w:rPr>
          <w:rStyle w:val="CommentReference"/>
        </w:rPr>
        <w:annotationRef/>
      </w:r>
      <w:r>
        <w:t>Should I add experimental info here?</w:t>
      </w:r>
    </w:p>
  </w:comment>
  <w:comment w:id="34" w:author="Eva Juliet Baransky" w:date="2021-07-31T19:36:00Z" w:initials="EJB">
    <w:p w14:paraId="4F5B45A0" w14:textId="413073F9" w:rsidR="00A03023" w:rsidRDefault="00A03023">
      <w:pPr>
        <w:pStyle w:val="CommentText"/>
      </w:pPr>
      <w:r>
        <w:rPr>
          <w:rStyle w:val="CommentReference"/>
        </w:rPr>
        <w:annotationRef/>
      </w:r>
      <w:r>
        <w:t>Awkward transition</w:t>
      </w:r>
    </w:p>
  </w:comment>
  <w:comment w:id="37" w:author="Eva Juliet Baransky" w:date="2021-08-01T20:02:00Z" w:initials="EJB">
    <w:p w14:paraId="3134DBA9" w14:textId="23137242" w:rsidR="008928B0" w:rsidRDefault="008928B0">
      <w:pPr>
        <w:pStyle w:val="CommentText"/>
      </w:pPr>
      <w:r>
        <w:rPr>
          <w:rStyle w:val="CommentReference"/>
        </w:rPr>
        <w:annotationRef/>
      </w:r>
      <w:r>
        <w:t>I think I should move this to the sections above, because people have included this flux in Ni mass balance calculations before</w:t>
      </w:r>
    </w:p>
  </w:comment>
  <w:comment w:id="38" w:author="Eva Juliet Baransky" w:date="2021-07-31T19:57:00Z" w:initials="EJB">
    <w:p w14:paraId="0DF6C534" w14:textId="1B787196" w:rsidR="00307069" w:rsidRDefault="00307069">
      <w:pPr>
        <w:pStyle w:val="CommentText"/>
      </w:pPr>
      <w:r>
        <w:rPr>
          <w:rStyle w:val="CommentReference"/>
        </w:rPr>
        <w:annotationRef/>
      </w:r>
      <w:proofErr w:type="spellStart"/>
      <w:r>
        <w:rPr>
          <w:highlight w:val="yellow"/>
        </w:rPr>
        <w:t>Sclater</w:t>
      </w:r>
      <w:proofErr w:type="spellEnd"/>
      <w:r>
        <w:rPr>
          <w:highlight w:val="yellow"/>
        </w:rPr>
        <w:t xml:space="preserve"> 1976 also writes that hydrothermal fluids aren’t likely important because sediments around ridge crests that have likely been produced by hydrothermal activity have lower Ni/Fe than open ocean Fe-Mn nodules</w:t>
      </w:r>
    </w:p>
  </w:comment>
  <w:comment w:id="39" w:author="Eva Juliet Baransky" w:date="2021-07-30T18:21:00Z" w:initials="EJB">
    <w:p w14:paraId="026B0A5E" w14:textId="25041A89" w:rsidR="004B6D70" w:rsidRDefault="004B6D70">
      <w:pPr>
        <w:pStyle w:val="CommentText"/>
      </w:pPr>
      <w:r>
        <w:rPr>
          <w:rStyle w:val="CommentReference"/>
        </w:rPr>
        <w:annotationRef/>
      </w:r>
      <w:r>
        <w:t xml:space="preserve">Need to verify this is an </w:t>
      </w:r>
      <w:proofErr w:type="spellStart"/>
      <w:r w:rsidR="00F3493C">
        <w:t>appropraite</w:t>
      </w:r>
      <w:proofErr w:type="spellEnd"/>
      <w:r>
        <w:t xml:space="preserve"> midpoint</w:t>
      </w:r>
    </w:p>
  </w:comment>
  <w:comment w:id="41" w:author="Eva Juliet Baransky" w:date="2021-07-28T12:40:00Z" w:initials="EJB">
    <w:p w14:paraId="2780C203" w14:textId="73644D94" w:rsidR="00A2364D" w:rsidRDefault="00A2364D" w:rsidP="00A2364D">
      <w:pPr>
        <w:pStyle w:val="CommentText"/>
      </w:pPr>
      <w:r>
        <w:rPr>
          <w:rStyle w:val="CommentReference"/>
        </w:rPr>
        <w:annotationRef/>
      </w:r>
      <w:r>
        <w:t>Double check</w:t>
      </w:r>
      <w:r w:rsidR="00B467C6">
        <w:t xml:space="preserve">: </w:t>
      </w:r>
      <w:r>
        <w:t xml:space="preserve">Edmund 1985, Boyle et al. 1982, </w:t>
      </w:r>
    </w:p>
  </w:comment>
  <w:comment w:id="42" w:author="Eva Juliet Baransky" w:date="2021-07-31T16:36:00Z" w:initials="EJB">
    <w:p w14:paraId="7E0AA915" w14:textId="282A85BE" w:rsidR="001F2BFE" w:rsidRDefault="001F2BFE">
      <w:pPr>
        <w:pStyle w:val="CommentText"/>
      </w:pPr>
      <w:r>
        <w:rPr>
          <w:rStyle w:val="CommentReference"/>
        </w:rPr>
        <w:annotationRef/>
      </w:r>
      <w:r>
        <w:t>I’</w:t>
      </w:r>
      <w:r w:rsidR="00A07D76">
        <w:t>m</w:t>
      </w:r>
      <w:r>
        <w:t xml:space="preserve"> having a hard time talking about this and don’t even mention the Ni adsorption experiments they did</w:t>
      </w:r>
    </w:p>
  </w:comment>
  <w:comment w:id="44" w:author="Eva Juliet Baransky" w:date="2021-07-31T16:51:00Z" w:initials="EJB">
    <w:p w14:paraId="1EC7C984" w14:textId="3F86FE13" w:rsidR="00D534D9" w:rsidRDefault="00D534D9">
      <w:pPr>
        <w:pStyle w:val="CommentText"/>
      </w:pPr>
      <w:r>
        <w:rPr>
          <w:rStyle w:val="CommentReference"/>
        </w:rPr>
        <w:annotationRef/>
      </w:r>
      <w:r>
        <w:t>Maybe add a sentence about the bond length differences between Ni-</w:t>
      </w:r>
      <w:r w:rsidR="003F0F2D">
        <w:t xml:space="preserve">O in </w:t>
      </w:r>
      <w:r>
        <w:t>aquo complex and</w:t>
      </w:r>
      <w:r w:rsidR="003F0F2D">
        <w:t xml:space="preserve"> the estimated Ni-O in carbonate </w:t>
      </w:r>
      <w:r>
        <w:t xml:space="preserve"> </w:t>
      </w:r>
    </w:p>
  </w:comment>
  <w:comment w:id="43" w:author="Eva Juliet Baransky" w:date="2021-07-31T17:20:00Z" w:initials="EJB">
    <w:p w14:paraId="6B05719A" w14:textId="0F70958E" w:rsidR="002E7B53" w:rsidRDefault="002E7B53">
      <w:pPr>
        <w:pStyle w:val="CommentText"/>
      </w:pPr>
      <w:r>
        <w:rPr>
          <w:rStyle w:val="CommentReference"/>
        </w:rPr>
        <w:annotationRef/>
      </w:r>
      <w:r>
        <w:t>Can I find an example of this as being important for another system?</w:t>
      </w:r>
    </w:p>
  </w:comment>
  <w:comment w:id="51" w:author="Eva Juliet Baransky" w:date="2021-08-01T20:24:00Z" w:initials="EJB">
    <w:p w14:paraId="66547169" w14:textId="18732C91" w:rsidR="004256F3" w:rsidRDefault="004256F3">
      <w:pPr>
        <w:pStyle w:val="CommentText"/>
      </w:pPr>
      <w:r>
        <w:rPr>
          <w:rStyle w:val="CommentReference"/>
        </w:rPr>
        <w:annotationRef/>
      </w:r>
      <w:r>
        <w:t>Copied from previous proposals and papers I’ve written</w:t>
      </w:r>
    </w:p>
  </w:comment>
  <w:comment w:id="52" w:author="Eva Juliet Baransky" w:date="2021-03-06T10:57:00Z" w:initials="EJB">
    <w:p w14:paraId="2D9AAB0C" w14:textId="77777777" w:rsidR="003B23B2" w:rsidRDefault="003B23B2"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53" w:author="Eva Juliet Baransky" w:date="2021-03-08T14:09:00Z" w:initials="EJB">
    <w:p w14:paraId="2F9788C1" w14:textId="77777777" w:rsidR="003B23B2" w:rsidRDefault="003B23B2" w:rsidP="00F801C6">
      <w:pPr>
        <w:pStyle w:val="CommentText"/>
      </w:pPr>
      <w:r>
        <w:rPr>
          <w:rStyle w:val="CommentReference"/>
        </w:rPr>
        <w:annotationRef/>
      </w:r>
      <w:r>
        <w:t xml:space="preserve">I included the </w:t>
      </w:r>
      <w:proofErr w:type="gramStart"/>
      <w:r>
        <w:t>Little</w:t>
      </w:r>
      <w:proofErr w:type="gramEnd"/>
      <w:r>
        <w:t xml:space="preserve"> values and the Gueguen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7CE1" w15:done="0"/>
  <w15:commentEx w15:paraId="638C937B" w15:done="0"/>
  <w15:commentEx w15:paraId="0267CA10" w15:done="0"/>
  <w15:commentEx w15:paraId="5E3F7BCC" w15:done="0"/>
  <w15:commentEx w15:paraId="200E9E2A" w15:done="0"/>
  <w15:commentEx w15:paraId="360606D7" w15:done="0"/>
  <w15:commentEx w15:paraId="2FC9D8F6" w15:done="0"/>
  <w15:commentEx w15:paraId="29296C91" w15:done="0"/>
  <w15:commentEx w15:paraId="78BD815D" w15:done="0"/>
  <w15:commentEx w15:paraId="2E49BCDA" w15:done="0"/>
  <w15:commentEx w15:paraId="27B173F8" w15:done="0"/>
  <w15:commentEx w15:paraId="57126AD0" w15:done="0"/>
  <w15:commentEx w15:paraId="36D66C19" w15:done="0"/>
  <w15:commentEx w15:paraId="1DBBB4BD" w15:done="0"/>
  <w15:commentEx w15:paraId="32897C4D" w15:done="0"/>
  <w15:commentEx w15:paraId="4F5B45A0" w15:done="0"/>
  <w15:commentEx w15:paraId="3134DBA9" w15:done="0"/>
  <w15:commentEx w15:paraId="0DF6C534" w15:done="0"/>
  <w15:commentEx w15:paraId="026B0A5E" w15:done="0"/>
  <w15:commentEx w15:paraId="2780C203" w15:done="0"/>
  <w15:commentEx w15:paraId="7E0AA915" w15:done="0"/>
  <w15:commentEx w15:paraId="1EC7C984" w15:done="0"/>
  <w15:commentEx w15:paraId="6B05719A" w15:done="0"/>
  <w15:commentEx w15:paraId="66547169" w15:done="0"/>
  <w15:commentEx w15:paraId="2D9AAB0C" w15:done="0"/>
  <w15:commentEx w15:paraId="2F978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12FB9" w16cex:dateUtc="2021-08-01T21:35:00Z"/>
  <w16cex:commentExtensible w16cex:durableId="24B133AC" w16cex:dateUtc="2021-08-01T21:52:00Z"/>
  <w16cex:commentExtensible w16cex:durableId="24B182BC" w16cex:dateUtc="2021-08-02T03:29:00Z"/>
  <w16cex:commentExtensible w16cex:durableId="24B14BBC" w16cex:dateUtc="2021-08-01T23:35:00Z"/>
  <w16cex:commentExtensible w16cex:durableId="24880AA4" w16cex:dateUtc="2021-07-01T16:34:00Z"/>
  <w16cex:commentExtensible w16cex:durableId="24889E0E" w16cex:dateUtc="2021-07-02T03:03:00Z"/>
  <w16cex:commentExtensible w16cex:durableId="24B15B87" w16cex:dateUtc="2021-08-02T00:42:00Z"/>
  <w16cex:commentExtensible w16cex:durableId="24B15C4F" w16cex:dateUtc="2021-08-02T00:45:00Z"/>
  <w16cex:commentExtensible w16cex:durableId="24B163CD" w16cex:dateUtc="2021-08-02T01:17:00Z"/>
  <w16cex:commentExtensible w16cex:durableId="24A3D51B" w16cex:dateUtc="2021-07-22T18:29:00Z"/>
  <w16cex:commentExtensible w16cex:durableId="24B1753A" w16cex:dateUtc="2021-08-02T02:32:00Z"/>
  <w16cex:commentExtensible w16cex:durableId="24A672B1" w16cex:dateUtc="2021-07-24T18:06:00Z"/>
  <w16cex:commentExtensible w16cex:durableId="24B177CA" w16cex:dateUtc="2021-08-02T02:43:00Z"/>
  <w16cex:commentExtensible w16cex:durableId="24A6B2EB" w16cex:dateUtc="2021-07-24T22:40:00Z"/>
  <w16cex:commentExtensible w16cex:durableId="24B0011D" w16cex:dateUtc="2021-08-01T00:04:00Z"/>
  <w16cex:commentExtensible w16cex:durableId="24B024A6" w16cex:dateUtc="2021-08-01T02:36:00Z"/>
  <w16cex:commentExtensible w16cex:durableId="24B17C3F" w16cex:dateUtc="2021-08-02T03:02:00Z"/>
  <w16cex:commentExtensible w16cex:durableId="24B029AA" w16cex:dateUtc="2021-08-01T02:57:00Z"/>
  <w16cex:commentExtensible w16cex:durableId="24AEC1BD" w16cex:dateUtc="2021-07-31T01:21:00Z"/>
  <w16cex:commentExtensible w16cex:durableId="24ABCED2" w16cex:dateUtc="2021-07-28T19:40:00Z"/>
  <w16cex:commentExtensible w16cex:durableId="24AFFA79" w16cex:dateUtc="2021-07-31T23:36:00Z"/>
  <w16cex:commentExtensible w16cex:durableId="24AFFDFF" w16cex:dateUtc="2021-07-31T23:51:00Z"/>
  <w16cex:commentExtensible w16cex:durableId="24B004EB" w16cex:dateUtc="2021-08-01T00:20:00Z"/>
  <w16cex:commentExtensible w16cex:durableId="24B18174" w16cex:dateUtc="2021-08-02T03:24:00Z"/>
  <w16cex:commentExtensible w16cex:durableId="23EDDEA3" w16cex:dateUtc="2021-03-06T17:57:00Z"/>
  <w16cex:commentExtensible w16cex:durableId="23F0AE89" w16cex:dateUtc="2021-03-08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7CE1" w16cid:durableId="24B12FB9"/>
  <w16cid:commentId w16cid:paraId="638C937B" w16cid:durableId="24B133AC"/>
  <w16cid:commentId w16cid:paraId="0267CA10" w16cid:durableId="24B182BC"/>
  <w16cid:commentId w16cid:paraId="5E3F7BCC" w16cid:durableId="24B14BBC"/>
  <w16cid:commentId w16cid:paraId="200E9E2A" w16cid:durableId="24880AA4"/>
  <w16cid:commentId w16cid:paraId="360606D7" w16cid:durableId="24889E0E"/>
  <w16cid:commentId w16cid:paraId="2FC9D8F6" w16cid:durableId="24B15B87"/>
  <w16cid:commentId w16cid:paraId="29296C91" w16cid:durableId="24B15C4F"/>
  <w16cid:commentId w16cid:paraId="78BD815D" w16cid:durableId="24B163CD"/>
  <w16cid:commentId w16cid:paraId="2E49BCDA" w16cid:durableId="24A3D51B"/>
  <w16cid:commentId w16cid:paraId="27B173F8" w16cid:durableId="24B1753A"/>
  <w16cid:commentId w16cid:paraId="57126AD0" w16cid:durableId="24A672B1"/>
  <w16cid:commentId w16cid:paraId="36D66C19" w16cid:durableId="24B177CA"/>
  <w16cid:commentId w16cid:paraId="1DBBB4BD" w16cid:durableId="24A6B2EB"/>
  <w16cid:commentId w16cid:paraId="32897C4D" w16cid:durableId="24B0011D"/>
  <w16cid:commentId w16cid:paraId="4F5B45A0" w16cid:durableId="24B024A6"/>
  <w16cid:commentId w16cid:paraId="3134DBA9" w16cid:durableId="24B17C3F"/>
  <w16cid:commentId w16cid:paraId="0DF6C534" w16cid:durableId="24B029AA"/>
  <w16cid:commentId w16cid:paraId="026B0A5E" w16cid:durableId="24AEC1BD"/>
  <w16cid:commentId w16cid:paraId="2780C203" w16cid:durableId="24ABCED2"/>
  <w16cid:commentId w16cid:paraId="7E0AA915" w16cid:durableId="24AFFA79"/>
  <w16cid:commentId w16cid:paraId="1EC7C984" w16cid:durableId="24AFFDFF"/>
  <w16cid:commentId w16cid:paraId="6B05719A" w16cid:durableId="24B004EB"/>
  <w16cid:commentId w16cid:paraId="66547169" w16cid:durableId="24B18174"/>
  <w16cid:commentId w16cid:paraId="2D9AAB0C" w16cid:durableId="23EDDEA3"/>
  <w16cid:commentId w16cid:paraId="2F9788C1" w16cid:durableId="23F0AE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EAE7" w14:textId="77777777" w:rsidR="007779CE" w:rsidRDefault="007779CE" w:rsidP="00876B06">
      <w:pPr>
        <w:spacing w:after="0" w:line="240" w:lineRule="auto"/>
      </w:pPr>
      <w:r>
        <w:separator/>
      </w:r>
    </w:p>
  </w:endnote>
  <w:endnote w:type="continuationSeparator" w:id="0">
    <w:p w14:paraId="5813801D" w14:textId="77777777" w:rsidR="007779CE" w:rsidRDefault="007779CE"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54757" w14:textId="77777777" w:rsidR="007779CE" w:rsidRDefault="007779CE" w:rsidP="00876B06">
      <w:pPr>
        <w:spacing w:after="0" w:line="240" w:lineRule="auto"/>
      </w:pPr>
      <w:r>
        <w:separator/>
      </w:r>
    </w:p>
  </w:footnote>
  <w:footnote w:type="continuationSeparator" w:id="0">
    <w:p w14:paraId="704C4BA4" w14:textId="77777777" w:rsidR="007779CE" w:rsidRDefault="007779CE" w:rsidP="00876B06">
      <w:pPr>
        <w:spacing w:after="0" w:line="240" w:lineRule="auto"/>
      </w:pPr>
      <w:r>
        <w:continuationSeparator/>
      </w:r>
    </w:p>
  </w:footnote>
  <w:footnote w:id="1">
    <w:p w14:paraId="529644BF" w14:textId="77AAEAE4" w:rsidR="00CD2640" w:rsidRDefault="00CD2640" w:rsidP="00CD2640">
      <w:pPr>
        <w:pStyle w:val="FootnoteText"/>
      </w:pPr>
      <w:r>
        <w:rPr>
          <w:rStyle w:val="FootnoteReference"/>
        </w:rPr>
        <w:footnoteRef/>
      </w:r>
      <w:r>
        <w:t xml:space="preserve"> The fraction of soluble Ni is </w:t>
      </w:r>
      <w:r w:rsidR="00BE643E">
        <w:t xml:space="preserve">typically </w:t>
      </w:r>
      <w:r>
        <w:t xml:space="preserve">represented </w:t>
      </w:r>
      <w:r w:rsidR="00BE643E">
        <w:t>a</w:t>
      </w:r>
      <w:r>
        <w:t>s the amount of Ni dissolved divided by the total Ni in bulk aerosol</w:t>
      </w:r>
      <w:r w:rsidR="006960F2">
        <w:t>.</w:t>
      </w:r>
    </w:p>
  </w:footnote>
  <w:footnote w:id="2">
    <w:p w14:paraId="08BE345A" w14:textId="46C7CF7A" w:rsidR="00876B06" w:rsidRDefault="00876B06">
      <w:pPr>
        <w:pStyle w:val="FootnoteText"/>
      </w:pPr>
      <w:r>
        <w:rPr>
          <w:rStyle w:val="FootnoteReference"/>
        </w:rPr>
        <w:footnoteRef/>
      </w:r>
      <w:r>
        <w:t xml:space="preserve"> In Fe-Mn deposits, Ni is primarily associated with Mn oxides rather than Fe oxides </w:t>
      </w:r>
      <w:r>
        <w:fldChar w:fldCharType="begin" w:fldLock="1"/>
      </w:r>
      <w:r w:rsidR="00B24766">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876B06">
        <w:rPr>
          <w:noProof/>
        </w:rPr>
        <w:t>(Peacock and Sherman, 2007)</w:t>
      </w:r>
      <w:r>
        <w:fldChar w:fldCharType="end"/>
      </w:r>
      <w:r w:rsidR="00C26A7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46A"/>
    <w:rsid w:val="000041A6"/>
    <w:rsid w:val="000116F3"/>
    <w:rsid w:val="00012697"/>
    <w:rsid w:val="00013045"/>
    <w:rsid w:val="00013466"/>
    <w:rsid w:val="00013E20"/>
    <w:rsid w:val="00013FFA"/>
    <w:rsid w:val="00014400"/>
    <w:rsid w:val="00016473"/>
    <w:rsid w:val="000170A2"/>
    <w:rsid w:val="00022324"/>
    <w:rsid w:val="00025F88"/>
    <w:rsid w:val="00030E00"/>
    <w:rsid w:val="000329B4"/>
    <w:rsid w:val="00033458"/>
    <w:rsid w:val="00033D7D"/>
    <w:rsid w:val="000357A5"/>
    <w:rsid w:val="0003616E"/>
    <w:rsid w:val="00036D67"/>
    <w:rsid w:val="0003740B"/>
    <w:rsid w:val="000404A6"/>
    <w:rsid w:val="000413CC"/>
    <w:rsid w:val="000416D6"/>
    <w:rsid w:val="00041B4A"/>
    <w:rsid w:val="0004222E"/>
    <w:rsid w:val="000477F6"/>
    <w:rsid w:val="00051050"/>
    <w:rsid w:val="0005166F"/>
    <w:rsid w:val="000547C8"/>
    <w:rsid w:val="00055CB8"/>
    <w:rsid w:val="00056074"/>
    <w:rsid w:val="000572DF"/>
    <w:rsid w:val="000608EF"/>
    <w:rsid w:val="00060CFF"/>
    <w:rsid w:val="00061666"/>
    <w:rsid w:val="00063C13"/>
    <w:rsid w:val="0006453D"/>
    <w:rsid w:val="00071399"/>
    <w:rsid w:val="00071C5F"/>
    <w:rsid w:val="00075080"/>
    <w:rsid w:val="00086EE1"/>
    <w:rsid w:val="000879B8"/>
    <w:rsid w:val="00090286"/>
    <w:rsid w:val="0009176C"/>
    <w:rsid w:val="00091AED"/>
    <w:rsid w:val="00092E08"/>
    <w:rsid w:val="00095794"/>
    <w:rsid w:val="000967EC"/>
    <w:rsid w:val="00096DBE"/>
    <w:rsid w:val="000A2522"/>
    <w:rsid w:val="000A393C"/>
    <w:rsid w:val="000A48BB"/>
    <w:rsid w:val="000A4E3D"/>
    <w:rsid w:val="000B1FA1"/>
    <w:rsid w:val="000B31D1"/>
    <w:rsid w:val="000B5459"/>
    <w:rsid w:val="000B7A27"/>
    <w:rsid w:val="000B7E93"/>
    <w:rsid w:val="000C0B9F"/>
    <w:rsid w:val="000C2627"/>
    <w:rsid w:val="000C3B62"/>
    <w:rsid w:val="000C4003"/>
    <w:rsid w:val="000C4455"/>
    <w:rsid w:val="000C49A2"/>
    <w:rsid w:val="000C5B87"/>
    <w:rsid w:val="000C7A31"/>
    <w:rsid w:val="000D0995"/>
    <w:rsid w:val="000D20BB"/>
    <w:rsid w:val="000D440C"/>
    <w:rsid w:val="000E03B2"/>
    <w:rsid w:val="000E558D"/>
    <w:rsid w:val="000E58D5"/>
    <w:rsid w:val="000E7512"/>
    <w:rsid w:val="000F1DBC"/>
    <w:rsid w:val="000F1F4B"/>
    <w:rsid w:val="000F320D"/>
    <w:rsid w:val="000F4E5D"/>
    <w:rsid w:val="000F79CF"/>
    <w:rsid w:val="000F7F24"/>
    <w:rsid w:val="00103A1D"/>
    <w:rsid w:val="00104EE8"/>
    <w:rsid w:val="00105E08"/>
    <w:rsid w:val="00107C81"/>
    <w:rsid w:val="00110CF4"/>
    <w:rsid w:val="00112EDF"/>
    <w:rsid w:val="00114464"/>
    <w:rsid w:val="00116E31"/>
    <w:rsid w:val="00121DEE"/>
    <w:rsid w:val="00124748"/>
    <w:rsid w:val="001339A7"/>
    <w:rsid w:val="001344F7"/>
    <w:rsid w:val="00134C62"/>
    <w:rsid w:val="00134F2A"/>
    <w:rsid w:val="00135D58"/>
    <w:rsid w:val="001366FF"/>
    <w:rsid w:val="00137419"/>
    <w:rsid w:val="0013742A"/>
    <w:rsid w:val="00137BC1"/>
    <w:rsid w:val="00141CF1"/>
    <w:rsid w:val="00141FD3"/>
    <w:rsid w:val="00142614"/>
    <w:rsid w:val="001435B8"/>
    <w:rsid w:val="00144189"/>
    <w:rsid w:val="00144286"/>
    <w:rsid w:val="0014494F"/>
    <w:rsid w:val="00146805"/>
    <w:rsid w:val="00151E80"/>
    <w:rsid w:val="0015304A"/>
    <w:rsid w:val="001534E7"/>
    <w:rsid w:val="0015392C"/>
    <w:rsid w:val="00157528"/>
    <w:rsid w:val="00161FD4"/>
    <w:rsid w:val="0016202C"/>
    <w:rsid w:val="00165487"/>
    <w:rsid w:val="001669D8"/>
    <w:rsid w:val="001716B6"/>
    <w:rsid w:val="0017420D"/>
    <w:rsid w:val="001749B7"/>
    <w:rsid w:val="00177156"/>
    <w:rsid w:val="00180F02"/>
    <w:rsid w:val="00182B47"/>
    <w:rsid w:val="0019025A"/>
    <w:rsid w:val="00190446"/>
    <w:rsid w:val="0019421B"/>
    <w:rsid w:val="0019673B"/>
    <w:rsid w:val="001A1B51"/>
    <w:rsid w:val="001A26C1"/>
    <w:rsid w:val="001A3A85"/>
    <w:rsid w:val="001A4380"/>
    <w:rsid w:val="001A71C3"/>
    <w:rsid w:val="001A7CCB"/>
    <w:rsid w:val="001A7E77"/>
    <w:rsid w:val="001B042D"/>
    <w:rsid w:val="001B045E"/>
    <w:rsid w:val="001B228C"/>
    <w:rsid w:val="001B2E30"/>
    <w:rsid w:val="001B2F3D"/>
    <w:rsid w:val="001B31B8"/>
    <w:rsid w:val="001B70F0"/>
    <w:rsid w:val="001B7551"/>
    <w:rsid w:val="001C5AE0"/>
    <w:rsid w:val="001C6516"/>
    <w:rsid w:val="001C6F65"/>
    <w:rsid w:val="001C7341"/>
    <w:rsid w:val="001D0E59"/>
    <w:rsid w:val="001D110F"/>
    <w:rsid w:val="001D1855"/>
    <w:rsid w:val="001D23C8"/>
    <w:rsid w:val="001D4B50"/>
    <w:rsid w:val="001E0120"/>
    <w:rsid w:val="001E14AF"/>
    <w:rsid w:val="001E347A"/>
    <w:rsid w:val="001E42BA"/>
    <w:rsid w:val="001E5680"/>
    <w:rsid w:val="001E7084"/>
    <w:rsid w:val="001F01A6"/>
    <w:rsid w:val="001F025F"/>
    <w:rsid w:val="001F2BFE"/>
    <w:rsid w:val="001F3414"/>
    <w:rsid w:val="001F4E1A"/>
    <w:rsid w:val="0020016B"/>
    <w:rsid w:val="00201FBA"/>
    <w:rsid w:val="002039F4"/>
    <w:rsid w:val="00203C60"/>
    <w:rsid w:val="00205049"/>
    <w:rsid w:val="0020553B"/>
    <w:rsid w:val="00210045"/>
    <w:rsid w:val="00215D9E"/>
    <w:rsid w:val="002162BC"/>
    <w:rsid w:val="002221D0"/>
    <w:rsid w:val="0022345D"/>
    <w:rsid w:val="002235E4"/>
    <w:rsid w:val="002236C1"/>
    <w:rsid w:val="0022461E"/>
    <w:rsid w:val="00236450"/>
    <w:rsid w:val="002419D8"/>
    <w:rsid w:val="00244CB5"/>
    <w:rsid w:val="00244EBC"/>
    <w:rsid w:val="0025115C"/>
    <w:rsid w:val="002564FE"/>
    <w:rsid w:val="00256A19"/>
    <w:rsid w:val="00260512"/>
    <w:rsid w:val="0026055D"/>
    <w:rsid w:val="002634E0"/>
    <w:rsid w:val="002646D7"/>
    <w:rsid w:val="00266B72"/>
    <w:rsid w:val="00270FA6"/>
    <w:rsid w:val="00273B20"/>
    <w:rsid w:val="002745CC"/>
    <w:rsid w:val="00274A29"/>
    <w:rsid w:val="0027616C"/>
    <w:rsid w:val="00277B76"/>
    <w:rsid w:val="002805CF"/>
    <w:rsid w:val="002811A2"/>
    <w:rsid w:val="0028190F"/>
    <w:rsid w:val="00281974"/>
    <w:rsid w:val="00285B98"/>
    <w:rsid w:val="00285D8B"/>
    <w:rsid w:val="00285E2F"/>
    <w:rsid w:val="002915CC"/>
    <w:rsid w:val="002916F2"/>
    <w:rsid w:val="00293645"/>
    <w:rsid w:val="00294630"/>
    <w:rsid w:val="00296A44"/>
    <w:rsid w:val="002A0011"/>
    <w:rsid w:val="002A17CC"/>
    <w:rsid w:val="002A1D8B"/>
    <w:rsid w:val="002A472B"/>
    <w:rsid w:val="002A4C7D"/>
    <w:rsid w:val="002A5DC2"/>
    <w:rsid w:val="002A67F2"/>
    <w:rsid w:val="002B02DF"/>
    <w:rsid w:val="002B17EB"/>
    <w:rsid w:val="002B23BF"/>
    <w:rsid w:val="002B2FD5"/>
    <w:rsid w:val="002B358A"/>
    <w:rsid w:val="002B36CF"/>
    <w:rsid w:val="002B6CB4"/>
    <w:rsid w:val="002B7030"/>
    <w:rsid w:val="002C0D93"/>
    <w:rsid w:val="002C1205"/>
    <w:rsid w:val="002C1D3B"/>
    <w:rsid w:val="002C2CE1"/>
    <w:rsid w:val="002D090F"/>
    <w:rsid w:val="002D1C7B"/>
    <w:rsid w:val="002D2BD4"/>
    <w:rsid w:val="002D35C5"/>
    <w:rsid w:val="002D49B7"/>
    <w:rsid w:val="002D7381"/>
    <w:rsid w:val="002D7658"/>
    <w:rsid w:val="002D7A5B"/>
    <w:rsid w:val="002D7F24"/>
    <w:rsid w:val="002E0E0E"/>
    <w:rsid w:val="002E0E4B"/>
    <w:rsid w:val="002E27E8"/>
    <w:rsid w:val="002E394D"/>
    <w:rsid w:val="002E44EE"/>
    <w:rsid w:val="002E600F"/>
    <w:rsid w:val="002E750E"/>
    <w:rsid w:val="002E7B53"/>
    <w:rsid w:val="002F0C40"/>
    <w:rsid w:val="002F1C8B"/>
    <w:rsid w:val="002F44A7"/>
    <w:rsid w:val="002F79FB"/>
    <w:rsid w:val="00300A50"/>
    <w:rsid w:val="003045F8"/>
    <w:rsid w:val="00305877"/>
    <w:rsid w:val="00307069"/>
    <w:rsid w:val="00307396"/>
    <w:rsid w:val="00310949"/>
    <w:rsid w:val="003122E4"/>
    <w:rsid w:val="00315F04"/>
    <w:rsid w:val="00320576"/>
    <w:rsid w:val="003213BE"/>
    <w:rsid w:val="00322033"/>
    <w:rsid w:val="00323AA8"/>
    <w:rsid w:val="00325AB7"/>
    <w:rsid w:val="00325B43"/>
    <w:rsid w:val="00326CEA"/>
    <w:rsid w:val="003270FA"/>
    <w:rsid w:val="00327EA0"/>
    <w:rsid w:val="00332653"/>
    <w:rsid w:val="00332B38"/>
    <w:rsid w:val="00333BC1"/>
    <w:rsid w:val="00337EA1"/>
    <w:rsid w:val="00340C06"/>
    <w:rsid w:val="00342053"/>
    <w:rsid w:val="003426A3"/>
    <w:rsid w:val="00343104"/>
    <w:rsid w:val="00345D61"/>
    <w:rsid w:val="00363751"/>
    <w:rsid w:val="00364C94"/>
    <w:rsid w:val="00364CAE"/>
    <w:rsid w:val="003653C6"/>
    <w:rsid w:val="0036712B"/>
    <w:rsid w:val="00372959"/>
    <w:rsid w:val="00374719"/>
    <w:rsid w:val="00375083"/>
    <w:rsid w:val="003750AB"/>
    <w:rsid w:val="0037521F"/>
    <w:rsid w:val="00375D35"/>
    <w:rsid w:val="00380080"/>
    <w:rsid w:val="00382EF9"/>
    <w:rsid w:val="0038376E"/>
    <w:rsid w:val="00383AD3"/>
    <w:rsid w:val="0038604F"/>
    <w:rsid w:val="003863E4"/>
    <w:rsid w:val="00386E9C"/>
    <w:rsid w:val="0039123B"/>
    <w:rsid w:val="00394061"/>
    <w:rsid w:val="00397034"/>
    <w:rsid w:val="003A049B"/>
    <w:rsid w:val="003A2CAE"/>
    <w:rsid w:val="003B0004"/>
    <w:rsid w:val="003B23B2"/>
    <w:rsid w:val="003B25CC"/>
    <w:rsid w:val="003B2D27"/>
    <w:rsid w:val="003B34DF"/>
    <w:rsid w:val="003B665A"/>
    <w:rsid w:val="003C101C"/>
    <w:rsid w:val="003C3616"/>
    <w:rsid w:val="003C3ECE"/>
    <w:rsid w:val="003C4F70"/>
    <w:rsid w:val="003C5696"/>
    <w:rsid w:val="003C7D60"/>
    <w:rsid w:val="003D0592"/>
    <w:rsid w:val="003D0AF5"/>
    <w:rsid w:val="003D4809"/>
    <w:rsid w:val="003D58A9"/>
    <w:rsid w:val="003D5F4C"/>
    <w:rsid w:val="003D70C0"/>
    <w:rsid w:val="003D7246"/>
    <w:rsid w:val="003E2340"/>
    <w:rsid w:val="003E2887"/>
    <w:rsid w:val="003E32B2"/>
    <w:rsid w:val="003E3C38"/>
    <w:rsid w:val="003E4FAA"/>
    <w:rsid w:val="003E52D0"/>
    <w:rsid w:val="003E5A69"/>
    <w:rsid w:val="003E5F65"/>
    <w:rsid w:val="003E5FC6"/>
    <w:rsid w:val="003E7A26"/>
    <w:rsid w:val="003F0D0D"/>
    <w:rsid w:val="003F0F2D"/>
    <w:rsid w:val="003F4896"/>
    <w:rsid w:val="003F672B"/>
    <w:rsid w:val="00400590"/>
    <w:rsid w:val="00400D81"/>
    <w:rsid w:val="00401CCE"/>
    <w:rsid w:val="00401FC8"/>
    <w:rsid w:val="00404721"/>
    <w:rsid w:val="004067BE"/>
    <w:rsid w:val="00410988"/>
    <w:rsid w:val="004123FB"/>
    <w:rsid w:val="00421406"/>
    <w:rsid w:val="00421902"/>
    <w:rsid w:val="0042297B"/>
    <w:rsid w:val="00422EC0"/>
    <w:rsid w:val="004256F3"/>
    <w:rsid w:val="004327FC"/>
    <w:rsid w:val="00433D24"/>
    <w:rsid w:val="00437FC4"/>
    <w:rsid w:val="00441E9B"/>
    <w:rsid w:val="00444C3A"/>
    <w:rsid w:val="00446D56"/>
    <w:rsid w:val="004477A3"/>
    <w:rsid w:val="00450F4E"/>
    <w:rsid w:val="004555DF"/>
    <w:rsid w:val="00455741"/>
    <w:rsid w:val="00456BC8"/>
    <w:rsid w:val="0045784C"/>
    <w:rsid w:val="00461F7D"/>
    <w:rsid w:val="00462E0B"/>
    <w:rsid w:val="00467889"/>
    <w:rsid w:val="00467D72"/>
    <w:rsid w:val="00467DBE"/>
    <w:rsid w:val="00470841"/>
    <w:rsid w:val="0047233C"/>
    <w:rsid w:val="004758AF"/>
    <w:rsid w:val="00476A4C"/>
    <w:rsid w:val="0048155C"/>
    <w:rsid w:val="00481CF9"/>
    <w:rsid w:val="00481D10"/>
    <w:rsid w:val="00481D5C"/>
    <w:rsid w:val="0048443E"/>
    <w:rsid w:val="004851E4"/>
    <w:rsid w:val="004928C1"/>
    <w:rsid w:val="00493DF1"/>
    <w:rsid w:val="00494B1A"/>
    <w:rsid w:val="00495A9D"/>
    <w:rsid w:val="00496418"/>
    <w:rsid w:val="00496C8C"/>
    <w:rsid w:val="004972F6"/>
    <w:rsid w:val="004A0CD4"/>
    <w:rsid w:val="004A540A"/>
    <w:rsid w:val="004B0192"/>
    <w:rsid w:val="004B0603"/>
    <w:rsid w:val="004B118E"/>
    <w:rsid w:val="004B1B16"/>
    <w:rsid w:val="004B2A05"/>
    <w:rsid w:val="004B3F88"/>
    <w:rsid w:val="004B6D70"/>
    <w:rsid w:val="004C2051"/>
    <w:rsid w:val="004C3261"/>
    <w:rsid w:val="004C65A1"/>
    <w:rsid w:val="004C672C"/>
    <w:rsid w:val="004C6D5F"/>
    <w:rsid w:val="004C7685"/>
    <w:rsid w:val="004C791A"/>
    <w:rsid w:val="004D00B6"/>
    <w:rsid w:val="004D2D97"/>
    <w:rsid w:val="004D5883"/>
    <w:rsid w:val="004D5DE6"/>
    <w:rsid w:val="004D5FD5"/>
    <w:rsid w:val="004D64B8"/>
    <w:rsid w:val="004D72C3"/>
    <w:rsid w:val="004D7C1E"/>
    <w:rsid w:val="004D7EA2"/>
    <w:rsid w:val="004E1641"/>
    <w:rsid w:val="004E21C6"/>
    <w:rsid w:val="004E2483"/>
    <w:rsid w:val="004E2B0B"/>
    <w:rsid w:val="004E3392"/>
    <w:rsid w:val="004E3D39"/>
    <w:rsid w:val="004E4AE7"/>
    <w:rsid w:val="004F0413"/>
    <w:rsid w:val="004F1193"/>
    <w:rsid w:val="004F1755"/>
    <w:rsid w:val="004F2690"/>
    <w:rsid w:val="004F3221"/>
    <w:rsid w:val="004F45A1"/>
    <w:rsid w:val="004F467B"/>
    <w:rsid w:val="004F4D87"/>
    <w:rsid w:val="004F557D"/>
    <w:rsid w:val="00505699"/>
    <w:rsid w:val="0051169D"/>
    <w:rsid w:val="00511EE9"/>
    <w:rsid w:val="005126F2"/>
    <w:rsid w:val="005129C2"/>
    <w:rsid w:val="0051496D"/>
    <w:rsid w:val="005159AB"/>
    <w:rsid w:val="00515DF9"/>
    <w:rsid w:val="00520758"/>
    <w:rsid w:val="005211A5"/>
    <w:rsid w:val="00524463"/>
    <w:rsid w:val="00524C8B"/>
    <w:rsid w:val="0052656A"/>
    <w:rsid w:val="005272C6"/>
    <w:rsid w:val="00530188"/>
    <w:rsid w:val="00530330"/>
    <w:rsid w:val="005307B0"/>
    <w:rsid w:val="00530ACF"/>
    <w:rsid w:val="005318BA"/>
    <w:rsid w:val="005331E6"/>
    <w:rsid w:val="00536837"/>
    <w:rsid w:val="00536DF2"/>
    <w:rsid w:val="00536FBF"/>
    <w:rsid w:val="00542E57"/>
    <w:rsid w:val="00543DEE"/>
    <w:rsid w:val="00544E8A"/>
    <w:rsid w:val="005455F8"/>
    <w:rsid w:val="00545822"/>
    <w:rsid w:val="0055074A"/>
    <w:rsid w:val="00551304"/>
    <w:rsid w:val="00552BDC"/>
    <w:rsid w:val="005533B9"/>
    <w:rsid w:val="0055397F"/>
    <w:rsid w:val="00554203"/>
    <w:rsid w:val="00554D1A"/>
    <w:rsid w:val="005554A9"/>
    <w:rsid w:val="00556ED3"/>
    <w:rsid w:val="005570EC"/>
    <w:rsid w:val="00562125"/>
    <w:rsid w:val="005624B9"/>
    <w:rsid w:val="00564D97"/>
    <w:rsid w:val="00565A44"/>
    <w:rsid w:val="00567CED"/>
    <w:rsid w:val="00570E02"/>
    <w:rsid w:val="005726C9"/>
    <w:rsid w:val="00573D3A"/>
    <w:rsid w:val="00575690"/>
    <w:rsid w:val="00575FFD"/>
    <w:rsid w:val="00577406"/>
    <w:rsid w:val="00580D2B"/>
    <w:rsid w:val="005835E0"/>
    <w:rsid w:val="00583E61"/>
    <w:rsid w:val="005846EF"/>
    <w:rsid w:val="00584E74"/>
    <w:rsid w:val="0058766D"/>
    <w:rsid w:val="005879BD"/>
    <w:rsid w:val="00587B90"/>
    <w:rsid w:val="0059189A"/>
    <w:rsid w:val="00591E6A"/>
    <w:rsid w:val="005928EC"/>
    <w:rsid w:val="00594F56"/>
    <w:rsid w:val="005973DB"/>
    <w:rsid w:val="005A1C80"/>
    <w:rsid w:val="005A1D09"/>
    <w:rsid w:val="005A3BDF"/>
    <w:rsid w:val="005A448B"/>
    <w:rsid w:val="005A5BF3"/>
    <w:rsid w:val="005A7471"/>
    <w:rsid w:val="005A7D7A"/>
    <w:rsid w:val="005B10A5"/>
    <w:rsid w:val="005B134A"/>
    <w:rsid w:val="005B261F"/>
    <w:rsid w:val="005B27D9"/>
    <w:rsid w:val="005B2A59"/>
    <w:rsid w:val="005B3B99"/>
    <w:rsid w:val="005B4A7C"/>
    <w:rsid w:val="005B546E"/>
    <w:rsid w:val="005B729E"/>
    <w:rsid w:val="005C3715"/>
    <w:rsid w:val="005C6395"/>
    <w:rsid w:val="005C6714"/>
    <w:rsid w:val="005C6B91"/>
    <w:rsid w:val="005C7AF0"/>
    <w:rsid w:val="005D006E"/>
    <w:rsid w:val="005D471B"/>
    <w:rsid w:val="005D5237"/>
    <w:rsid w:val="005D64ED"/>
    <w:rsid w:val="005D70A6"/>
    <w:rsid w:val="005D7A2D"/>
    <w:rsid w:val="005E4FF4"/>
    <w:rsid w:val="005E5510"/>
    <w:rsid w:val="005E61F0"/>
    <w:rsid w:val="005E7BAC"/>
    <w:rsid w:val="005F0967"/>
    <w:rsid w:val="005F168F"/>
    <w:rsid w:val="005F31DA"/>
    <w:rsid w:val="005F41F4"/>
    <w:rsid w:val="005F4E25"/>
    <w:rsid w:val="005F5F58"/>
    <w:rsid w:val="005F7457"/>
    <w:rsid w:val="005F7EC5"/>
    <w:rsid w:val="00600551"/>
    <w:rsid w:val="00600A7E"/>
    <w:rsid w:val="00602245"/>
    <w:rsid w:val="0060238D"/>
    <w:rsid w:val="00602C00"/>
    <w:rsid w:val="00602E01"/>
    <w:rsid w:val="00603085"/>
    <w:rsid w:val="0060473D"/>
    <w:rsid w:val="00605484"/>
    <w:rsid w:val="0060550E"/>
    <w:rsid w:val="006065A1"/>
    <w:rsid w:val="00606B6E"/>
    <w:rsid w:val="00607700"/>
    <w:rsid w:val="00611DA4"/>
    <w:rsid w:val="00612258"/>
    <w:rsid w:val="00613E25"/>
    <w:rsid w:val="006141E7"/>
    <w:rsid w:val="00614C47"/>
    <w:rsid w:val="0062032E"/>
    <w:rsid w:val="0062093C"/>
    <w:rsid w:val="0062227A"/>
    <w:rsid w:val="0062362F"/>
    <w:rsid w:val="0062693B"/>
    <w:rsid w:val="00627098"/>
    <w:rsid w:val="00630A70"/>
    <w:rsid w:val="00631CE1"/>
    <w:rsid w:val="00633714"/>
    <w:rsid w:val="00633D28"/>
    <w:rsid w:val="006373B2"/>
    <w:rsid w:val="006414CB"/>
    <w:rsid w:val="00641B6C"/>
    <w:rsid w:val="006444A0"/>
    <w:rsid w:val="006445F3"/>
    <w:rsid w:val="006454DE"/>
    <w:rsid w:val="006477D3"/>
    <w:rsid w:val="00650293"/>
    <w:rsid w:val="006523AE"/>
    <w:rsid w:val="00654E24"/>
    <w:rsid w:val="0065584F"/>
    <w:rsid w:val="00656809"/>
    <w:rsid w:val="0066216A"/>
    <w:rsid w:val="006628AA"/>
    <w:rsid w:val="00662E0E"/>
    <w:rsid w:val="00665091"/>
    <w:rsid w:val="00665B85"/>
    <w:rsid w:val="00665CE9"/>
    <w:rsid w:val="00666942"/>
    <w:rsid w:val="00675372"/>
    <w:rsid w:val="00676A84"/>
    <w:rsid w:val="006840F9"/>
    <w:rsid w:val="006858EA"/>
    <w:rsid w:val="00685C6B"/>
    <w:rsid w:val="00686005"/>
    <w:rsid w:val="00686069"/>
    <w:rsid w:val="006960F2"/>
    <w:rsid w:val="0069715F"/>
    <w:rsid w:val="006A09BE"/>
    <w:rsid w:val="006A153E"/>
    <w:rsid w:val="006A1E60"/>
    <w:rsid w:val="006A254E"/>
    <w:rsid w:val="006A3121"/>
    <w:rsid w:val="006A77F0"/>
    <w:rsid w:val="006B407A"/>
    <w:rsid w:val="006B559F"/>
    <w:rsid w:val="006B796D"/>
    <w:rsid w:val="006C17F6"/>
    <w:rsid w:val="006C34F9"/>
    <w:rsid w:val="006C38B2"/>
    <w:rsid w:val="006C3F9E"/>
    <w:rsid w:val="006C453E"/>
    <w:rsid w:val="006C4B33"/>
    <w:rsid w:val="006C5F68"/>
    <w:rsid w:val="006C717B"/>
    <w:rsid w:val="006C73BD"/>
    <w:rsid w:val="006C77A9"/>
    <w:rsid w:val="006D072D"/>
    <w:rsid w:val="006D176E"/>
    <w:rsid w:val="006D21C3"/>
    <w:rsid w:val="006D2BD0"/>
    <w:rsid w:val="006D3A05"/>
    <w:rsid w:val="006D5C75"/>
    <w:rsid w:val="006D7D22"/>
    <w:rsid w:val="006E0134"/>
    <w:rsid w:val="006E27E5"/>
    <w:rsid w:val="006E3A27"/>
    <w:rsid w:val="006E777D"/>
    <w:rsid w:val="006F3B8A"/>
    <w:rsid w:val="006F4CB0"/>
    <w:rsid w:val="006F5745"/>
    <w:rsid w:val="006F68F5"/>
    <w:rsid w:val="006F741A"/>
    <w:rsid w:val="00700923"/>
    <w:rsid w:val="00701100"/>
    <w:rsid w:val="00706C9E"/>
    <w:rsid w:val="0071211B"/>
    <w:rsid w:val="0071515B"/>
    <w:rsid w:val="00717864"/>
    <w:rsid w:val="00717A01"/>
    <w:rsid w:val="00720E6B"/>
    <w:rsid w:val="007218B6"/>
    <w:rsid w:val="00721E4C"/>
    <w:rsid w:val="007248CE"/>
    <w:rsid w:val="00724C98"/>
    <w:rsid w:val="007269E5"/>
    <w:rsid w:val="00731048"/>
    <w:rsid w:val="00731907"/>
    <w:rsid w:val="00732580"/>
    <w:rsid w:val="007326AA"/>
    <w:rsid w:val="00732BBB"/>
    <w:rsid w:val="007352F3"/>
    <w:rsid w:val="00736ACC"/>
    <w:rsid w:val="007440DD"/>
    <w:rsid w:val="00744518"/>
    <w:rsid w:val="00745CDB"/>
    <w:rsid w:val="0074726B"/>
    <w:rsid w:val="00747404"/>
    <w:rsid w:val="00751245"/>
    <w:rsid w:val="0075281D"/>
    <w:rsid w:val="00753A2F"/>
    <w:rsid w:val="00760A52"/>
    <w:rsid w:val="007628EE"/>
    <w:rsid w:val="00771AFB"/>
    <w:rsid w:val="00771C64"/>
    <w:rsid w:val="00771C76"/>
    <w:rsid w:val="00772A74"/>
    <w:rsid w:val="00773CBD"/>
    <w:rsid w:val="00773F8E"/>
    <w:rsid w:val="00775846"/>
    <w:rsid w:val="007775A6"/>
    <w:rsid w:val="007779CE"/>
    <w:rsid w:val="00781062"/>
    <w:rsid w:val="00781C58"/>
    <w:rsid w:val="0078374E"/>
    <w:rsid w:val="007903F1"/>
    <w:rsid w:val="0079104A"/>
    <w:rsid w:val="0079109A"/>
    <w:rsid w:val="0079277E"/>
    <w:rsid w:val="00793E4E"/>
    <w:rsid w:val="00794285"/>
    <w:rsid w:val="0079476C"/>
    <w:rsid w:val="007A0296"/>
    <w:rsid w:val="007A1D3C"/>
    <w:rsid w:val="007A3C5D"/>
    <w:rsid w:val="007A43EC"/>
    <w:rsid w:val="007B0FDF"/>
    <w:rsid w:val="007B3C37"/>
    <w:rsid w:val="007B3FBB"/>
    <w:rsid w:val="007B4465"/>
    <w:rsid w:val="007B4CEE"/>
    <w:rsid w:val="007B52BA"/>
    <w:rsid w:val="007B5755"/>
    <w:rsid w:val="007B6F1F"/>
    <w:rsid w:val="007B79FB"/>
    <w:rsid w:val="007C1505"/>
    <w:rsid w:val="007C1C79"/>
    <w:rsid w:val="007C3721"/>
    <w:rsid w:val="007C4CB5"/>
    <w:rsid w:val="007C5127"/>
    <w:rsid w:val="007C6034"/>
    <w:rsid w:val="007C6ACC"/>
    <w:rsid w:val="007D17C1"/>
    <w:rsid w:val="007D1A8B"/>
    <w:rsid w:val="007D633D"/>
    <w:rsid w:val="007D7799"/>
    <w:rsid w:val="007E2EFB"/>
    <w:rsid w:val="007E335E"/>
    <w:rsid w:val="007E7A3F"/>
    <w:rsid w:val="007F139B"/>
    <w:rsid w:val="007F1A81"/>
    <w:rsid w:val="007F54C3"/>
    <w:rsid w:val="007F5D54"/>
    <w:rsid w:val="007F722C"/>
    <w:rsid w:val="00801CA4"/>
    <w:rsid w:val="00804A38"/>
    <w:rsid w:val="00804EEA"/>
    <w:rsid w:val="00805B42"/>
    <w:rsid w:val="008060B0"/>
    <w:rsid w:val="00806402"/>
    <w:rsid w:val="008109F1"/>
    <w:rsid w:val="00810C2C"/>
    <w:rsid w:val="00814056"/>
    <w:rsid w:val="00814BEE"/>
    <w:rsid w:val="0081540A"/>
    <w:rsid w:val="00815B76"/>
    <w:rsid w:val="00815F85"/>
    <w:rsid w:val="008175C4"/>
    <w:rsid w:val="00817BC3"/>
    <w:rsid w:val="00817E92"/>
    <w:rsid w:val="00821855"/>
    <w:rsid w:val="0082390B"/>
    <w:rsid w:val="00824205"/>
    <w:rsid w:val="00825BFB"/>
    <w:rsid w:val="00830372"/>
    <w:rsid w:val="00831169"/>
    <w:rsid w:val="008313B5"/>
    <w:rsid w:val="008323A9"/>
    <w:rsid w:val="00841E3E"/>
    <w:rsid w:val="00842D45"/>
    <w:rsid w:val="00843602"/>
    <w:rsid w:val="0084536C"/>
    <w:rsid w:val="00846DD7"/>
    <w:rsid w:val="00850009"/>
    <w:rsid w:val="008504AB"/>
    <w:rsid w:val="00856819"/>
    <w:rsid w:val="008569F6"/>
    <w:rsid w:val="008627C2"/>
    <w:rsid w:val="00862D01"/>
    <w:rsid w:val="008660F0"/>
    <w:rsid w:val="00866DC0"/>
    <w:rsid w:val="008703F6"/>
    <w:rsid w:val="00876B06"/>
    <w:rsid w:val="00880F09"/>
    <w:rsid w:val="008819FC"/>
    <w:rsid w:val="0088434A"/>
    <w:rsid w:val="00886515"/>
    <w:rsid w:val="0088706D"/>
    <w:rsid w:val="008928B0"/>
    <w:rsid w:val="00892D38"/>
    <w:rsid w:val="00894171"/>
    <w:rsid w:val="0089472B"/>
    <w:rsid w:val="008A1360"/>
    <w:rsid w:val="008A14B8"/>
    <w:rsid w:val="008A3341"/>
    <w:rsid w:val="008A3D40"/>
    <w:rsid w:val="008A6CFB"/>
    <w:rsid w:val="008B0B11"/>
    <w:rsid w:val="008B3188"/>
    <w:rsid w:val="008B533F"/>
    <w:rsid w:val="008B611A"/>
    <w:rsid w:val="008B66B1"/>
    <w:rsid w:val="008B7289"/>
    <w:rsid w:val="008C1909"/>
    <w:rsid w:val="008C2ABF"/>
    <w:rsid w:val="008C3E0A"/>
    <w:rsid w:val="008C55BF"/>
    <w:rsid w:val="008C62DC"/>
    <w:rsid w:val="008C6EF2"/>
    <w:rsid w:val="008C78F6"/>
    <w:rsid w:val="008D3D30"/>
    <w:rsid w:val="008D47AB"/>
    <w:rsid w:val="008D4AD6"/>
    <w:rsid w:val="008E13FF"/>
    <w:rsid w:val="008E3EE2"/>
    <w:rsid w:val="008E5043"/>
    <w:rsid w:val="008E54C6"/>
    <w:rsid w:val="008E5E64"/>
    <w:rsid w:val="008F0AA9"/>
    <w:rsid w:val="008F1ED9"/>
    <w:rsid w:val="008F203B"/>
    <w:rsid w:val="008F5B41"/>
    <w:rsid w:val="008F663E"/>
    <w:rsid w:val="00901055"/>
    <w:rsid w:val="009025BB"/>
    <w:rsid w:val="00904A5F"/>
    <w:rsid w:val="0091173C"/>
    <w:rsid w:val="009141C0"/>
    <w:rsid w:val="00914659"/>
    <w:rsid w:val="0091468E"/>
    <w:rsid w:val="009151D1"/>
    <w:rsid w:val="009151EF"/>
    <w:rsid w:val="0091553A"/>
    <w:rsid w:val="00915AFB"/>
    <w:rsid w:val="00915BEC"/>
    <w:rsid w:val="00920BEC"/>
    <w:rsid w:val="00925B2F"/>
    <w:rsid w:val="00926242"/>
    <w:rsid w:val="009349A7"/>
    <w:rsid w:val="00934E11"/>
    <w:rsid w:val="00934F69"/>
    <w:rsid w:val="00935E3E"/>
    <w:rsid w:val="0094088D"/>
    <w:rsid w:val="0094191D"/>
    <w:rsid w:val="0094535D"/>
    <w:rsid w:val="0094788E"/>
    <w:rsid w:val="0095328E"/>
    <w:rsid w:val="0095459D"/>
    <w:rsid w:val="00960B5E"/>
    <w:rsid w:val="00962D88"/>
    <w:rsid w:val="00964DE9"/>
    <w:rsid w:val="00965AC4"/>
    <w:rsid w:val="00966A8E"/>
    <w:rsid w:val="00967518"/>
    <w:rsid w:val="00970765"/>
    <w:rsid w:val="00971735"/>
    <w:rsid w:val="00976A7B"/>
    <w:rsid w:val="00976B22"/>
    <w:rsid w:val="00976DCF"/>
    <w:rsid w:val="009830CE"/>
    <w:rsid w:val="00984449"/>
    <w:rsid w:val="009850AA"/>
    <w:rsid w:val="00985342"/>
    <w:rsid w:val="00985B3D"/>
    <w:rsid w:val="00987E3F"/>
    <w:rsid w:val="0099059B"/>
    <w:rsid w:val="00992418"/>
    <w:rsid w:val="009946A4"/>
    <w:rsid w:val="00997E47"/>
    <w:rsid w:val="009A0571"/>
    <w:rsid w:val="009A19EB"/>
    <w:rsid w:val="009A1E62"/>
    <w:rsid w:val="009A1EB6"/>
    <w:rsid w:val="009A56B7"/>
    <w:rsid w:val="009A6B66"/>
    <w:rsid w:val="009B167B"/>
    <w:rsid w:val="009C10F6"/>
    <w:rsid w:val="009C1F6B"/>
    <w:rsid w:val="009C1F96"/>
    <w:rsid w:val="009C3121"/>
    <w:rsid w:val="009C47AF"/>
    <w:rsid w:val="009C7536"/>
    <w:rsid w:val="009D20D2"/>
    <w:rsid w:val="009D20EB"/>
    <w:rsid w:val="009D3BB7"/>
    <w:rsid w:val="009D4739"/>
    <w:rsid w:val="009D5BB1"/>
    <w:rsid w:val="009D6B76"/>
    <w:rsid w:val="009D6F18"/>
    <w:rsid w:val="009D7461"/>
    <w:rsid w:val="009E070D"/>
    <w:rsid w:val="009E14E5"/>
    <w:rsid w:val="009E19AB"/>
    <w:rsid w:val="009E2757"/>
    <w:rsid w:val="009E2CC7"/>
    <w:rsid w:val="009E422F"/>
    <w:rsid w:val="009E50B2"/>
    <w:rsid w:val="009E7278"/>
    <w:rsid w:val="009F1095"/>
    <w:rsid w:val="009F1269"/>
    <w:rsid w:val="009F2278"/>
    <w:rsid w:val="009F43D3"/>
    <w:rsid w:val="009F4E7A"/>
    <w:rsid w:val="009F569D"/>
    <w:rsid w:val="00A02C0D"/>
    <w:rsid w:val="00A03023"/>
    <w:rsid w:val="00A0383E"/>
    <w:rsid w:val="00A0389A"/>
    <w:rsid w:val="00A04397"/>
    <w:rsid w:val="00A07269"/>
    <w:rsid w:val="00A07491"/>
    <w:rsid w:val="00A07D76"/>
    <w:rsid w:val="00A07E3D"/>
    <w:rsid w:val="00A12A0F"/>
    <w:rsid w:val="00A1304E"/>
    <w:rsid w:val="00A14A54"/>
    <w:rsid w:val="00A158C3"/>
    <w:rsid w:val="00A16C02"/>
    <w:rsid w:val="00A2364D"/>
    <w:rsid w:val="00A23D81"/>
    <w:rsid w:val="00A240A2"/>
    <w:rsid w:val="00A2485A"/>
    <w:rsid w:val="00A25EB6"/>
    <w:rsid w:val="00A275CE"/>
    <w:rsid w:val="00A27931"/>
    <w:rsid w:val="00A304C4"/>
    <w:rsid w:val="00A30EB1"/>
    <w:rsid w:val="00A31312"/>
    <w:rsid w:val="00A3281F"/>
    <w:rsid w:val="00A32CB3"/>
    <w:rsid w:val="00A34581"/>
    <w:rsid w:val="00A412C0"/>
    <w:rsid w:val="00A451FE"/>
    <w:rsid w:val="00A46D62"/>
    <w:rsid w:val="00A509BE"/>
    <w:rsid w:val="00A527DF"/>
    <w:rsid w:val="00A54106"/>
    <w:rsid w:val="00A60456"/>
    <w:rsid w:val="00A66379"/>
    <w:rsid w:val="00A67D12"/>
    <w:rsid w:val="00A82E8A"/>
    <w:rsid w:val="00A84D2F"/>
    <w:rsid w:val="00A86CB7"/>
    <w:rsid w:val="00A87052"/>
    <w:rsid w:val="00A8728A"/>
    <w:rsid w:val="00A878EA"/>
    <w:rsid w:val="00A908A8"/>
    <w:rsid w:val="00A92F30"/>
    <w:rsid w:val="00A9498E"/>
    <w:rsid w:val="00AA1836"/>
    <w:rsid w:val="00AA47DE"/>
    <w:rsid w:val="00AA4B68"/>
    <w:rsid w:val="00AA4EB2"/>
    <w:rsid w:val="00AA601D"/>
    <w:rsid w:val="00AB001E"/>
    <w:rsid w:val="00AB0701"/>
    <w:rsid w:val="00AB22D2"/>
    <w:rsid w:val="00AB2AF0"/>
    <w:rsid w:val="00AB30EE"/>
    <w:rsid w:val="00AC4141"/>
    <w:rsid w:val="00AC5911"/>
    <w:rsid w:val="00AC62DF"/>
    <w:rsid w:val="00AD0BE5"/>
    <w:rsid w:val="00AD14CB"/>
    <w:rsid w:val="00AD2C18"/>
    <w:rsid w:val="00AD2E4D"/>
    <w:rsid w:val="00AD3124"/>
    <w:rsid w:val="00AD46AB"/>
    <w:rsid w:val="00AD4A9B"/>
    <w:rsid w:val="00AD5DDD"/>
    <w:rsid w:val="00AD7D6D"/>
    <w:rsid w:val="00AE1FC3"/>
    <w:rsid w:val="00AE2750"/>
    <w:rsid w:val="00AF1596"/>
    <w:rsid w:val="00AF340A"/>
    <w:rsid w:val="00AF3CC3"/>
    <w:rsid w:val="00AF5939"/>
    <w:rsid w:val="00AF66ED"/>
    <w:rsid w:val="00AF6761"/>
    <w:rsid w:val="00B0024C"/>
    <w:rsid w:val="00B04C6B"/>
    <w:rsid w:val="00B05AFC"/>
    <w:rsid w:val="00B10C4F"/>
    <w:rsid w:val="00B13EE8"/>
    <w:rsid w:val="00B2027B"/>
    <w:rsid w:val="00B225D7"/>
    <w:rsid w:val="00B22D8F"/>
    <w:rsid w:val="00B234C3"/>
    <w:rsid w:val="00B24539"/>
    <w:rsid w:val="00B24766"/>
    <w:rsid w:val="00B25BBC"/>
    <w:rsid w:val="00B305E3"/>
    <w:rsid w:val="00B32922"/>
    <w:rsid w:val="00B33B93"/>
    <w:rsid w:val="00B33D17"/>
    <w:rsid w:val="00B3453D"/>
    <w:rsid w:val="00B3542B"/>
    <w:rsid w:val="00B37049"/>
    <w:rsid w:val="00B3716D"/>
    <w:rsid w:val="00B4298B"/>
    <w:rsid w:val="00B440BC"/>
    <w:rsid w:val="00B44246"/>
    <w:rsid w:val="00B467C6"/>
    <w:rsid w:val="00B46B59"/>
    <w:rsid w:val="00B5079F"/>
    <w:rsid w:val="00B50F52"/>
    <w:rsid w:val="00B513FB"/>
    <w:rsid w:val="00B51809"/>
    <w:rsid w:val="00B5229E"/>
    <w:rsid w:val="00B52A7B"/>
    <w:rsid w:val="00B541B4"/>
    <w:rsid w:val="00B556A0"/>
    <w:rsid w:val="00B577A7"/>
    <w:rsid w:val="00B60691"/>
    <w:rsid w:val="00B6460C"/>
    <w:rsid w:val="00B64EC9"/>
    <w:rsid w:val="00B6693A"/>
    <w:rsid w:val="00B66D58"/>
    <w:rsid w:val="00B67E3A"/>
    <w:rsid w:val="00B714D3"/>
    <w:rsid w:val="00B722D1"/>
    <w:rsid w:val="00B7390E"/>
    <w:rsid w:val="00B74B14"/>
    <w:rsid w:val="00B74B25"/>
    <w:rsid w:val="00B74D68"/>
    <w:rsid w:val="00B76682"/>
    <w:rsid w:val="00B766AD"/>
    <w:rsid w:val="00B76948"/>
    <w:rsid w:val="00B7753B"/>
    <w:rsid w:val="00B77996"/>
    <w:rsid w:val="00B80219"/>
    <w:rsid w:val="00B81BFB"/>
    <w:rsid w:val="00B82981"/>
    <w:rsid w:val="00B8386C"/>
    <w:rsid w:val="00B84FF7"/>
    <w:rsid w:val="00B87937"/>
    <w:rsid w:val="00B87C86"/>
    <w:rsid w:val="00B90C92"/>
    <w:rsid w:val="00B917C6"/>
    <w:rsid w:val="00B9572E"/>
    <w:rsid w:val="00B975B2"/>
    <w:rsid w:val="00BA0B2E"/>
    <w:rsid w:val="00BA136E"/>
    <w:rsid w:val="00BA267E"/>
    <w:rsid w:val="00BA52F5"/>
    <w:rsid w:val="00BA7E0D"/>
    <w:rsid w:val="00BB0393"/>
    <w:rsid w:val="00BB03AA"/>
    <w:rsid w:val="00BB0DF8"/>
    <w:rsid w:val="00BB4186"/>
    <w:rsid w:val="00BB4FDF"/>
    <w:rsid w:val="00BB59A2"/>
    <w:rsid w:val="00BB6B3E"/>
    <w:rsid w:val="00BB7CA4"/>
    <w:rsid w:val="00BC256C"/>
    <w:rsid w:val="00BC7A97"/>
    <w:rsid w:val="00BD27CB"/>
    <w:rsid w:val="00BD2883"/>
    <w:rsid w:val="00BD28A4"/>
    <w:rsid w:val="00BD32F9"/>
    <w:rsid w:val="00BD7555"/>
    <w:rsid w:val="00BD7F97"/>
    <w:rsid w:val="00BE0825"/>
    <w:rsid w:val="00BE1BB3"/>
    <w:rsid w:val="00BE47FF"/>
    <w:rsid w:val="00BE5CBF"/>
    <w:rsid w:val="00BE643E"/>
    <w:rsid w:val="00BE7560"/>
    <w:rsid w:val="00BF2AB2"/>
    <w:rsid w:val="00BF4E10"/>
    <w:rsid w:val="00BF5D83"/>
    <w:rsid w:val="00BF5FAB"/>
    <w:rsid w:val="00C00757"/>
    <w:rsid w:val="00C0112F"/>
    <w:rsid w:val="00C05C55"/>
    <w:rsid w:val="00C071F3"/>
    <w:rsid w:val="00C10C86"/>
    <w:rsid w:val="00C1141D"/>
    <w:rsid w:val="00C146F6"/>
    <w:rsid w:val="00C157EC"/>
    <w:rsid w:val="00C17FC6"/>
    <w:rsid w:val="00C21452"/>
    <w:rsid w:val="00C23653"/>
    <w:rsid w:val="00C25DDA"/>
    <w:rsid w:val="00C26A75"/>
    <w:rsid w:val="00C31481"/>
    <w:rsid w:val="00C31646"/>
    <w:rsid w:val="00C31B67"/>
    <w:rsid w:val="00C345E3"/>
    <w:rsid w:val="00C3493E"/>
    <w:rsid w:val="00C35A5A"/>
    <w:rsid w:val="00C361F7"/>
    <w:rsid w:val="00C363C3"/>
    <w:rsid w:val="00C36CB5"/>
    <w:rsid w:val="00C37699"/>
    <w:rsid w:val="00C40811"/>
    <w:rsid w:val="00C43791"/>
    <w:rsid w:val="00C43D53"/>
    <w:rsid w:val="00C43D94"/>
    <w:rsid w:val="00C44B92"/>
    <w:rsid w:val="00C454D6"/>
    <w:rsid w:val="00C47D4A"/>
    <w:rsid w:val="00C51991"/>
    <w:rsid w:val="00C52687"/>
    <w:rsid w:val="00C52F20"/>
    <w:rsid w:val="00C531E7"/>
    <w:rsid w:val="00C57A73"/>
    <w:rsid w:val="00C602DA"/>
    <w:rsid w:val="00C60EF2"/>
    <w:rsid w:val="00C6124F"/>
    <w:rsid w:val="00C612C1"/>
    <w:rsid w:val="00C61763"/>
    <w:rsid w:val="00C61E7D"/>
    <w:rsid w:val="00C66A47"/>
    <w:rsid w:val="00C66B2D"/>
    <w:rsid w:val="00C66F11"/>
    <w:rsid w:val="00C70320"/>
    <w:rsid w:val="00C70B97"/>
    <w:rsid w:val="00C74C57"/>
    <w:rsid w:val="00C7569D"/>
    <w:rsid w:val="00C76700"/>
    <w:rsid w:val="00C77BBE"/>
    <w:rsid w:val="00C8082E"/>
    <w:rsid w:val="00C827F5"/>
    <w:rsid w:val="00C82B60"/>
    <w:rsid w:val="00C841FC"/>
    <w:rsid w:val="00C8421D"/>
    <w:rsid w:val="00C95370"/>
    <w:rsid w:val="00C96293"/>
    <w:rsid w:val="00C9715A"/>
    <w:rsid w:val="00C97FF5"/>
    <w:rsid w:val="00CA010B"/>
    <w:rsid w:val="00CA1607"/>
    <w:rsid w:val="00CA18D9"/>
    <w:rsid w:val="00CA33AC"/>
    <w:rsid w:val="00CA45A9"/>
    <w:rsid w:val="00CA4F9E"/>
    <w:rsid w:val="00CA5519"/>
    <w:rsid w:val="00CB19F6"/>
    <w:rsid w:val="00CB2224"/>
    <w:rsid w:val="00CB22FA"/>
    <w:rsid w:val="00CB4DF1"/>
    <w:rsid w:val="00CB60FA"/>
    <w:rsid w:val="00CB6606"/>
    <w:rsid w:val="00CC0A04"/>
    <w:rsid w:val="00CC13F8"/>
    <w:rsid w:val="00CC197B"/>
    <w:rsid w:val="00CC3C8E"/>
    <w:rsid w:val="00CC5670"/>
    <w:rsid w:val="00CC7BF4"/>
    <w:rsid w:val="00CD044B"/>
    <w:rsid w:val="00CD0936"/>
    <w:rsid w:val="00CD146A"/>
    <w:rsid w:val="00CD1AE0"/>
    <w:rsid w:val="00CD21BD"/>
    <w:rsid w:val="00CD2640"/>
    <w:rsid w:val="00CD3F60"/>
    <w:rsid w:val="00CD506B"/>
    <w:rsid w:val="00CE0914"/>
    <w:rsid w:val="00CE1F8C"/>
    <w:rsid w:val="00CE32E5"/>
    <w:rsid w:val="00CE45BE"/>
    <w:rsid w:val="00CE62DB"/>
    <w:rsid w:val="00CF00AC"/>
    <w:rsid w:val="00CF29A6"/>
    <w:rsid w:val="00CF2A5C"/>
    <w:rsid w:val="00CF4485"/>
    <w:rsid w:val="00CF5BC7"/>
    <w:rsid w:val="00CF6132"/>
    <w:rsid w:val="00CF661E"/>
    <w:rsid w:val="00D00151"/>
    <w:rsid w:val="00D004F9"/>
    <w:rsid w:val="00D01190"/>
    <w:rsid w:val="00D020BE"/>
    <w:rsid w:val="00D030C2"/>
    <w:rsid w:val="00D03BD7"/>
    <w:rsid w:val="00D05157"/>
    <w:rsid w:val="00D10350"/>
    <w:rsid w:val="00D10AA6"/>
    <w:rsid w:val="00D14131"/>
    <w:rsid w:val="00D15FA9"/>
    <w:rsid w:val="00D170ED"/>
    <w:rsid w:val="00D171F2"/>
    <w:rsid w:val="00D20676"/>
    <w:rsid w:val="00D21404"/>
    <w:rsid w:val="00D227B2"/>
    <w:rsid w:val="00D252F7"/>
    <w:rsid w:val="00D277D7"/>
    <w:rsid w:val="00D309AC"/>
    <w:rsid w:val="00D3442A"/>
    <w:rsid w:val="00D363F7"/>
    <w:rsid w:val="00D37491"/>
    <w:rsid w:val="00D377BB"/>
    <w:rsid w:val="00D4090F"/>
    <w:rsid w:val="00D4307D"/>
    <w:rsid w:val="00D474B6"/>
    <w:rsid w:val="00D510F0"/>
    <w:rsid w:val="00D534D9"/>
    <w:rsid w:val="00D54134"/>
    <w:rsid w:val="00D55A06"/>
    <w:rsid w:val="00D56226"/>
    <w:rsid w:val="00D56331"/>
    <w:rsid w:val="00D57E56"/>
    <w:rsid w:val="00D61092"/>
    <w:rsid w:val="00D62A6D"/>
    <w:rsid w:val="00D63DE5"/>
    <w:rsid w:val="00D64289"/>
    <w:rsid w:val="00D653B6"/>
    <w:rsid w:val="00D6569E"/>
    <w:rsid w:val="00D6574E"/>
    <w:rsid w:val="00D6772C"/>
    <w:rsid w:val="00D70B15"/>
    <w:rsid w:val="00D711DD"/>
    <w:rsid w:val="00D71616"/>
    <w:rsid w:val="00D721C5"/>
    <w:rsid w:val="00D725ED"/>
    <w:rsid w:val="00D73E7C"/>
    <w:rsid w:val="00D75D2B"/>
    <w:rsid w:val="00D75FC8"/>
    <w:rsid w:val="00D765DD"/>
    <w:rsid w:val="00D82541"/>
    <w:rsid w:val="00D838E2"/>
    <w:rsid w:val="00D84022"/>
    <w:rsid w:val="00D8757C"/>
    <w:rsid w:val="00D902E1"/>
    <w:rsid w:val="00D918F0"/>
    <w:rsid w:val="00D94638"/>
    <w:rsid w:val="00D94F89"/>
    <w:rsid w:val="00D955B2"/>
    <w:rsid w:val="00DA0A21"/>
    <w:rsid w:val="00DA2E7B"/>
    <w:rsid w:val="00DA33D5"/>
    <w:rsid w:val="00DA6910"/>
    <w:rsid w:val="00DA7AD3"/>
    <w:rsid w:val="00DB0166"/>
    <w:rsid w:val="00DB0397"/>
    <w:rsid w:val="00DB319C"/>
    <w:rsid w:val="00DB3DB9"/>
    <w:rsid w:val="00DB4796"/>
    <w:rsid w:val="00DB4CDC"/>
    <w:rsid w:val="00DB5B15"/>
    <w:rsid w:val="00DB5E11"/>
    <w:rsid w:val="00DB65C9"/>
    <w:rsid w:val="00DB6F92"/>
    <w:rsid w:val="00DC33AD"/>
    <w:rsid w:val="00DC44A0"/>
    <w:rsid w:val="00DD1EDC"/>
    <w:rsid w:val="00DD5770"/>
    <w:rsid w:val="00DD78C1"/>
    <w:rsid w:val="00DD7E4A"/>
    <w:rsid w:val="00DE0DAE"/>
    <w:rsid w:val="00DE4A57"/>
    <w:rsid w:val="00DE5ECE"/>
    <w:rsid w:val="00DE65F9"/>
    <w:rsid w:val="00DE711E"/>
    <w:rsid w:val="00DF15D9"/>
    <w:rsid w:val="00DF4278"/>
    <w:rsid w:val="00DF4543"/>
    <w:rsid w:val="00DF53D4"/>
    <w:rsid w:val="00DF6504"/>
    <w:rsid w:val="00DF71CD"/>
    <w:rsid w:val="00E0392D"/>
    <w:rsid w:val="00E056AB"/>
    <w:rsid w:val="00E0666A"/>
    <w:rsid w:val="00E07643"/>
    <w:rsid w:val="00E076CB"/>
    <w:rsid w:val="00E1038B"/>
    <w:rsid w:val="00E11019"/>
    <w:rsid w:val="00E13971"/>
    <w:rsid w:val="00E13E4B"/>
    <w:rsid w:val="00E14639"/>
    <w:rsid w:val="00E16003"/>
    <w:rsid w:val="00E161A3"/>
    <w:rsid w:val="00E17A66"/>
    <w:rsid w:val="00E20BB5"/>
    <w:rsid w:val="00E20E7E"/>
    <w:rsid w:val="00E21AE6"/>
    <w:rsid w:val="00E24D2D"/>
    <w:rsid w:val="00E270EC"/>
    <w:rsid w:val="00E31817"/>
    <w:rsid w:val="00E31A8B"/>
    <w:rsid w:val="00E33218"/>
    <w:rsid w:val="00E3399F"/>
    <w:rsid w:val="00E3424E"/>
    <w:rsid w:val="00E34751"/>
    <w:rsid w:val="00E35FAD"/>
    <w:rsid w:val="00E367C4"/>
    <w:rsid w:val="00E36A39"/>
    <w:rsid w:val="00E43264"/>
    <w:rsid w:val="00E477F3"/>
    <w:rsid w:val="00E47959"/>
    <w:rsid w:val="00E47C47"/>
    <w:rsid w:val="00E5221A"/>
    <w:rsid w:val="00E555B4"/>
    <w:rsid w:val="00E57512"/>
    <w:rsid w:val="00E60AF5"/>
    <w:rsid w:val="00E631A0"/>
    <w:rsid w:val="00E66624"/>
    <w:rsid w:val="00E713B3"/>
    <w:rsid w:val="00E71F2F"/>
    <w:rsid w:val="00E729D3"/>
    <w:rsid w:val="00E729F1"/>
    <w:rsid w:val="00E77266"/>
    <w:rsid w:val="00E775DF"/>
    <w:rsid w:val="00E77D22"/>
    <w:rsid w:val="00E80BA2"/>
    <w:rsid w:val="00E80C16"/>
    <w:rsid w:val="00E82F3E"/>
    <w:rsid w:val="00E84B03"/>
    <w:rsid w:val="00E85B5C"/>
    <w:rsid w:val="00E865D4"/>
    <w:rsid w:val="00E879AA"/>
    <w:rsid w:val="00E91FDD"/>
    <w:rsid w:val="00E92265"/>
    <w:rsid w:val="00E9238C"/>
    <w:rsid w:val="00E92991"/>
    <w:rsid w:val="00E92E7E"/>
    <w:rsid w:val="00E94248"/>
    <w:rsid w:val="00E94B63"/>
    <w:rsid w:val="00E94CB6"/>
    <w:rsid w:val="00E95804"/>
    <w:rsid w:val="00E96E7A"/>
    <w:rsid w:val="00EA379F"/>
    <w:rsid w:val="00EA4AA5"/>
    <w:rsid w:val="00EA51EB"/>
    <w:rsid w:val="00EA5BE9"/>
    <w:rsid w:val="00EA6FC4"/>
    <w:rsid w:val="00EA747A"/>
    <w:rsid w:val="00EB0928"/>
    <w:rsid w:val="00EB28DB"/>
    <w:rsid w:val="00EB45C5"/>
    <w:rsid w:val="00EB722E"/>
    <w:rsid w:val="00EB74E1"/>
    <w:rsid w:val="00EC4E59"/>
    <w:rsid w:val="00EC64AD"/>
    <w:rsid w:val="00ED08B9"/>
    <w:rsid w:val="00ED1F2D"/>
    <w:rsid w:val="00ED213D"/>
    <w:rsid w:val="00ED37C7"/>
    <w:rsid w:val="00ED3999"/>
    <w:rsid w:val="00ED4D56"/>
    <w:rsid w:val="00ED5AB6"/>
    <w:rsid w:val="00ED5FF5"/>
    <w:rsid w:val="00ED7E31"/>
    <w:rsid w:val="00EE4008"/>
    <w:rsid w:val="00EE5246"/>
    <w:rsid w:val="00EE653F"/>
    <w:rsid w:val="00EF06A0"/>
    <w:rsid w:val="00EF112B"/>
    <w:rsid w:val="00EF1D15"/>
    <w:rsid w:val="00EF3277"/>
    <w:rsid w:val="00F01593"/>
    <w:rsid w:val="00F04CA3"/>
    <w:rsid w:val="00F04E99"/>
    <w:rsid w:val="00F052E9"/>
    <w:rsid w:val="00F0543D"/>
    <w:rsid w:val="00F05E9C"/>
    <w:rsid w:val="00F06902"/>
    <w:rsid w:val="00F07324"/>
    <w:rsid w:val="00F10507"/>
    <w:rsid w:val="00F1160F"/>
    <w:rsid w:val="00F1173B"/>
    <w:rsid w:val="00F11C8F"/>
    <w:rsid w:val="00F145B8"/>
    <w:rsid w:val="00F1526F"/>
    <w:rsid w:val="00F157DA"/>
    <w:rsid w:val="00F20690"/>
    <w:rsid w:val="00F20CE8"/>
    <w:rsid w:val="00F21707"/>
    <w:rsid w:val="00F21D08"/>
    <w:rsid w:val="00F22159"/>
    <w:rsid w:val="00F223CE"/>
    <w:rsid w:val="00F23078"/>
    <w:rsid w:val="00F2377B"/>
    <w:rsid w:val="00F26706"/>
    <w:rsid w:val="00F32252"/>
    <w:rsid w:val="00F33563"/>
    <w:rsid w:val="00F3493C"/>
    <w:rsid w:val="00F35E43"/>
    <w:rsid w:val="00F44513"/>
    <w:rsid w:val="00F46157"/>
    <w:rsid w:val="00F46EF5"/>
    <w:rsid w:val="00F61036"/>
    <w:rsid w:val="00F676C8"/>
    <w:rsid w:val="00F70EC9"/>
    <w:rsid w:val="00F71FA6"/>
    <w:rsid w:val="00F72465"/>
    <w:rsid w:val="00F738C6"/>
    <w:rsid w:val="00F758DD"/>
    <w:rsid w:val="00F76DA2"/>
    <w:rsid w:val="00F77283"/>
    <w:rsid w:val="00F800E8"/>
    <w:rsid w:val="00F801C6"/>
    <w:rsid w:val="00F80EC3"/>
    <w:rsid w:val="00F80EC5"/>
    <w:rsid w:val="00F832E4"/>
    <w:rsid w:val="00F83E18"/>
    <w:rsid w:val="00F83F35"/>
    <w:rsid w:val="00F863E2"/>
    <w:rsid w:val="00F86455"/>
    <w:rsid w:val="00F8651F"/>
    <w:rsid w:val="00F875F9"/>
    <w:rsid w:val="00F87929"/>
    <w:rsid w:val="00F901C3"/>
    <w:rsid w:val="00F91083"/>
    <w:rsid w:val="00F9163B"/>
    <w:rsid w:val="00F93226"/>
    <w:rsid w:val="00F939A4"/>
    <w:rsid w:val="00F9603D"/>
    <w:rsid w:val="00FA1265"/>
    <w:rsid w:val="00FA4208"/>
    <w:rsid w:val="00FA43F2"/>
    <w:rsid w:val="00FB145F"/>
    <w:rsid w:val="00FB1814"/>
    <w:rsid w:val="00FB18D4"/>
    <w:rsid w:val="00FB2D70"/>
    <w:rsid w:val="00FB420F"/>
    <w:rsid w:val="00FB6524"/>
    <w:rsid w:val="00FC1249"/>
    <w:rsid w:val="00FC1A63"/>
    <w:rsid w:val="00FC212B"/>
    <w:rsid w:val="00FC2EAC"/>
    <w:rsid w:val="00FC3288"/>
    <w:rsid w:val="00FC69B0"/>
    <w:rsid w:val="00FC7130"/>
    <w:rsid w:val="00FD7616"/>
    <w:rsid w:val="00FD78BF"/>
    <w:rsid w:val="00FD7A45"/>
    <w:rsid w:val="00FE12E9"/>
    <w:rsid w:val="00FE1C84"/>
    <w:rsid w:val="00FE1DFE"/>
    <w:rsid w:val="00FE2017"/>
    <w:rsid w:val="00FE2297"/>
    <w:rsid w:val="00FE235F"/>
    <w:rsid w:val="00FE756E"/>
    <w:rsid w:val="00FE7CB2"/>
    <w:rsid w:val="00FF26A2"/>
    <w:rsid w:val="00FF279D"/>
    <w:rsid w:val="00FF2CB7"/>
    <w:rsid w:val="00FF3E39"/>
    <w:rsid w:val="00FF54E4"/>
    <w:rsid w:val="00FF58DE"/>
    <w:rsid w:val="00FF5905"/>
    <w:rsid w:val="00FF5B2B"/>
    <w:rsid w:val="00FF5F80"/>
    <w:rsid w:val="00FF6D26"/>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FC7130"/>
    <w:pPr>
      <w:outlineLvl w:val="9"/>
    </w:pPr>
  </w:style>
  <w:style w:type="paragraph" w:styleId="TOC1">
    <w:name w:val="toc 1"/>
    <w:basedOn w:val="Normal"/>
    <w:next w:val="Normal"/>
    <w:autoRedefine/>
    <w:uiPriority w:val="39"/>
    <w:unhideWhenUsed/>
    <w:rsid w:val="00FC7130"/>
    <w:pPr>
      <w:spacing w:after="100"/>
    </w:pPr>
  </w:style>
  <w:style w:type="paragraph" w:styleId="TOC2">
    <w:name w:val="toc 2"/>
    <w:basedOn w:val="Normal"/>
    <w:next w:val="Normal"/>
    <w:autoRedefine/>
    <w:uiPriority w:val="39"/>
    <w:unhideWhenUsed/>
    <w:rsid w:val="00FC7130"/>
    <w:pPr>
      <w:spacing w:after="100"/>
      <w:ind w:left="240"/>
    </w:pPr>
  </w:style>
  <w:style w:type="character" w:styleId="Hyperlink">
    <w:name w:val="Hyperlink"/>
    <w:basedOn w:val="DefaultParagraphFont"/>
    <w:uiPriority w:val="99"/>
    <w:unhideWhenUsed/>
    <w:rsid w:val="00FC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14</Pages>
  <Words>87003</Words>
  <Characters>495919</Characters>
  <Application>Microsoft Office Word</Application>
  <DocSecurity>0</DocSecurity>
  <Lines>4132</Lines>
  <Paragraphs>1163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222</cp:revision>
  <dcterms:created xsi:type="dcterms:W3CDTF">2021-08-01T21:37:00Z</dcterms:created>
  <dcterms:modified xsi:type="dcterms:W3CDTF">2021-08-06T15:32:00Z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