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070D8" w14:textId="399A9B13" w:rsidR="00183C4D" w:rsidRDefault="006A2275" w:rsidP="000E202F">
      <w:pPr>
        <w:jc w:val="both"/>
        <w:rPr>
          <w:rFonts w:ascii="Times New Roman" w:hAnsi="Times New Roman" w:cs="Times New Roman"/>
          <w:sz w:val="24"/>
          <w:szCs w:val="24"/>
        </w:rPr>
      </w:pPr>
      <w:r>
        <w:rPr>
          <w:rFonts w:ascii="Times New Roman" w:hAnsi="Times New Roman" w:cs="Times New Roman"/>
          <w:sz w:val="24"/>
          <w:szCs w:val="24"/>
        </w:rPr>
        <w:t xml:space="preserve">Sample </w:t>
      </w:r>
      <w:r w:rsidR="00F614FA">
        <w:rPr>
          <w:rFonts w:ascii="Times New Roman" w:hAnsi="Times New Roman" w:cs="Times New Roman"/>
          <w:sz w:val="24"/>
          <w:szCs w:val="24"/>
        </w:rPr>
        <w:t xml:space="preserve">Collection </w:t>
      </w:r>
      <w:r>
        <w:rPr>
          <w:rFonts w:ascii="Times New Roman" w:hAnsi="Times New Roman" w:cs="Times New Roman"/>
          <w:sz w:val="24"/>
          <w:szCs w:val="24"/>
        </w:rPr>
        <w:t>and Site Description</w:t>
      </w:r>
    </w:p>
    <w:p w14:paraId="43D7F35C" w14:textId="5021CA37" w:rsidR="006A2275" w:rsidRDefault="00E84FC9" w:rsidP="000E202F">
      <w:pPr>
        <w:jc w:val="both"/>
        <w:rPr>
          <w:rFonts w:ascii="Times New Roman" w:hAnsi="Times New Roman" w:cs="Times New Roman"/>
          <w:sz w:val="24"/>
          <w:szCs w:val="24"/>
        </w:rPr>
      </w:pPr>
      <w:r>
        <w:rPr>
          <w:rFonts w:ascii="Times New Roman" w:hAnsi="Times New Roman" w:cs="Times New Roman"/>
          <w:sz w:val="24"/>
          <w:szCs w:val="24"/>
        </w:rPr>
        <w:t xml:space="preserve">Short Cores: </w:t>
      </w:r>
      <w:r w:rsidR="006A2275">
        <w:rPr>
          <w:rFonts w:ascii="Times New Roman" w:hAnsi="Times New Roman" w:cs="Times New Roman"/>
          <w:sz w:val="24"/>
          <w:szCs w:val="24"/>
        </w:rPr>
        <w:t xml:space="preserve">The short cores </w:t>
      </w:r>
      <w:r w:rsidR="00117E4C">
        <w:rPr>
          <w:rFonts w:ascii="Times New Roman" w:hAnsi="Times New Roman" w:cs="Times New Roman"/>
          <w:sz w:val="24"/>
          <w:szCs w:val="24"/>
        </w:rPr>
        <w:t xml:space="preserve">in possession, labeled C1, C3, C4, and C5, </w:t>
      </w:r>
      <w:r w:rsidR="00BF2CFF">
        <w:rPr>
          <w:rFonts w:ascii="Times New Roman" w:hAnsi="Times New Roman" w:cs="Times New Roman"/>
          <w:sz w:val="24"/>
          <w:szCs w:val="24"/>
        </w:rPr>
        <w:t xml:space="preserve">are &lt;20cm bank-top cores from </w:t>
      </w:r>
      <w:r w:rsidR="003A1E58">
        <w:rPr>
          <w:rFonts w:ascii="Times New Roman" w:hAnsi="Times New Roman" w:cs="Times New Roman"/>
          <w:sz w:val="24"/>
          <w:szCs w:val="24"/>
        </w:rPr>
        <w:t xml:space="preserve">modern sediments in the </w:t>
      </w:r>
      <w:r w:rsidR="00BF2CFF">
        <w:rPr>
          <w:rFonts w:ascii="Times New Roman" w:hAnsi="Times New Roman" w:cs="Times New Roman"/>
          <w:sz w:val="24"/>
          <w:szCs w:val="24"/>
        </w:rPr>
        <w:t xml:space="preserve">Great Bahama Bank, specifically near the Little Darby and Lee Stocking Islands. </w:t>
      </w:r>
      <w:r w:rsidR="003A1E58">
        <w:rPr>
          <w:rFonts w:ascii="Times New Roman" w:hAnsi="Times New Roman" w:cs="Times New Roman"/>
          <w:sz w:val="24"/>
          <w:szCs w:val="24"/>
        </w:rPr>
        <w:t xml:space="preserve">Samples from this region are often used to </w:t>
      </w:r>
      <w:r w:rsidR="00BD6BD9">
        <w:rPr>
          <w:rFonts w:ascii="Times New Roman" w:hAnsi="Times New Roman" w:cs="Times New Roman"/>
          <w:sz w:val="24"/>
          <w:szCs w:val="24"/>
        </w:rPr>
        <w:t xml:space="preserve">represent initial deposition of primary </w:t>
      </w:r>
      <w:r w:rsidR="001C3626">
        <w:rPr>
          <w:rFonts w:ascii="Times New Roman" w:hAnsi="Times New Roman" w:cs="Times New Roman"/>
          <w:sz w:val="24"/>
          <w:szCs w:val="24"/>
        </w:rPr>
        <w:t xml:space="preserve">shallow water </w:t>
      </w:r>
      <w:r w:rsidR="003A1E58">
        <w:rPr>
          <w:rFonts w:ascii="Times New Roman" w:hAnsi="Times New Roman" w:cs="Times New Roman"/>
          <w:sz w:val="24"/>
          <w:szCs w:val="24"/>
        </w:rPr>
        <w:t>carbonate</w:t>
      </w:r>
      <w:r w:rsidR="00BD6BD9">
        <w:rPr>
          <w:rFonts w:ascii="Times New Roman" w:hAnsi="Times New Roman" w:cs="Times New Roman"/>
          <w:sz w:val="24"/>
          <w:szCs w:val="24"/>
        </w:rPr>
        <w:t>s</w:t>
      </w:r>
      <w:r w:rsidR="009D1DEB">
        <w:rPr>
          <w:rFonts w:ascii="Times New Roman" w:hAnsi="Times New Roman" w:cs="Times New Roman"/>
          <w:sz w:val="24"/>
          <w:szCs w:val="24"/>
        </w:rPr>
        <w:t xml:space="preserve"> </w:t>
      </w:r>
      <w:r w:rsidR="009D1DEB">
        <w:rPr>
          <w:rFonts w:ascii="Times New Roman" w:hAnsi="Times New Roman" w:cs="Times New Roman"/>
          <w:sz w:val="24"/>
          <w:szCs w:val="24"/>
        </w:rPr>
        <w:fldChar w:fldCharType="begin" w:fldLock="1"/>
      </w:r>
      <w:r w:rsidR="00117E4C">
        <w:rPr>
          <w:rFonts w:ascii="Times New Roman" w:hAnsi="Times New Roman" w:cs="Times New Roman"/>
          <w:sz w:val="24"/>
          <w:szCs w:val="24"/>
        </w:rPr>
        <w:instrText xml:space="preserve">ADDIN CSL_CITATION {"citationItems":[{"id":"ITEM-1","itemData":{"DOI":"10.1016/j.chemgeo.2019.119338","ISSN":"00092541","abstract":"Silicate weathering is a primary control on the carbon cycle and therefore long-term climate. Tracing silicate weathering in the geological record has been a challenge for decades, with a number of proxies proposed and their limits determined. Recently lithium isotopes in marine carbonates have emerged as a potential tracer. Bulk carbonates are increasingly being used as a Li isotope archive, though with limited tests thus far of the robustness of this approach in the modern ocean. As the bulk composition of marine pelagic carbonates has changed through time and geographically, assessing the fidelity of bulk carbonate as proxy carrier is fundamental. To address the impact of compositional variability in bulk carbonate on Li isotopes, we examine 27 Bahamian aragonitic bulk carbonates and 16 Atlantic largely calcitic core-top sediment samples. Two core-tops only have trace (&lt;10 %) carbonate, and are analysed to test whether carbonates in such sections are still a viable archive. We selectively extract the exchangeable and carbonate fractions from the core-top samples. The exchangeable fraction contains </w:instrText>
      </w:r>
      <w:r w:rsidR="00117E4C">
        <w:rPr>
          <w:rFonts w:ascii="Cambria Math" w:hAnsi="Cambria Math" w:cs="Cambria Math"/>
          <w:sz w:val="24"/>
          <w:szCs w:val="24"/>
        </w:rPr>
        <w:instrText>∼</w:instrText>
      </w:r>
      <w:r w:rsidR="00117E4C">
        <w:rPr>
          <w:rFonts w:ascii="Times New Roman" w:hAnsi="Times New Roman" w:cs="Times New Roman"/>
          <w:sz w:val="24"/>
          <w:szCs w:val="24"/>
        </w:rPr>
        <w:instrText xml:space="preserve">2 % of the total Li and has a fairly constant offset from seawater of 16.5 ± 0.8‰. When leaching silicate-containing carbonates, acetic acid buffered with sodium acetate appears a more robust method of solely attacking carbonates compared to dilute HCl, which may also liberate some silicate-bound Li. Carbonates from samples that do not contain aragonite have the isotopic fractionation of seawater of Δ7Liseawater-calcite = 6.1 ± 1.3‰ (2sd), which is not affected by latitude or the water depth the sample was deposited at. The pure aragonite bulk carbonates from the Bahamas have a fractionation of Δ7Liseawater-aragonite = 9.6 ± 0.6‰. A sediment sample from the Galician coast that mostly consists of quartz is highly offset from seawater by </w:instrText>
      </w:r>
      <w:r w:rsidR="00117E4C">
        <w:rPr>
          <w:rFonts w:ascii="Cambria Math" w:hAnsi="Cambria Math" w:cs="Cambria Math"/>
          <w:sz w:val="24"/>
          <w:szCs w:val="24"/>
        </w:rPr>
        <w:instrText>∼</w:instrText>
      </w:r>
      <w:r w:rsidR="00117E4C">
        <w:rPr>
          <w:rFonts w:ascii="Times New Roman" w:hAnsi="Times New Roman" w:cs="Times New Roman"/>
          <w:sz w:val="24"/>
          <w:szCs w:val="24"/>
        </w:rPr>
        <w:instrText>20‰ and also has relatively high Li/Ca ratios. These high values are not due to leaching of silicate material directly (Al/Ca ratios are low). We interpret this addition via cation exchange of Li from silicate during recrystallisation. Overall bulk carbonates from the open ocean are a reliable archive of seawater δ7Li, but care must be taken with carbonate mineralogy and low-carbonate samples. Overall, therefore, any examination of the palaeo-seawater δ7Li record must be reproduced in different global settings (e.g. multiple global cores) before it can be considered robust.","author":[{"dropping-particle":"","family":"Pogge von Strandmann","given":"Philip A.E.","non-dropping-particle":"","parse-names":false,"suffix":""},{"dropping-particle":"","family":"Schmidt","given":"Daniela N.","non-dropping-particle":"","parse-names":false,"suffix":""},{"dropping-particle":"","family":"Planavsky","given":"Noah J.","non-dropping-particle":"","parse-names":false,"suffix":""},{"dropping-particle":"","family":"Wei","given":"Guangyi","non-dropping-particle":"","parse-names":false,"suffix":""},{"dropping-particle":"","family":"Todd","given":"Chloe L.","non-dropping-particle":"","parse-names":false,"suffix":""},{"dropping-particle":"","family":"Baumann","given":"Karl Heinz","non-dropping-particle":"","parse-names":false,"suffix":""}],"container-title":"Chemical Geology","id":"ITEM-1","issue":"October","issued":{"date-parts":[["2019"]]},"page":"119338","publisher":"Elsevier","title":"Assessing bulk carbonates as archives for seawater Li isotope ratios","type":"article-journal","volume":"530"},"uris":["http://www.mendeley.com/documents/?uuid=ab73cb4a-1d6a-4bf0-a7cd-dcb0fda7435d"]},{"id":"ITEM-2","itemData":{"DOI":"10.1016/j.epsl.2017.01.032","ISSN":"0012821X","abstract":"The Proterozoic Eon hosted the emergence and initial recorded diversification of eukaryotes. Oxygen levels in the shallow marine settings critical to these events were lower than today's, although how much lower is debated. Here, we use concentrations of iodate (the oxidized iodine species) in shallow-marine limestones and dolostones to generate the first comprehensive record of Proterozoic near-surface marine redox conditions. The iodine proxy is sensitive to both local oxygen availability and the relative proximity to anoxic waters. To assess the validity of our approach, Neogene–Quaternary carbonates are used to demonstrate that diagenesis most often decreases and is unlikely to increase carbonate-iodine contents. Despite the potential for diagenetic loss, maximum Proterozoic carbonate iodine levels are elevated relative to those of the Archean, particularly during the Lomagundi and Shuram carbon isotope excursions of the Paleo- and Neoproterozoic, respectively. For the Shuram anomaly, comparisons to Neogene–Quaternary carbonates suggest that diagenesis is not responsible for the observed iodine trends. The baseline low iodine levels in Proterozoic carbonates, relative to the Phanerozoic, are linked to a shallow oxic–anoxic interface. Oxygen concentrations in surface waters would have at least intermittently been above the threshold required to support eukaryotes. However, the diagnostically low iodine data from mid-Proterozoic shallow-water carbonates, relative to those of the bracketing time intervals, are consistent with a dynamic chemocline and anoxic waters that would have episodically mixed upward and laterally into the shallow oceans. This redox instability may have challenged early eukaryotic diversification and expansion, creating an evolutionary landscape unfavorable for the emergence of animals.","author":[{"dropping-particle":"","family":"Hardisty","given":"Dalton S.","non-dropping-particle":"","parse-names":false,"suffix":""},{"dropping-particle":"","family":"Lu","given":"Zunli","non-dropping-particle":"","parse-names":false,"suffix":""},{"dropping-particle":"","family":"Bekker","given":"Andrey","non-dropping-particle":"","parse-names":false,"suffix":""},{"dropping-particle":"","family":"Diamond","given":"Charles W.","non-dropping-particle":"","parse-names":false,"suffix":""},{"dropping-particle":"","family":"Gill","given":"Benjamin C.","non-dropping-particle":"","parse-names":false,"suffix":""},{"dropping-particle":"","family":"Jiang","given":"Ganqing","non-dropping-particle":"","parse-names":false,"suffix":""},{"dropping-particle":"","family":"Kah","given":"Linda C.","non-dropping-particle":"","parse-names":false,"suffix":""},{"dropping-particle":"","family":"Knoll","given":"Andrew H.","non-dropping-particle":"","parse-names":false,"suffix":""},{"dropping-particle":"","family":"Loyd","given":"Sean J.","non-dropping-particle":"","parse-names":false,"suffix":""},{"dropping-particle":"","family":"Osburn","given":"Magdalena R.","non-dropping-particle":"","parse-names":false,"suffix":""},{"dropping-particle":"","family":"Planavsky","given":"Noah J.","non-dropping-particle":"","parse-names":false,"suffix":""},{"dropping-particle":"","family":"Wang","given":"Chunjiang","non-dropping-particle":"","parse-names":false,"suffix":""},{"dropping-particle":"","family":"Zhou","given":"Xiaoli","non-dropping-particle":"","parse-names":false,"suffix":""},{"dropping-particle":"","family":"Lyons","given":"Timothy W.","non-dropping-particle":"","parse-names":false,"suffix":""}],"container-title":"Earth and Planetary Science Letters","id":"ITEM-2","issued":{"date-parts":[["2017","4","1"]]},"page":"159-170","publisher":"Elsevier B.V.","title":"Perspectives on Proterozoic surface ocean redox from iodine contents in ancient and recent carbonate","type":"article-journal","volume":"463"},"uris":["http://www.mendeley.com/documents/?uuid=d58b6200-e690-389f-b5fe-9d84931e0935"]},{"id":"ITEM-3","itemData":{"DOI":"10.1016/j.chemgeo.2013.10.002","ISSN":"00092541","abstract":"In order to validate the use of 238U/235U as a paleoredox proxy in carbonates, we examined the incorporation and early diagenetic evolution of U isotopes in shallow Bahamian carbonate sediments. Our sample set consists of a variety of primary precipitates that represent a range of carbonate producing organisms and components that were important in the past (scleractinian corals, calcareous green and red algae, ooids, and mollusks). In addition, four short push cores were taken in different depositional environments to assess the impact of early diagenesis and pore water chemistry on the U isotopic composition of bulk carbonates. We find that U concentrations are much higher in bulk carbonate sediments (avg. 4.1ppm) than in primary precipitates (avg. 1.5ppm). In almost all cases, the lowest bulk sediment U concentrations were as high as or higher than the highest concentrations found in primary precipitates. This is consistent with authigenic accumulation of reduced U(IV) during early diagenesis. The extent of this process appears sensitive to pore water H2S, and thus indirectly to organic matter content. δ238/235U values were very close to seawater values in all of the primary precipitates, suggesting that these carbonate components could be used to reconstruct changes in seawater U geochemistry. However, δ238/235U of bulk sediments from the push cores was 0.2-0.4‰ heavier than seawater (and primary precipitates). These results indicate that authigenic accumulation of U under open-system sulfidic pore water conditions commonly found in carbonate sediments strongly affects the bulk U concentrations and 238U/235U ratios. We also report the occurrence of dolomite in a tidal pond core which contains low 234U/238U and 238U/235U ratios and discuss the possibility that the dolomitization process may result in sediments depleted in 238U. From this initial exploration, it is clear that 238U/235U variations in ancient carbonate sediments could be driven by changes in global average seawater, by spatial and temporal variations in the local deposition environment, or subsequent diagenesis. To cope with such effects, proxies for syndepositional pore water redox conditions (e.g., organic matter content, iron speciation, and trace metal distributions) and careful consideration of possible post-deposition alteration will be required to avoid spurious interpretation of 238U/235U data from ancient carbonate sediments. copy; 2013 Elsevier B.V.","author":[{"dropping-particle":"","family":"Romaniello","given":"Stephen J.","non-dropping-particle":"","parse-names":false,"suffix":""},{"dropping-particle":"","family":"Herrmann","given":"Achim D.","non-dropping-particle":"","parse-names":false,"suffix":""},{"dropping-particle":"","family":"Anbar","given":"Ariel D.","non-dropping-particle":"","parse-names":false,"suffix":""}],"container-title":"Chemical Geology","id":"ITEM-3","issued":{"date-parts":[["2013"]]},"title":"Uranium concentrations and 238U/235U isotope ratios in modern carbonates from the Bahamas: Assessing a novel paleoredox proxy","type":"article-journal"},"uris":["http://www.mendeley.com/documents/?uuid=67d65fd5-28f4-357f-9495-501f6f24c753"]},{"id":"ITEM-4","itemData":{"DOI":"10.1016/j.epsl.2016.10.059","ISSN":"0012821X","abstract":"The boron isotope-pH proxy has been widely used to reconstruct past ocean pH values. In both planktic foraminifera and corals, species-specific calibrations are required in order to reconstruct absolute values of pH, due to the prevalence of so-called vital effects — physiological modification of the primary environmental signals by the calcifying organisms. Shallow marine abiotic carbonate (e.g. ooids and cements) could conceivably avoid any such calibration requirement, and therefore provide a potentially useful archive for reconstructions in deep (pre-Cenozoic) time. However, shallow marine abiotic carbonates could also be affected by local shifts in pH caused by microbial photosynthesis and respiration, something that has up to now not been fully tested. In this study, we present boron isotope measurements from shallow modern marine carbonates, from the Bahama Bank and Belize to investigate the potential of using shallow water carbonates as pH archives, and to explore the role of microbial processes in driving nominally ‘abiogenic’ carbonate deposition. For Bahama bank samples, our boron-based pH estimates derived from a range of carbonate types (i.e. ooids, peloids, hardground cements, carbonate mud, stromatolitic micrite and calcified filament micrite) are higher than the estimated modern mean-annual seawater pH values for this region. Furthermore, the majority (73%) of our marine carbonate-based pH estimates fall out of the range of the estimated pre-industrial seawater pH values for this region. In shallow sediment cores, we did not observe a correlation between measured pore water pH and boron-derived pH estimates, suggesting boron isotope variability is a depositional rather than early diagenetic signal. For Belize reef cements, conversely, the pH estimates are lower than likely in situ seawater pH at the time of cement formation. This study indicates the potential for complications when using shallow marine non-skeletal carbonates as marine pH archives. In addition, variability in δ11B based pH estimates provides additional support for the idea that photosynthetic CO2 uptake plays a significant role in driving carbonate precipitation in a wide range of shallow water carbonates.","author":[{"dropping-particle":"","family":"Zhang","given":"Shuang","non-dropping-particle":"","parse-names":false,"suffix":""},{"dropping-particle":"","family":"Henehan","given":"Michael J.","non-dropping-particle":"","parse-names":false,"suffix":""},{"dropping-particle":"","family":"Hull","given":"Pincelli M.","non-dropping-particle":"","parse-names":false,"suffix":""},{"dropping-particle":"","family":"Reid","given":"R. Pamela","non-dropping-particle":"","parse-names":false,"suffix":""},{"dropping-particle":"","family":"Hardisty","given":"Dalton S.","non-dropping-particle":"","parse-names":false,"suffix":""},{"dropping-particle":"","family":"Hood","given":"Ashleigh v.S.","non-dropping-particle":"","parse-names":false,"suffix":""},{"dropping-particle":"","family":"Planavsky","given":"Noah J.","non-dropping-particle":"","parse-names":false,"suffix":""}],"container-title":"Earth and Planetary Science Letters","id":"ITEM-4","issued":{"date-parts":[["2017"]]},"title":"Investigating controls on boron isotope ratios in shallow marine carbonates","type":"article-journal"},"uris":["http://www.mendeley.com/documents/?uuid=fca80789-55f6-394a-82ee-79c01efc1009"]}],"mendeley":{"formattedCitation":"(Hardisty et al., 2017; Pogge von Strandmann et al., 2019; Romaniello et al., 2013; Zhang et al., 2017)","plainTextFormattedCitation":"(Hardisty et al., 2017; Pogge von Strandmann et al., 2019; Romaniello et al., 2013; Zhang et al., 2017)","previouslyFormattedCitation":"(Hardisty et al., 2017; Pogge von Strandmann et al., 2019; Romaniello et al., 2013; Zhang et al., 2017)"},"properties":{"noteIndex":0},"schema":"https://github.com/citation-style-language/schema/raw/master/csl-citation.json"}</w:instrText>
      </w:r>
      <w:r w:rsidR="009D1DEB">
        <w:rPr>
          <w:rFonts w:ascii="Times New Roman" w:hAnsi="Times New Roman" w:cs="Times New Roman"/>
          <w:sz w:val="24"/>
          <w:szCs w:val="24"/>
        </w:rPr>
        <w:fldChar w:fldCharType="separate"/>
      </w:r>
      <w:r w:rsidR="009D1DEB" w:rsidRPr="009D1DEB">
        <w:rPr>
          <w:rFonts w:ascii="Times New Roman" w:hAnsi="Times New Roman" w:cs="Times New Roman"/>
          <w:noProof/>
          <w:sz w:val="24"/>
          <w:szCs w:val="24"/>
        </w:rPr>
        <w:t>(Hardisty et al., 2017; Pogge von Strandmann et al., 2019; Romaniello et al., 2013; Zhang et al., 2017)</w:t>
      </w:r>
      <w:r w:rsidR="009D1DEB">
        <w:rPr>
          <w:rFonts w:ascii="Times New Roman" w:hAnsi="Times New Roman" w:cs="Times New Roman"/>
          <w:sz w:val="24"/>
          <w:szCs w:val="24"/>
        </w:rPr>
        <w:fldChar w:fldCharType="end"/>
      </w:r>
      <w:r w:rsidR="00BD6BD9">
        <w:rPr>
          <w:rFonts w:ascii="Times New Roman" w:hAnsi="Times New Roman" w:cs="Times New Roman"/>
          <w:sz w:val="24"/>
          <w:szCs w:val="24"/>
        </w:rPr>
        <w:t>.</w:t>
      </w:r>
      <w:r w:rsidR="003A1E58">
        <w:rPr>
          <w:rFonts w:ascii="Times New Roman" w:hAnsi="Times New Roman" w:cs="Times New Roman"/>
          <w:sz w:val="24"/>
          <w:szCs w:val="24"/>
        </w:rPr>
        <w:t xml:space="preserve"> Detailed </w:t>
      </w:r>
      <w:r w:rsidR="00671837">
        <w:rPr>
          <w:rFonts w:ascii="Times New Roman" w:hAnsi="Times New Roman" w:cs="Times New Roman"/>
          <w:sz w:val="24"/>
          <w:szCs w:val="24"/>
        </w:rPr>
        <w:t xml:space="preserve">information of their collection </w:t>
      </w:r>
      <w:r w:rsidR="003A1E58">
        <w:rPr>
          <w:rFonts w:ascii="Times New Roman" w:hAnsi="Times New Roman" w:cs="Times New Roman"/>
          <w:sz w:val="24"/>
          <w:szCs w:val="24"/>
        </w:rPr>
        <w:t xml:space="preserve">and sample locations </w:t>
      </w:r>
      <w:r w:rsidR="00671837">
        <w:rPr>
          <w:rFonts w:ascii="Times New Roman" w:hAnsi="Times New Roman" w:cs="Times New Roman"/>
          <w:sz w:val="24"/>
          <w:szCs w:val="24"/>
        </w:rPr>
        <w:t xml:space="preserve">can be found in </w:t>
      </w:r>
      <w:r w:rsidR="003A1E58">
        <w:rPr>
          <w:rFonts w:ascii="Times New Roman" w:hAnsi="Times New Roman" w:cs="Times New Roman"/>
          <w:sz w:val="24"/>
          <w:szCs w:val="24"/>
        </w:rPr>
        <w:fldChar w:fldCharType="begin" w:fldLock="1"/>
      </w:r>
      <w:r w:rsidR="008D0509">
        <w:rPr>
          <w:rFonts w:ascii="Times New Roman" w:hAnsi="Times New Roman" w:cs="Times New Roman"/>
          <w:sz w:val="24"/>
          <w:szCs w:val="24"/>
        </w:rPr>
        <w:instrText>ADDIN CSL_CITATION {"citationItems":[{"id":"ITEM-1","itemData":{"DOI":"10.1016/j.epsl.2017.01.032","ISSN":"0012821X","abstract":"The Proterozoic Eon hosted the emergence and initial recorded diversification of eukaryotes. Oxygen levels in the shallow marine settings critical to these events were lower than today's, although how much lower is debated. Here, we use concentrations of iodate (the oxidized iodine species) in shallow-marine limestones and dolostones to generate the first comprehensive record of Proterozoic near-surface marine redox conditions. The iodine proxy is sensitive to both local oxygen availability and the relative proximity to anoxic waters. To assess the validity of our approach, Neogene–Quaternary carbonates are used to demonstrate that diagenesis most often decreases and is unlikely to increase carbonate-iodine contents. Despite the potential for diagenetic loss, maximum Proterozoic carbonate iodine levels are elevated relative to those of the Archean, particularly during the Lomagundi and Shuram carbon isotope excursions of the Paleo- and Neoproterozoic, respectively. For the Shuram anomaly, comparisons to Neogene–Quaternary carbonates suggest that diagenesis is not responsible for the observed iodine trends. The baseline low iodine levels in Proterozoic carbonates, relative to the Phanerozoic, are linked to a shallow oxic–anoxic interface. Oxygen concentrations in surface waters would have at least intermittently been above the threshold required to support eukaryotes. However, the diagnostically low iodine data from mid-Proterozoic shallow-water carbonates, relative to those of the bracketing time intervals, are consistent with a dynamic chemocline and anoxic waters that would have episodically mixed upward and laterally into the shallow oceans. This redox instability may have challenged early eukaryotic diversification and expansion, creating an evolutionary landscape unfavorable for the emergence of animals.","author":[{"dropping-particle":"","family":"Hardisty","given":"Dalton S.","non-dropping-particle":"","parse-names":false,"suffix":""},{"dropping-particle":"","family":"Lu","given":"Zunli","non-dropping-particle":"","parse-names":false,"suffix":""},{"dropping-particle":"","family":"Bekker","given":"Andrey","non-dropping-particle":"","parse-names":false,"suffix":""},{"dropping-particle":"","family":"Diamond","given":"Charles W.","non-dropping-particle":"","parse-names":false,"suffix":""},{"dropping-particle":"","family":"Gill","given":"Benjamin C.","non-dropping-particle":"","parse-names":false,"suffix":""},{"dropping-particle":"","family":"Jiang","given":"Ganqing","non-dropping-particle":"","parse-names":false,"suffix":""},{"dropping-particle":"","family":"Kah","given":"Linda C.","non-dropping-particle":"","parse-names":false,"suffix":""},{"dropping-particle":"","family":"Knoll","given":"Andrew H.","non-dropping-particle":"","parse-names":false,"suffix":""},{"dropping-particle":"","family":"Loyd","given":"Sean J.","non-dropping-particle":"","parse-names":false,"suffix":""},{"dropping-particle":"","family":"Osburn","given":"Magdalena R.","non-dropping-particle":"","parse-names":false,"suffix":""},{"dropping-particle":"","family":"Planavsky","given":"Noah J.","non-dropping-particle":"","parse-names":false,"suffix":""},{"dropping-particle":"","family":"Wang","given":"Chunjiang","non-dropping-particle":"","parse-names":false,"suffix":""},{"dropping-particle":"","family":"Zhou","given":"Xiaoli","non-dropping-particle":"","parse-names":false,"suffix":""},{"dropping-particle":"","family":"Lyons","given":"Timothy W.","non-dropping-particle":"","parse-names":false,"suffix":""}],"container-title":"Earth and Planetary Science Letters","id":"ITEM-1","issued":{"date-parts":[["2017","4","1"]]},"page":"159-170","publisher":"Elsevier B.V.","title":"Perspectives on Proterozoic surface ocean redox from iodine contents in ancient and recent carbonate","type":"article-journal","volume":"463"},"uris":["http://www.mendeley.com/documents/?uuid=d58b6200-e690-389f-b5fe-9d84931e0935"]}],"mendeley":{"formattedCitation":"(Hardisty et al., 2017)","manualFormatting":"Hardisty et al. (2017)","plainTextFormattedCitation":"(Hardisty et al., 2017)","previouslyFormattedCitation":"(Hardisty et al., 2017)"},"properties":{"noteIndex":0},"schema":"https://github.com/citation-style-language/schema/raw/master/csl-citation.json"}</w:instrText>
      </w:r>
      <w:r w:rsidR="003A1E58">
        <w:rPr>
          <w:rFonts w:ascii="Times New Roman" w:hAnsi="Times New Roman" w:cs="Times New Roman"/>
          <w:sz w:val="24"/>
          <w:szCs w:val="24"/>
        </w:rPr>
        <w:fldChar w:fldCharType="separate"/>
      </w:r>
      <w:r w:rsidR="003A1E58" w:rsidRPr="003A1E58">
        <w:rPr>
          <w:rFonts w:ascii="Times New Roman" w:hAnsi="Times New Roman" w:cs="Times New Roman"/>
          <w:noProof/>
          <w:sz w:val="24"/>
          <w:szCs w:val="24"/>
        </w:rPr>
        <w:t xml:space="preserve">Hardisty et al. </w:t>
      </w:r>
      <w:r w:rsidR="00F5564A">
        <w:rPr>
          <w:rFonts w:ascii="Times New Roman" w:hAnsi="Times New Roman" w:cs="Times New Roman"/>
          <w:noProof/>
          <w:sz w:val="24"/>
          <w:szCs w:val="24"/>
        </w:rPr>
        <w:t>(</w:t>
      </w:r>
      <w:r w:rsidR="003A1E58" w:rsidRPr="003A1E58">
        <w:rPr>
          <w:rFonts w:ascii="Times New Roman" w:hAnsi="Times New Roman" w:cs="Times New Roman"/>
          <w:noProof/>
          <w:sz w:val="24"/>
          <w:szCs w:val="24"/>
        </w:rPr>
        <w:t>2017)</w:t>
      </w:r>
      <w:r w:rsidR="003A1E58">
        <w:rPr>
          <w:rFonts w:ascii="Times New Roman" w:hAnsi="Times New Roman" w:cs="Times New Roman"/>
          <w:sz w:val="24"/>
          <w:szCs w:val="24"/>
        </w:rPr>
        <w:fldChar w:fldCharType="end"/>
      </w:r>
      <w:r w:rsidR="003A1E58">
        <w:rPr>
          <w:rFonts w:ascii="Times New Roman" w:hAnsi="Times New Roman" w:cs="Times New Roman"/>
          <w:sz w:val="24"/>
          <w:szCs w:val="24"/>
        </w:rPr>
        <w:t xml:space="preserve">, </w:t>
      </w:r>
      <w:r w:rsidR="001031C0">
        <w:rPr>
          <w:rFonts w:ascii="Times New Roman" w:hAnsi="Times New Roman" w:cs="Times New Roman"/>
          <w:sz w:val="24"/>
          <w:szCs w:val="24"/>
        </w:rPr>
        <w:t>but a brief description will be given</w:t>
      </w:r>
      <w:r w:rsidR="009B2005">
        <w:rPr>
          <w:rFonts w:ascii="Times New Roman" w:hAnsi="Times New Roman" w:cs="Times New Roman"/>
          <w:sz w:val="24"/>
          <w:szCs w:val="24"/>
        </w:rPr>
        <w:t xml:space="preserve"> here. </w:t>
      </w:r>
      <w:r w:rsidR="00C76470">
        <w:rPr>
          <w:rFonts w:ascii="Times New Roman" w:hAnsi="Times New Roman" w:cs="Times New Roman"/>
          <w:sz w:val="24"/>
          <w:szCs w:val="24"/>
        </w:rPr>
        <w:t>Modern</w:t>
      </w:r>
      <w:r w:rsidR="000C6057">
        <w:rPr>
          <w:rFonts w:ascii="Times New Roman" w:hAnsi="Times New Roman" w:cs="Times New Roman"/>
          <w:sz w:val="24"/>
          <w:szCs w:val="24"/>
        </w:rPr>
        <w:t xml:space="preserve"> carbonates</w:t>
      </w:r>
      <w:r w:rsidR="00C76470">
        <w:rPr>
          <w:rFonts w:ascii="Times New Roman" w:hAnsi="Times New Roman" w:cs="Times New Roman"/>
          <w:sz w:val="24"/>
          <w:szCs w:val="24"/>
        </w:rPr>
        <w:t xml:space="preserve"> from the Great Bahama Bank are primarily composed of inorganic c</w:t>
      </w:r>
      <w:r w:rsidR="000C6057">
        <w:rPr>
          <w:rFonts w:ascii="Times New Roman" w:hAnsi="Times New Roman" w:cs="Times New Roman"/>
          <w:sz w:val="24"/>
          <w:szCs w:val="24"/>
        </w:rPr>
        <w:t>omponents</w:t>
      </w:r>
      <w:r w:rsidR="00C76470">
        <w:rPr>
          <w:rFonts w:ascii="Times New Roman" w:hAnsi="Times New Roman" w:cs="Times New Roman"/>
          <w:sz w:val="24"/>
          <w:szCs w:val="24"/>
        </w:rPr>
        <w:t xml:space="preserve"> such as ooids</w:t>
      </w:r>
      <w:r w:rsidR="000954CA">
        <w:rPr>
          <w:rFonts w:ascii="Times New Roman" w:hAnsi="Times New Roman" w:cs="Times New Roman"/>
          <w:sz w:val="24"/>
          <w:szCs w:val="24"/>
        </w:rPr>
        <w:t xml:space="preserve">, </w:t>
      </w:r>
      <w:proofErr w:type="spellStart"/>
      <w:r w:rsidR="000954CA">
        <w:rPr>
          <w:rFonts w:ascii="Times New Roman" w:hAnsi="Times New Roman" w:cs="Times New Roman"/>
          <w:sz w:val="24"/>
          <w:szCs w:val="24"/>
        </w:rPr>
        <w:t>grapestones</w:t>
      </w:r>
      <w:proofErr w:type="spellEnd"/>
      <w:r w:rsidR="000954CA">
        <w:rPr>
          <w:rFonts w:ascii="Times New Roman" w:hAnsi="Times New Roman" w:cs="Times New Roman"/>
          <w:sz w:val="24"/>
          <w:szCs w:val="24"/>
        </w:rPr>
        <w:t>,</w:t>
      </w:r>
      <w:r w:rsidR="00C76470">
        <w:rPr>
          <w:rFonts w:ascii="Times New Roman" w:hAnsi="Times New Roman" w:cs="Times New Roman"/>
          <w:sz w:val="24"/>
          <w:szCs w:val="24"/>
        </w:rPr>
        <w:t xml:space="preserve"> </w:t>
      </w:r>
      <w:commentRangeStart w:id="0"/>
      <w:r w:rsidR="00C76470">
        <w:rPr>
          <w:rFonts w:ascii="Times New Roman" w:hAnsi="Times New Roman" w:cs="Times New Roman"/>
          <w:sz w:val="24"/>
          <w:szCs w:val="24"/>
        </w:rPr>
        <w:t xml:space="preserve">and </w:t>
      </w:r>
      <w:commentRangeEnd w:id="0"/>
      <w:r w:rsidR="009D1DEB">
        <w:rPr>
          <w:rStyle w:val="CommentReference"/>
        </w:rPr>
        <w:commentReference w:id="0"/>
      </w:r>
      <w:proofErr w:type="spellStart"/>
      <w:r w:rsidR="000954CA">
        <w:rPr>
          <w:rFonts w:ascii="Times New Roman" w:hAnsi="Times New Roman" w:cs="Times New Roman"/>
          <w:sz w:val="24"/>
          <w:szCs w:val="24"/>
        </w:rPr>
        <w:t>peloids</w:t>
      </w:r>
      <w:proofErr w:type="spellEnd"/>
      <w:r w:rsidR="000954CA">
        <w:rPr>
          <w:rFonts w:ascii="Times New Roman" w:hAnsi="Times New Roman" w:cs="Times New Roman"/>
          <w:sz w:val="24"/>
          <w:szCs w:val="24"/>
        </w:rPr>
        <w:t>.</w:t>
      </w:r>
      <w:r w:rsidR="000C6057">
        <w:rPr>
          <w:rFonts w:ascii="Times New Roman" w:hAnsi="Times New Roman" w:cs="Times New Roman"/>
          <w:sz w:val="24"/>
          <w:szCs w:val="24"/>
        </w:rPr>
        <w:t xml:space="preserve"> The</w:t>
      </w:r>
      <w:r w:rsidR="00A27E80">
        <w:rPr>
          <w:rFonts w:ascii="Times New Roman" w:hAnsi="Times New Roman" w:cs="Times New Roman"/>
          <w:sz w:val="24"/>
          <w:szCs w:val="24"/>
        </w:rPr>
        <w:t xml:space="preserve"> sediments</w:t>
      </w:r>
      <w:r w:rsidR="000C6057">
        <w:rPr>
          <w:rFonts w:ascii="Times New Roman" w:hAnsi="Times New Roman" w:cs="Times New Roman"/>
          <w:sz w:val="24"/>
          <w:szCs w:val="24"/>
        </w:rPr>
        <w:t xml:space="preserve"> are </w:t>
      </w:r>
      <w:r w:rsidR="00A27E80">
        <w:rPr>
          <w:rFonts w:ascii="Times New Roman" w:hAnsi="Times New Roman" w:cs="Times New Roman"/>
          <w:sz w:val="24"/>
          <w:szCs w:val="24"/>
        </w:rPr>
        <w:t xml:space="preserve">composed of </w:t>
      </w:r>
      <w:r w:rsidR="000C6057">
        <w:rPr>
          <w:rFonts w:ascii="Times New Roman" w:hAnsi="Times New Roman" w:cs="Times New Roman"/>
          <w:sz w:val="24"/>
          <w:szCs w:val="24"/>
        </w:rPr>
        <w:t>primarily aragonite with significant, but secondary amounts of high magnesium calcite (HMC)</w:t>
      </w:r>
      <w:r w:rsidR="00117E4C">
        <w:rPr>
          <w:rFonts w:ascii="Times New Roman" w:hAnsi="Times New Roman" w:cs="Times New Roman"/>
          <w:sz w:val="24"/>
          <w:szCs w:val="24"/>
        </w:rPr>
        <w:t xml:space="preserve"> </w:t>
      </w:r>
      <w:r w:rsidR="00117E4C">
        <w:rPr>
          <w:rFonts w:ascii="Times New Roman" w:hAnsi="Times New Roman" w:cs="Times New Roman"/>
          <w:sz w:val="24"/>
          <w:szCs w:val="24"/>
        </w:rPr>
        <w:fldChar w:fldCharType="begin" w:fldLock="1"/>
      </w:r>
      <w:r w:rsidR="00E9183E">
        <w:rPr>
          <w:rFonts w:ascii="Times New Roman" w:hAnsi="Times New Roman" w:cs="Times New Roman"/>
          <w:sz w:val="24"/>
          <w:szCs w:val="24"/>
        </w:rPr>
        <w:instrText>ADDIN CSL_CITATION {"citationItems":[{"id":"ITEM-1","itemData":{"DOI":"10.1016/j.epsl.2017.01.032","ISSN":"0012821X","abstract":"The Proterozoic Eon hosted the emergence and initial recorded diversification of eukaryotes. Oxygen levels in the shallow marine settings critical to these events were lower than today's, although how much lower is debated. Here, we use concentrations of iodate (the oxidized iodine species) in shallow-marine limestones and dolostones to generate the first comprehensive record of Proterozoic near-surface marine redox conditions. The iodine proxy is sensitive to both local oxygen availability and the relative proximity to anoxic waters. To assess the validity of our approach, Neogene–Quaternary carbonates are used to demonstrate that diagenesis most often decreases and is unlikely to increase carbonate-iodine contents. Despite the potential for diagenetic loss, maximum Proterozoic carbonate iodine levels are elevated relative to those of the Archean, particularly during the Lomagundi and Shuram carbon isotope excursions of the Paleo- and Neoproterozoic, respectively. For the Shuram anomaly, comparisons to Neogene–Quaternary carbonates suggest that diagenesis is not responsible for the observed iodine trends. The baseline low iodine levels in Proterozoic carbonates, relative to the Phanerozoic, are linked to a shallow oxic–anoxic interface. Oxygen concentrations in surface waters would have at least intermittently been above the threshold required to support eukaryotes. However, the diagnostically low iodine data from mid-Proterozoic shallow-water carbonates, relative to those of the bracketing time intervals, are consistent with a dynamic chemocline and anoxic waters that would have episodically mixed upward and laterally into the shallow oceans. This redox instability may have challenged early eukaryotic diversification and expansion, creating an evolutionary landscape unfavorable for the emergence of animals.","author":[{"dropping-particle":"","family":"Hardisty","given":"Dalton S.","non-dropping-particle":"","parse-names":false,"suffix":""},{"dropping-particle":"","family":"Lu","given":"Zunli","non-dropping-particle":"","parse-names":false,"suffix":""},{"dropping-particle":"","family":"Bekker","given":"Andrey","non-dropping-particle":"","parse-names":false,"suffix":""},{"dropping-particle":"","family":"Diamond","given":"Charles W.","non-dropping-particle":"","parse-names":false,"suffix":""},{"dropping-particle":"","family":"Gill","given":"Benjamin C.","non-dropping-particle":"","parse-names":false,"suffix":""},{"dropping-particle":"","family":"Jiang","given":"Ganqing","non-dropping-particle":"","parse-names":false,"suffix":""},{"dropping-particle":"","family":"Kah","given":"Linda C.","non-dropping-particle":"","parse-names":false,"suffix":""},{"dropping-particle":"","family":"Knoll","given":"Andrew H.","non-dropping-particle":"","parse-names":false,"suffix":""},{"dropping-particle":"","family":"Loyd","given":"Sean J.","non-dropping-particle":"","parse-names":false,"suffix":""},{"dropping-particle":"","family":"Osburn","given":"Magdalena R.","non-dropping-particle":"","parse-names":false,"suffix":""},{"dropping-particle":"","family":"Planavsky","given":"Noah J.","non-dropping-particle":"","parse-names":false,"suffix":""},{"dropping-particle":"","family":"Wang","given":"Chunjiang","non-dropping-particle":"","parse-names":false,"suffix":""},{"dropping-particle":"","family":"Zhou","given":"Xiaoli","non-dropping-particle":"","parse-names":false,"suffix":""},{"dropping-particle":"","family":"Lyons","given":"Timothy W.","non-dropping-particle":"","parse-names":false,"suffix":""}],"container-title":"Earth and Planetary Science Letters","id":"ITEM-1","issued":{"date-parts":[["2017","4","1"]]},"page":"159-170","publisher":"Elsevier B.V.","title":"Perspectives on Proterozoic surface ocean redox from iodine contents in ancient and recent carbonate","type":"article-journal","volume":"463"},"uris":["http://www.mendeley.com/documents/?uuid=d58b6200-e690-389f-b5fe-9d84931e0935"]}],"mendeley":{"formattedCitation":"(Hardisty et al., 2017)","plainTextFormattedCitation":"(Hardisty et al., 2017)","previouslyFormattedCitation":"(Hardisty et al., 2017)"},"properties":{"noteIndex":0},"schema":"https://github.com/citation-style-language/schema/raw/master/csl-citation.json"}</w:instrText>
      </w:r>
      <w:r w:rsidR="00117E4C">
        <w:rPr>
          <w:rFonts w:ascii="Times New Roman" w:hAnsi="Times New Roman" w:cs="Times New Roman"/>
          <w:sz w:val="24"/>
          <w:szCs w:val="24"/>
        </w:rPr>
        <w:fldChar w:fldCharType="separate"/>
      </w:r>
      <w:r w:rsidR="00117E4C" w:rsidRPr="00117E4C">
        <w:rPr>
          <w:rFonts w:ascii="Times New Roman" w:hAnsi="Times New Roman" w:cs="Times New Roman"/>
          <w:noProof/>
          <w:sz w:val="24"/>
          <w:szCs w:val="24"/>
        </w:rPr>
        <w:t>(Hardisty et al., 2017)</w:t>
      </w:r>
      <w:r w:rsidR="00117E4C">
        <w:rPr>
          <w:rFonts w:ascii="Times New Roman" w:hAnsi="Times New Roman" w:cs="Times New Roman"/>
          <w:sz w:val="24"/>
          <w:szCs w:val="24"/>
        </w:rPr>
        <w:fldChar w:fldCharType="end"/>
      </w:r>
      <w:r w:rsidR="000C6057">
        <w:rPr>
          <w:rFonts w:ascii="Times New Roman" w:hAnsi="Times New Roman" w:cs="Times New Roman"/>
          <w:sz w:val="24"/>
          <w:szCs w:val="24"/>
        </w:rPr>
        <w:t>.</w:t>
      </w:r>
      <w:r w:rsidR="00117E4C">
        <w:rPr>
          <w:rFonts w:ascii="Times New Roman" w:hAnsi="Times New Roman" w:cs="Times New Roman"/>
          <w:sz w:val="24"/>
          <w:szCs w:val="24"/>
        </w:rPr>
        <w:t xml:space="preserve"> </w:t>
      </w:r>
      <w:r w:rsidR="00F614FA">
        <w:rPr>
          <w:rFonts w:ascii="Times New Roman" w:hAnsi="Times New Roman" w:cs="Times New Roman"/>
          <w:sz w:val="24"/>
          <w:szCs w:val="24"/>
        </w:rPr>
        <w:t>Samples were collected by hammering polyethylene tubing into sediment, removing and slicing the sediment into the appropriate intervals,</w:t>
      </w:r>
      <w:r w:rsidR="00695FEB">
        <w:rPr>
          <w:rFonts w:ascii="Times New Roman" w:hAnsi="Times New Roman" w:cs="Times New Roman"/>
          <w:sz w:val="24"/>
          <w:szCs w:val="24"/>
        </w:rPr>
        <w:t xml:space="preserve"> drying the sediment in a muffle furnace at 60</w:t>
      </w:r>
      <w:r w:rsidR="00695FEB" w:rsidRPr="004E46C8">
        <w:rPr>
          <w:rFonts w:ascii="Times New Roman" w:hAnsi="Times New Roman" w:cs="Times New Roman"/>
        </w:rPr>
        <w:t>°C</w:t>
      </w:r>
      <w:r w:rsidR="00695FEB">
        <w:rPr>
          <w:rFonts w:ascii="Times New Roman" w:hAnsi="Times New Roman" w:cs="Times New Roman"/>
          <w:sz w:val="24"/>
          <w:szCs w:val="24"/>
        </w:rPr>
        <w:t xml:space="preserve">, and finally powdering them using a mortar and pestle. </w:t>
      </w:r>
      <w:r w:rsidR="004C6D7D">
        <w:rPr>
          <w:rFonts w:ascii="Times New Roman" w:hAnsi="Times New Roman" w:cs="Times New Roman"/>
          <w:sz w:val="24"/>
          <w:szCs w:val="24"/>
        </w:rPr>
        <w:t xml:space="preserve">The C1 core is the only core that comes from an intertidal area (water depth &lt;1m). </w:t>
      </w:r>
      <w:r w:rsidR="001E1350">
        <w:rPr>
          <w:rFonts w:ascii="Times New Roman" w:hAnsi="Times New Roman" w:cs="Times New Roman"/>
          <w:sz w:val="24"/>
          <w:szCs w:val="24"/>
        </w:rPr>
        <w:t xml:space="preserve">Cores C3, C4, and C5 all come from subtidal areas. The C4 and C5 cores come from active or former ooid shoals. </w:t>
      </w:r>
      <w:r w:rsidR="003B5672">
        <w:rPr>
          <w:rFonts w:ascii="Times New Roman" w:hAnsi="Times New Roman" w:cs="Times New Roman"/>
          <w:sz w:val="24"/>
          <w:szCs w:val="24"/>
        </w:rPr>
        <w:t>There were</w:t>
      </w:r>
      <w:r w:rsidR="001E1350">
        <w:rPr>
          <w:rFonts w:ascii="Times New Roman" w:hAnsi="Times New Roman" w:cs="Times New Roman"/>
          <w:sz w:val="24"/>
          <w:szCs w:val="24"/>
        </w:rPr>
        <w:t xml:space="preserve"> </w:t>
      </w:r>
      <w:proofErr w:type="spellStart"/>
      <w:r w:rsidR="001E1350" w:rsidRPr="001E1350">
        <w:rPr>
          <w:rFonts w:ascii="Times New Roman" w:hAnsi="Times New Roman" w:cs="Times New Roman"/>
          <w:i/>
          <w:iCs/>
          <w:sz w:val="24"/>
          <w:szCs w:val="24"/>
        </w:rPr>
        <w:t>Thalassia</w:t>
      </w:r>
      <w:proofErr w:type="spellEnd"/>
      <w:r w:rsidR="001E1350" w:rsidRPr="001E1350">
        <w:rPr>
          <w:rFonts w:ascii="Times New Roman" w:hAnsi="Times New Roman" w:cs="Times New Roman"/>
          <w:i/>
          <w:iCs/>
          <w:sz w:val="24"/>
          <w:szCs w:val="24"/>
        </w:rPr>
        <w:t xml:space="preserve"> </w:t>
      </w:r>
      <w:proofErr w:type="spellStart"/>
      <w:r w:rsidR="001E1350" w:rsidRPr="001E1350">
        <w:rPr>
          <w:rFonts w:ascii="Times New Roman" w:hAnsi="Times New Roman" w:cs="Times New Roman"/>
          <w:i/>
          <w:iCs/>
          <w:sz w:val="24"/>
          <w:szCs w:val="24"/>
        </w:rPr>
        <w:t>testudinum</w:t>
      </w:r>
      <w:proofErr w:type="spellEnd"/>
      <w:r w:rsidR="001E1350">
        <w:rPr>
          <w:rFonts w:ascii="Times New Roman" w:hAnsi="Times New Roman" w:cs="Times New Roman"/>
          <w:sz w:val="24"/>
          <w:szCs w:val="24"/>
        </w:rPr>
        <w:t xml:space="preserve"> beds (seagrass) where </w:t>
      </w:r>
      <w:r w:rsidR="003B5672">
        <w:rPr>
          <w:rFonts w:ascii="Times New Roman" w:hAnsi="Times New Roman" w:cs="Times New Roman"/>
          <w:sz w:val="24"/>
          <w:szCs w:val="24"/>
        </w:rPr>
        <w:t>c</w:t>
      </w:r>
      <w:r w:rsidR="003B5672">
        <w:rPr>
          <w:rFonts w:ascii="Times New Roman" w:hAnsi="Times New Roman" w:cs="Times New Roman"/>
          <w:sz w:val="24"/>
          <w:szCs w:val="24"/>
        </w:rPr>
        <w:t xml:space="preserve">ores C3 and C5 </w:t>
      </w:r>
      <w:r w:rsidR="001E1350">
        <w:rPr>
          <w:rFonts w:ascii="Times New Roman" w:hAnsi="Times New Roman" w:cs="Times New Roman"/>
          <w:sz w:val="24"/>
          <w:szCs w:val="24"/>
        </w:rPr>
        <w:t xml:space="preserve">were collected. </w:t>
      </w:r>
    </w:p>
    <w:p w14:paraId="08A5EE2B" w14:textId="72126159" w:rsidR="00D3324E" w:rsidRDefault="001E1350" w:rsidP="00EA2E5C">
      <w:pPr>
        <w:jc w:val="both"/>
        <w:rPr>
          <w:rFonts w:ascii="Times New Roman" w:hAnsi="Times New Roman" w:cs="Times New Roman"/>
          <w:sz w:val="24"/>
          <w:szCs w:val="24"/>
        </w:rPr>
      </w:pPr>
      <w:proofErr w:type="spellStart"/>
      <w:r>
        <w:rPr>
          <w:rFonts w:ascii="Times New Roman" w:hAnsi="Times New Roman" w:cs="Times New Roman"/>
          <w:sz w:val="24"/>
          <w:szCs w:val="24"/>
        </w:rPr>
        <w:t>Clino</w:t>
      </w:r>
      <w:proofErr w:type="spellEnd"/>
      <w:r w:rsidR="00A67FF5">
        <w:rPr>
          <w:rFonts w:ascii="Times New Roman" w:hAnsi="Times New Roman" w:cs="Times New Roman"/>
          <w:sz w:val="24"/>
          <w:szCs w:val="24"/>
        </w:rPr>
        <w:t xml:space="preserve"> and </w:t>
      </w:r>
      <w:proofErr w:type="spellStart"/>
      <w:r w:rsidR="00A67FF5">
        <w:rPr>
          <w:rFonts w:ascii="Times New Roman" w:hAnsi="Times New Roman" w:cs="Times New Roman"/>
          <w:sz w:val="24"/>
          <w:szCs w:val="24"/>
        </w:rPr>
        <w:t>Unda</w:t>
      </w:r>
      <w:proofErr w:type="spellEnd"/>
      <w:r w:rsidR="00B53597">
        <w:rPr>
          <w:rFonts w:ascii="Times New Roman" w:hAnsi="Times New Roman" w:cs="Times New Roman"/>
          <w:sz w:val="24"/>
          <w:szCs w:val="24"/>
        </w:rPr>
        <w:t xml:space="preserve">: </w:t>
      </w:r>
      <w:r w:rsidR="00722259">
        <w:rPr>
          <w:rFonts w:ascii="Times New Roman" w:hAnsi="Times New Roman" w:cs="Times New Roman"/>
          <w:sz w:val="24"/>
          <w:szCs w:val="24"/>
        </w:rPr>
        <w:t>A number of papers have covered the mineralogy, sedimentology</w:t>
      </w:r>
      <w:r w:rsidR="00080FD5">
        <w:rPr>
          <w:rFonts w:ascii="Times New Roman" w:hAnsi="Times New Roman" w:cs="Times New Roman"/>
          <w:sz w:val="24"/>
          <w:szCs w:val="24"/>
        </w:rPr>
        <w:t>, and diagenesis</w:t>
      </w:r>
      <w:r w:rsidR="00722259">
        <w:rPr>
          <w:rFonts w:ascii="Times New Roman" w:hAnsi="Times New Roman" w:cs="Times New Roman"/>
          <w:sz w:val="24"/>
          <w:szCs w:val="24"/>
        </w:rPr>
        <w:t xml:space="preserve"> of the </w:t>
      </w:r>
      <w:proofErr w:type="spellStart"/>
      <w:r w:rsidR="00722259">
        <w:rPr>
          <w:rFonts w:ascii="Times New Roman" w:hAnsi="Times New Roman" w:cs="Times New Roman"/>
          <w:sz w:val="24"/>
          <w:szCs w:val="24"/>
        </w:rPr>
        <w:t>Clino</w:t>
      </w:r>
      <w:proofErr w:type="spellEnd"/>
      <w:r w:rsidR="00722259">
        <w:rPr>
          <w:rFonts w:ascii="Times New Roman" w:hAnsi="Times New Roman" w:cs="Times New Roman"/>
          <w:sz w:val="24"/>
          <w:szCs w:val="24"/>
        </w:rPr>
        <w:t xml:space="preserve"> and </w:t>
      </w:r>
      <w:proofErr w:type="spellStart"/>
      <w:r w:rsidR="00722259">
        <w:rPr>
          <w:rFonts w:ascii="Times New Roman" w:hAnsi="Times New Roman" w:cs="Times New Roman"/>
          <w:sz w:val="24"/>
          <w:szCs w:val="24"/>
        </w:rPr>
        <w:t>Unda</w:t>
      </w:r>
      <w:proofErr w:type="spellEnd"/>
      <w:r w:rsidR="00722259">
        <w:rPr>
          <w:rFonts w:ascii="Times New Roman" w:hAnsi="Times New Roman" w:cs="Times New Roman"/>
          <w:sz w:val="24"/>
          <w:szCs w:val="24"/>
        </w:rPr>
        <w:t xml:space="preserve"> cores in detail</w:t>
      </w:r>
      <w:r w:rsidR="00080FD5">
        <w:rPr>
          <w:rFonts w:ascii="Times New Roman" w:hAnsi="Times New Roman" w:cs="Times New Roman"/>
          <w:sz w:val="24"/>
          <w:szCs w:val="24"/>
        </w:rPr>
        <w:t xml:space="preserve"> </w:t>
      </w:r>
      <w:r w:rsidR="00080FD5">
        <w:rPr>
          <w:rFonts w:ascii="Times New Roman" w:hAnsi="Times New Roman" w:cs="Times New Roman"/>
          <w:sz w:val="24"/>
          <w:szCs w:val="24"/>
        </w:rPr>
        <w:fldChar w:fldCharType="begin" w:fldLock="1"/>
      </w:r>
      <w:r w:rsidR="00ED408C">
        <w:rPr>
          <w:rFonts w:ascii="Times New Roman" w:hAnsi="Times New Roman" w:cs="Times New Roman"/>
          <w:sz w:val="24"/>
          <w:szCs w:val="24"/>
        </w:rPr>
        <w:instrText>ADDIN CSL_CITATION {"citationItems":[{"id":"ITEM-1","itemData":{"DOI":"10.2973/odp.proc.ir.166.103.1997","abstract":"Two continuous cores (Unda and Clino) drilled during the initial phase of the Bahamas Drilling Project on top of the western Great Bahama Bank (GBB) penetrated proximal portions of prograding seismic sequences. As such, these cores provide the shallow-water record of sea-level changes and fluid flow of the Bahamas Transect that was completed with the deeper water sites of Ocean Drilling Program (ODP) Leg 166 in the Straits of Florida. The record of several hierarchies of sea-level fluctuations is identified in the lithology and log signature of two core borings (Unda and Clino), and the nature of fluids responsible for diagenetic alteration is interpreted from formation waters and the stable isotope signal of the sediments and rocks. Facies successions document that several hierarchies of changes in relative sea level are responsible for pulses of progradation. These pulses are seen on seismic data as seismic sequences and in the cores as depositional successions. On the platform, the boundaries of the depositional successions are indicated by subaerial exposure, changes in facies, and diagenetic overprint. On the slope, the sequence boundaries are marked by major discontinuity surfaces within the depositional successions consisting mainly of fine-grained skeletal and nonskeletal sediments. These discontinuity surfaces are characterized by hardgrounds that are overlain by 7- and 28-m-thick, coarser grained packages containing sand-sized blackened lithoclasts, planktonic foraminifers and minor amounts of platform-derived grains. The coarser grained intervals are interpreted as deposits during relative sea-level lowstands, while the fine-grained sediments are interpreted as highstand deposits. Higher order sea-level changes are recorded in the rocks and in the geophysical logs. On the platform top, these changes are recorded in shallowing-upward cycles bounded by exposure horizons. On the slopes, higher order sea-level changes are recognized by facies variations, whereby intervals of coarser grained sediments in the periplatform ooze indicate sea-level falls. The change in sedimentation rate and hydrology during these intervals results in the formation of firmgrounds. The intervals are well recognized as sharp peaks on the gamma-ray and velocity logs. The lower permeability on top of these intervals is likely to separate the fluid flow into several levels within each sequence and influence later patterns of diagenesis. The next higher order of cyclicity i…","author":[{"dropping-particle":"","family":"Eberli","given":"G.P.","non-dropping-particle":"","parse-names":false,"suffix":""},{"dropping-particle":"","family":"Swart","given":"P.K.","non-dropping-particle":"","parse-names":false,"suffix":""},{"dropping-particle":"","family":"McNeill","given":"D.F.","non-dropping-particle":"","parse-names":false,"suffix":""},{"dropping-particle":"","family":"Kenter","given":"J.A.M.","non-dropping-particle":"","parse-names":false,"suffix":""},{"dropping-particle":"","family":"Anselmetti","given":"F.S.","non-dropping-particle":"","parse-names":false,"suffix":""},{"dropping-particle":"","family":"Melim","given":"L.A.","non-dropping-particle":"","parse-names":false,"suffix":""},{"dropping-particle":"","family":"Ginsburg","given":"R.N.","non-dropping-particle":"","parse-names":false,"suffix":""}],"container-title":"Proceedings of the Ocean Drilling Program, 166 Initial Reports","id":"ITEM-1","issue":"May 2014","issued":{"date-parts":[["1997"]]},"title":"A Synopsis of the Bahamas Drilling Project: Results from Two Deep Core Borings Drilled on the Great Bahama Bank","type":"article-journal"},"uris":["http://www.mendeley.com/documents/?uuid=be7d8ad5-5652-4a7d-adfb-4f82a0692434"]},{"id":"ITEM-2","itemData":{"DOI":"10.1306/d4268c98-2b26-11d7-8648000102c1865d","ISSN":"1527-1404","author":[{"dropping-particle":"","family":"Swart","given":"Peter K.","non-dropping-particle":"","parse-names":false,"suffix":""},{"dropping-particle":"","family":"Melim","given":"Leslie A.","non-dropping-particle":"","parse-names":false,"suffix":""}],"container-title":"SEPM Journal of Sedimentary Research","id":"ITEM-2","issued":{"date-parts":[["2000"]]},"title":"The Origin of Dolomites in Tertiary Sediments from the Margin of Great Bahama Bank","type":"article-journal","volume":"Vol. 70 (2"},"uris":["http://www.mendeley.com/documents/?uuid=588ad5b6-90dd-4fbf-9e78-a745590adec6"]},{"id":"ITEM-3","itemData":{"DOI":"10.1016/S0025-3227(01)00289-4","ISSN":"00253227","abstract":"Carbonate diagenetic models have been heavily influenced by numerous studies of exposed Quaternary limestones. As a result, meteoric diagenesis is often assumed to be the principle means of altering aragonite-rich sediments into calcitic limestones. However, these models are limited by the scarcity of examples of aragonite-rich sediments buried in seawater that have never been influenced by meteoric fluids. The Bahamas transect cores recovered originally aragonite-rich sediments deposited in deep water beyond the easy reach of meteoric waters and provide an opportunity to test current diagenetic paradigms. The Bahamas transect consists of seven cores drilled in the prograding western margin of Great Bahama Bank. The two proximal cores (Clino and Unda) were drilled on the platform top and recovered shallow-water platform to reef facies overlying deeper margin and proximal slope facies. The five distal cores were drilled by ODP Leg 166 in up to 660 m of water and recovered carbonate slope facies. All studied sections are Neogene to Pleistocene in age. Diagenetic environments were identified based on petrographic and scanning electron microscopy (SEM) observations, XRD mineralogy, carbon and oxygen stable isotopic data, and trace elements. The upper 100-150 m of the two proximal cores were altered in meteoric to mixing-zone diagenetic environments but all other intervals were altered exclusively in marine pore fluids during seafloor, marine-burial, and deep-burial diagenesis. Several of the findings of this study question current carbonate diagenetic paradigms. These include: (1) large-scale sea level lowstands may not have chemically active meteoric lenses as we found no meteoric alteration at the -120 m elevation of the latest Pleistocene lowstand. Rather, phreatic meteoric diagenesis appears restricted to within ≈ 10 m of the land surface. (2) Mixing-zone diagenesis includes aragonite dissolution and minor LMC cementation but does not show the cavernous porosity or dolomitization predicted by mixing-zone diagenetic models. Current models are based on coastal mixing zones, which do not appear to be applicable to these more inland, and perhaps more typical, locations. (3) Marine-burial diagenesis produces a mature limestone with fabrics formerly considered diagnostic for meteoric diagenesis such as moldic porosity, aragonite neomorphism, blocky calcite spar and calcite microspar. However, oxygen stable isotopic data (average δ18O = +1 ‰) indicate alterati…","author":[{"dropping-particle":"","family":"Melim","given":"L. A.","non-dropping-particle":"","parse-names":false,"suffix":""},{"dropping-particle":"","family":"Westphal","given":"H.","non-dropping-particle":"","parse-names":false,"suffix":""},{"dropping-particle":"","family":"Swart","given":"P. K.","non-dropping-particle":"","parse-names":false,"suffix":""},{"dropping-particle":"","family":"Eberli","given":"G. P.","non-dropping-particle":"","parse-names":false,"suffix":""},{"dropping-particle":"","family":"Munnecke","given":"A.","non-dropping-particle":"","parse-names":false,"suffix":""}],"container-title":"Marine Geology","id":"ITEM-3","issue":"1-2","issued":{"date-parts":[["2002"]]},"page":"27-53","title":"Questioning carbonate diagenetic paradigms: Evidence from the Neogene of the Bahamas","type":"article-journal","volume":"185"},"uris":["http://www.mendeley.com/documents/?uuid=87ba2ca4-77d4-427d-8202-5bf7b1160e33"]},{"id":"ITEM-4","itemData":{"DOI":"10.1016/j.gca.2017.09.046","ISSN":"00167037","abstract":"Shallow-water carbonate sediments constitute the bulk of sedimentary carbonates in the geologic record and are widely used archives of Earth's chemical and climatic history. One of the main limitations in interpreting the geochemistry of ancient carbonate sediments is the potential for post-depositional diagenetic alteration. In this study, we use paired measurements of calcium (44Ca/40Ca or δ44Ca) and magnesium (26Mg/24Mg or δ26Mg) isotope ratios in sedimentary carbonates and associated pore-fluids as a tool to understand the mineralogical and diagenetic history of Neogene shallow-water carbonate sediments from the Bahamas and southwest Australia. We find that the Ca and Mg isotopic composition of bulk carbonate sediments at these sites exhibits systematic stratigraphic variability that is related to both mineralogy and early marine diagenesis. The observed variability in bulk sediment Ca isotopes is best explained by changes in the extent and style of early marine diagenesis from one where the composition of the diagenetic carbonate mineral is determined by the chemistry of the fluid (fluid-buffered) to one where the composition of the diagenetic carbonate mineral is determined by the chemistry of the precursor sediment (sediment-buffered). Our results indicate that this process, together with variations in carbonate mineralogy (aragonite, calcite, and dolomite), plays a fundamental and underappreciated role in determining the regional and global stratigraphic expressions of geochemical tracers (δ13C, δ18O, major, minor, and trace elements) in shallow-water carbonate sediments in the geologic record. Our results also provide evidence that a large shallow-water carbonate sink that is enriched in 44Ca can explain the mismatch between the δ44/40Ca value of rivers and deep-sea carbonate sediments and call into question the hypothesis that the δ44/40Ca value of seawater depends on the mineralogy of primary carbonate precipitations (e.g. ‘aragonite seas’ and ‘calcite seas’). Finally, our results for sedimentary dolomites suggest that paired measurements of Ca and Mg isotopes may provide a unique geochemical fingerprint of mass transfer during dolomitization to better understand the paleo-environmental information preserved in these enigmatic but widespread carbonate minerals.","author":[{"dropping-particle":"","family":"Higgins","given":"J. A.","non-dropping-particle":"","parse-names":false,"suffix":""},{"dropping-particle":"","family":"Blättler","given":"C. L.","non-dropping-particle":"","parse-names":false,"suffix":""},{"dropping-particle":"","family":"Lundstrom","given":"E. A.","non-dropping-particle":"","parse-names":false,"suffix":""},{"dropping-particle":"","family":"Santiago-Ramos","given":"D. P.","non-dropping-particle":"","parse-names":false,"suffix":""},{"dropping-particle":"","family":"Akhtar","given":"A. A.","non-dropping-particle":"","parse-names":false,"suffix":""},{"dropping-particle":"","family":"Crüger Ahm","given":"A. S.","non-dropping-particle":"","parse-names":false,"suffix":""},{"dropping-particle":"","family":"Bialik","given":"O.","non-dropping-particle":"","parse-names":false,"suffix":""},{"dropping-particle":"","family":"Holmden","given":"C.","non-dropping-particle":"","parse-names":false,"suffix":""},{"dropping-particle":"","family":"Bradbury","given":"H.","non-dropping-particle":"","parse-names":false,"suffix":""},{"dropping-particle":"","family":"Murray","given":"S. T.","non-dropping-particle":"","parse-names":false,"suffix":""},{"dropping-particle":"","family":"Swart","given":"P. K.","non-dropping-particle":"","parse-names":false,"suffix":""}],"container-title":"Geochimica et Cosmochimica Acta","id":"ITEM-4","issued":{"date-parts":[["2018"]]},"title":"Mineralogy, early marine diagenesis, and the chemistry of shallow-water carbonate sediments","type":"article-journal"},"uris":["http://www.mendeley.com/documents/?uuid=95810ee3-d6d4-3663-affd-816e2b7b3492"]},{"id":"ITEM-5","itemData":{"DOI":"10.1002/9781444312065.ch4","abstract":"A re-evaluation of the sediment distribution patterns on western Great Bahama Bank shows a facies distribution with two end-members. Coarse-grained sediments in the north, west and south of the bank surround a mud-dominated realm located on the western leeward side of Andros Island. This facies distribution is comparable to earlier maps, but shows considerably more detail and a complex distribution from grainstones to mud-rich wackestones. As in other carbonate platforms, sediment distribution appears to be infl uenced by (1) tidal currents, (2) prevailing wind direction, and (3) the interaction of the rate of Holocene sea-level rise with the pre-existing Pleistocene topography. The grain-size distribution very precisely refl ects current-infl uenced and protected areas on the platform. The correlation between the distribution of pellets and the 63–125 μm grain-size fraction most probably refl ects the predominantly biological origin of this grain size. Aragonite dominates the mineralogy on the platform, lowmagnesium calcite and high-magnesium calcite occurs in higher quantities only in a few environments on the platform.","author":[{"dropping-particle":"","family":"Swart","given":"Peter K.","non-dropping-particle":"","parse-names":false,"suffix":""},{"dropping-particle":"","family":"Reijmer","given":"John J.G.","non-dropping-particle":"","parse-names":false,"suffix":""},{"dropping-particle":"","family":"Otto","given":"Robert","non-dropping-particle":"","parse-names":false,"suffix":""}],"container-title":"Perspectives in Carbonate Geology","id":"ITEM-5","issued":{"date-parts":[["2012"]]},"page":"47-59","title":"A Re-Evaluation of Facies on Great Bahama Bank II: Variations in the δ13C, δ18O and Mineralogy of Surface Sediments","type":"article-journal"},"uris":["http://www.mendeley.com/documents/?uuid=09c02e69-3ceb-45ff-a2af-8a93af2df90c"]},{"id":"ITEM-6","itemData":{"author":[{"dropping-particle":"","family":"Manfrino","given":"Carrie","non-dropping-particle":"","parse-names":false,"suffix":""},{"dropping-particle":"","family":"Ginsburg","given":"R.N.","non-dropping-particle":"","parse-names":false,"suffix":""}],"container-title":"Subsurface Geology of a Prograding Carbonate Platform Margin, Great Bahama Bank: Results of the Bahamas Drilling Project","id":"ITEM-6","issued":{"date-parts":[["2001"]]},"page":"17-39","title":"Pliocene to Pleistocene Depositional History of the Upper Platform Margin","type":"chapter"},"uris":["http://www.mendeley.com/documents/?uuid=6837830e-bc48-4f81-a15f-a2ff0ef28bad"]},{"id":"ITEM-7","itemData":{"author":[{"dropping-particle":"","family":"Kenter","given":"Jeroen A.M.","non-dropping-particle":"","parse-names":false,"suffix":""},{"dropping-particle":"","family":"Ginsburg","given":"Robert N.","non-dropping-particle":"","parse-names":false,"suffix":""},{"dropping-particle":"","family":"Troelstra","given":"Simon R.","non-dropping-particle":"","parse-names":false,"suffix":""}],"container-title":"Subsurface Geology of a Prograding Carbonate Platform Margin, Great Bahama Bank: Results of the Bahamas Drilling Project","id":"ITEM-7","issued":{"date-parts":[["2001"]]},"page":"61-100","title":"Sea-Level-Driven Sedimentation Patterns on the Slope and Margin","type":"chapter"},"uris":["http://www.mendeley.com/documents/?uuid=e7f2af06-56c2-405a-bea0-c92c628ada56"]},{"id":"ITEM-8","itemData":{"DOI":"10.1130/0091-7613(1995)023&lt;0755:MLFFIM&gt;2.3.CO;2","ISSN":"00917613","abstract":"Skeletal grainstones show two distinct diagenetic assemblages: either dissolution of aragonitic grains and minimal cementation (high-permeability intervals) or abundant blocky spar cement and neomorphism of aragonitic skeletal grains (low-permeability intervals). These marine-burial fabrics are present as shallow as 110 m below sea level, well above the aragonite compensation depth, a feature that must be considered for models of diagenesis in ancient carbonate sediments. -from Authors","author":[{"dropping-particle":"","family":"Melim","given":"L. A.","non-dropping-particle":"","parse-names":false,"suffix":""},{"dropping-particle":"","family":"Swart","given":"P. K.","non-dropping-particle":"","parse-names":false,"suffix":""},{"dropping-particle":"","family":"Maliva","given":"R. G.","non-dropping-particle":"","parse-names":false,"suffix":""}],"container-title":"Geology","id":"ITEM-8","issue":"8","issued":{"date-parts":[["1995"]]},"page":"755-758","title":"Meteoric-like fabrics forming in marine waters: implications for the use of petrography to identify diagenetic environments","type":"article-journal","volume":"23"},"uris":["http://www.mendeley.com/documents/?uuid=c25c1d6e-5268-4bdc-acdb-a6934dcd525c"]},{"id":"ITEM-9","itemData":{"DOI":"10.1111/sed.12775","ISSN":"13653091","abstract":"In an effort to constrain the mechanism of dolomitization in Neogene dolomites in the Bahamas and improve understanding of the use of chemostratigraphic tracers in shallow-water carbonate sediments the δ34S, Δ47, δ13C, δ18O, δ44/40Ca and δ26Mg values and Sr concentrations have been measured in dolomitized intervals from the Clino core, drilled on the margin of Great Bahama Bank and two other cores (Unda and San Salvador) in the Bahamas. The Unda and San Salvador cores have massively dolomitized intervals that have carbonate associated sulphate δ34S values similar to those found in contemporaneous seawater and δ44/40Ca, δ26Mg values, Sr contents and Δ47 temperatures (25 to 30°C) indicating relatively shallow dolomitization in a fluid-buffered system. In contrast, dolomitized intervals in the Clino core have elevated values of carbonate associated sulphate δ34S values indicating dolomitization in a more sediment-buffered diagenetic system where bacterial sulphate reduction enriches the residual (Formula presented.) in 34S, consistent with high sediment Sr concentrations and low δ44/40Ca and high δ26Mg values. Only dolomites associated with hardgrounds in the Clino core have carbonate associated δ34S values similar to seawater, indicating continuous flushing of the upper layers of the sediment by seawater during sedimentary hiatuses. This interpretation is supported by changes to more positive δ44/40Ca values at hardground surfaces. All dolomites, whether they formed in an open fluid-buffered or closed sediment-buffered diagenetic system have similar δ26Mg values suggesting that the HMC transformed to dolomite. The clumped isotope derived temperatures in the dolomitized intervals in Clino yield temperatures that are higher than normal, possibly indicating a kinetic isotope effect on dolomite Δ47 values associated with carbonate formation through bacterial sulphate reduction. The findings of this study highlight the utility of applying multiple geochemical proxies to disentangle the diagenetic history of shallow-water carbonate sediments and caution against simple interpretations of stratigraphic variability in these geochemical proxies as indicating changes in the global geochemical cycling of these elements in seawater.","author":[{"dropping-particle":"","family":"Murray","given":"Sean T.","non-dropping-particle":"","parse-names":false,"suffix":""},{"dropping-particle":"","family":"Higgins","given":"John A.","non-dropping-particle":"","parse-names":false,"suffix":""},{"dropping-particle":"","family":"Holmden","given":"Chris","non-dropping-particle":"","parse-names":false,"suffix":""},{"dropping-particle":"","family":"Lu","given":"Chaojin","non-dropping-particle":"","parse-names":false,"suffix":""},{"dropping-particle":"","family":"Swart","given":"Peter K.","non-dropping-particle":"","parse-names":false,"suffix":""}],"container-title":"Sedimentology","id":"ITEM-9","issue":"1","issued":{"date-parts":[["2021"]]},"page":"1-29","title":"Geochemical fingerprints of dolomitization in Bahamian carbonates: Evidence from sulphur, calcium, magnesium and clumped isotopes","type":"article-journal","volume":"68"},"uris":["http://www.mendeley.com/documents/?uuid=f6be72da-9a79-4b27-9f19-71551cc4ebbf"]},{"id":"ITEM-10","itemData":{"DOI":"10.1016/j.sedgeo.2017.12.005","ISSN":"00370738","abstract":"A positive correlation between the δ13C and δ18O values of carbonate rocks is a screening tool widely used to identify the overprint of meteoric diagenesis on the original isotopic composition of a sample. In particular, it has been suggested that systematic change from negative to positive δ13C and δ18O values with increasing depth in the core is an indicator of alteration within the zone of mixing between meteoric and marine waters. In this paper, we propose that such covariance is not generated within the traditionally defined mixing zone, and that positive correlations between δ13C and δ18O values in marine carbonates are not necessarily indicators of meteoric alteration. This new interpretation is based on data collected from the shallow sub-surface of the Bahamas, a region unequivocally influenced by meteoric waters to depths of at least 200 m below the current sediment-water interface. The classic interpretation of the diagenetic environments, based on changes in the δ13C and δ18O values, would suggest the maximum penetration of freshwater occurs between 65 and 100 m below seafloor. Below these depths, a strong positive covariation between the δ13C and δ18O values exists, and would traditionally be defined as the mixing zone. However, based upon known changes in sea level, the penetration of the freshwater lens extends significantly below this limit. We contend that the zone showing covariance of δ13C and δ18O values is actually altered within the freshwater lens, and not the mixing zone as previously proposed. The co-varying trend in δ13C and δ18O values is the result of diagenetic processes occurring at the interface between vadose and phreatic zones. Significantly greater rates of recrystallization and neomorphism are driven by the increased rates of oxidation of organic matter at this transition with progressively less alteration occurring with increasing depth. As sea level oscillates, the position of this interface moves through the deposit, causing cumulative alteration throughout the section. Hence, we propose that the covariation between δ13C and δ18O values is a consequence of varying degrees of alteration, rather than the result of diagenesis occurring within the zone where marine and freshwater fluids mix. Furthermore, within the pervasively altered vadose zone, there is little correlation between δ13C and δ18O values, and therefore covariation between δ13C and δ18O values is not an unequivocal indicator of meteoric diagenesis.","author":[{"dropping-particle":"","family":"Swart","given":"Peter K.","non-dropping-particle":"","parse-names":false,"suffix":""},{"dropping-particle":"","family":"Oehlert","given":"Amanda M.","non-dropping-particle":"","parse-names":false,"suffix":""}],"container-title":"Sedimentary Geology","id":"ITEM-10","issued":{"date-parts":[["2018"]]},"page":"14-23","publisher":"Elsevier B.V.","title":"Revised interpretations of stable C and O patterns in carbonate rocks resulting from meteoric diagenesis","type":"article-journal","volume":"364"},"uris":["http://www.mendeley.com/documents/?uuid=d8b66694-186a-462d-9551-dd42e6ddf295"]}],"mendeley":{"formattedCitation":"(Eberli et al., 1997; Higgins et al., 2018; Kenter et al., 2001; Manfrino and Ginsburg, 2001; Melim et al., 2002, 1995; Murray et al., 2021; Swart et al., 2012; Swart and Melim, 2000; Swart and Oehlert, 2018)","plainTextFormattedCitation":"(Eberli et al., 1997; Higgins et al., 2018; Kenter et al., 2001; Manfrino and Ginsburg, 2001; Melim et al., 2002, 1995; Murray et al., 2021; Swart et al., 2012; Swart and Melim, 2000; Swart and Oehlert, 2018)","previouslyFormattedCitation":"(Eberli et al., 1997; Higgins et al., 2018; Kenter et al., 2001; Manfrino and Ginsburg, 2001; Melim et al., 2002, 1995; Murray et al., 2021; Swart et al., 2012; Swart and Melim, 2000; Swart and Oehlert, 2018)"},"properties":{"noteIndex":0},"schema":"https://github.com/citation-style-language/schema/raw/master/csl-citation.json"}</w:instrText>
      </w:r>
      <w:r w:rsidR="00080FD5">
        <w:rPr>
          <w:rFonts w:ascii="Times New Roman" w:hAnsi="Times New Roman" w:cs="Times New Roman"/>
          <w:sz w:val="24"/>
          <w:szCs w:val="24"/>
        </w:rPr>
        <w:fldChar w:fldCharType="separate"/>
      </w:r>
      <w:r w:rsidR="00EC49B8" w:rsidRPr="00EC49B8">
        <w:rPr>
          <w:rFonts w:ascii="Times New Roman" w:hAnsi="Times New Roman" w:cs="Times New Roman"/>
          <w:noProof/>
          <w:sz w:val="24"/>
          <w:szCs w:val="24"/>
        </w:rPr>
        <w:t>(Eberli et al., 1997; Higgins et al., 2018; Kenter et al., 2001; Manfrino and Ginsburg, 2001; Melim et al., 2002, 1995; Murray et al., 2021; Swart et al., 2012; Swart and Melim, 2000; Swart and Oehlert, 2018)</w:t>
      </w:r>
      <w:r w:rsidR="00080FD5">
        <w:rPr>
          <w:rFonts w:ascii="Times New Roman" w:hAnsi="Times New Roman" w:cs="Times New Roman"/>
          <w:sz w:val="24"/>
          <w:szCs w:val="24"/>
        </w:rPr>
        <w:fldChar w:fldCharType="end"/>
      </w:r>
      <w:r w:rsidR="00722259">
        <w:rPr>
          <w:rFonts w:ascii="Times New Roman" w:hAnsi="Times New Roman" w:cs="Times New Roman"/>
          <w:sz w:val="24"/>
          <w:szCs w:val="24"/>
        </w:rPr>
        <w:t xml:space="preserve">. A summary of the relevant components will be provided here. </w:t>
      </w:r>
      <w:r w:rsidR="00EA0A1B">
        <w:rPr>
          <w:rFonts w:ascii="Times New Roman" w:hAnsi="Times New Roman" w:cs="Times New Roman"/>
          <w:sz w:val="24"/>
          <w:szCs w:val="24"/>
        </w:rPr>
        <w:t xml:space="preserve">The </w:t>
      </w:r>
      <w:proofErr w:type="spellStart"/>
      <w:r w:rsidR="00EA0A1B">
        <w:rPr>
          <w:rFonts w:ascii="Times New Roman" w:hAnsi="Times New Roman" w:cs="Times New Roman"/>
          <w:sz w:val="24"/>
          <w:szCs w:val="24"/>
        </w:rPr>
        <w:t>Clino</w:t>
      </w:r>
      <w:proofErr w:type="spellEnd"/>
      <w:r w:rsidR="00EA0A1B">
        <w:rPr>
          <w:rFonts w:ascii="Times New Roman" w:hAnsi="Times New Roman" w:cs="Times New Roman"/>
          <w:sz w:val="24"/>
          <w:szCs w:val="24"/>
        </w:rPr>
        <w:t xml:space="preserve"> and </w:t>
      </w:r>
      <w:proofErr w:type="spellStart"/>
      <w:r w:rsidR="00EA0A1B">
        <w:rPr>
          <w:rFonts w:ascii="Times New Roman" w:hAnsi="Times New Roman" w:cs="Times New Roman"/>
          <w:sz w:val="24"/>
          <w:szCs w:val="24"/>
        </w:rPr>
        <w:t>Unda</w:t>
      </w:r>
      <w:proofErr w:type="spellEnd"/>
      <w:r w:rsidR="00EA0A1B">
        <w:rPr>
          <w:rFonts w:ascii="Times New Roman" w:hAnsi="Times New Roman" w:cs="Times New Roman"/>
          <w:sz w:val="24"/>
          <w:szCs w:val="24"/>
        </w:rPr>
        <w:t xml:space="preserve"> cores were retrieved </w:t>
      </w:r>
      <w:r w:rsidR="004D57A0">
        <w:rPr>
          <w:rFonts w:ascii="Times New Roman" w:hAnsi="Times New Roman" w:cs="Times New Roman"/>
          <w:sz w:val="24"/>
          <w:szCs w:val="24"/>
        </w:rPr>
        <w:t>5 km and 13.5 km away</w:t>
      </w:r>
      <w:r w:rsidR="007D3D10">
        <w:rPr>
          <w:rFonts w:ascii="Times New Roman" w:hAnsi="Times New Roman" w:cs="Times New Roman"/>
          <w:sz w:val="24"/>
          <w:szCs w:val="24"/>
        </w:rPr>
        <w:t xml:space="preserve"> </w:t>
      </w:r>
      <w:r w:rsidR="00324CDC">
        <w:rPr>
          <w:rFonts w:ascii="Times New Roman" w:hAnsi="Times New Roman" w:cs="Times New Roman"/>
          <w:sz w:val="24"/>
          <w:szCs w:val="24"/>
        </w:rPr>
        <w:t xml:space="preserve">from the edge of the Great Bahama Bank </w:t>
      </w:r>
      <w:r w:rsidR="00722259">
        <w:rPr>
          <w:rFonts w:ascii="Times New Roman" w:hAnsi="Times New Roman" w:cs="Times New Roman"/>
          <w:sz w:val="24"/>
          <w:szCs w:val="24"/>
        </w:rPr>
        <w:t>(GBB</w:t>
      </w:r>
      <w:r w:rsidR="002C49FD">
        <w:rPr>
          <w:rFonts w:ascii="Times New Roman" w:hAnsi="Times New Roman" w:cs="Times New Roman"/>
          <w:sz w:val="24"/>
          <w:szCs w:val="24"/>
        </w:rPr>
        <w:t>)</w:t>
      </w:r>
      <w:r w:rsidR="007D3D10">
        <w:rPr>
          <w:rFonts w:ascii="Times New Roman" w:hAnsi="Times New Roman" w:cs="Times New Roman"/>
          <w:sz w:val="24"/>
          <w:szCs w:val="24"/>
        </w:rPr>
        <w:t>, respectively,</w:t>
      </w:r>
      <w:r w:rsidR="002C49FD">
        <w:rPr>
          <w:rFonts w:ascii="Times New Roman" w:hAnsi="Times New Roman" w:cs="Times New Roman"/>
          <w:sz w:val="24"/>
          <w:szCs w:val="24"/>
        </w:rPr>
        <w:t xml:space="preserve"> </w:t>
      </w:r>
      <w:r w:rsidR="004D57A0">
        <w:rPr>
          <w:rFonts w:ascii="Times New Roman" w:hAnsi="Times New Roman" w:cs="Times New Roman"/>
          <w:sz w:val="24"/>
          <w:szCs w:val="24"/>
        </w:rPr>
        <w:t xml:space="preserve">in 1990 </w:t>
      </w:r>
      <w:r w:rsidR="002C49FD">
        <w:rPr>
          <w:rFonts w:ascii="Times New Roman" w:hAnsi="Times New Roman" w:cs="Times New Roman"/>
          <w:sz w:val="24"/>
          <w:szCs w:val="24"/>
        </w:rPr>
        <w:t>as part of the Bahamas Drilling</w:t>
      </w:r>
      <w:r w:rsidR="00722259">
        <w:rPr>
          <w:rFonts w:ascii="Times New Roman" w:hAnsi="Times New Roman" w:cs="Times New Roman"/>
          <w:sz w:val="24"/>
          <w:szCs w:val="24"/>
        </w:rPr>
        <w:t xml:space="preserve"> </w:t>
      </w:r>
      <w:r w:rsidR="00E04D4F">
        <w:rPr>
          <w:rFonts w:ascii="Times New Roman" w:hAnsi="Times New Roman" w:cs="Times New Roman"/>
          <w:sz w:val="24"/>
          <w:szCs w:val="24"/>
        </w:rPr>
        <w:t xml:space="preserve">Project </w:t>
      </w:r>
      <w:r w:rsidR="00E9183E">
        <w:rPr>
          <w:rFonts w:ascii="Times New Roman" w:hAnsi="Times New Roman" w:cs="Times New Roman"/>
          <w:sz w:val="24"/>
          <w:szCs w:val="24"/>
        </w:rPr>
        <w:fldChar w:fldCharType="begin" w:fldLock="1"/>
      </w:r>
      <w:r w:rsidR="00080FD5">
        <w:rPr>
          <w:rFonts w:ascii="Times New Roman" w:hAnsi="Times New Roman" w:cs="Times New Roman"/>
          <w:sz w:val="24"/>
          <w:szCs w:val="24"/>
        </w:rPr>
        <w:instrText>ADDIN CSL_CITATION {"citationItems":[{"id":"ITEM-1","itemData":{"DOI":"10.1306/d4268c98-2b26-11d7-8648000102c1865d","ISSN":"1527-1404","author":[{"dropping-particle":"","family":"Swart","given":"Peter K.","non-dropping-particle":"","parse-names":false,"suffix":""},{"dropping-particle":"","family":"Melim","given":"Leslie A.","non-dropping-particle":"","parse-names":false,"suffix":""}],"container-title":"SEPM Journal of Sedimentary Research","id":"ITEM-1","issued":{"date-parts":[["2000"]]},"title":"The Origin of Dolomites in Tertiary Sediments from the Margin of Great Bahama Bank","type":"article-journal","volume":"Vol. 70 (2"},"uris":["http://www.mendeley.com/documents/?uuid=588ad5b6-90dd-4fbf-9e78-a745590adec6"]}],"mendeley":{"formattedCitation":"(Swart and Melim, 2000)","plainTextFormattedCitation":"(Swart and Melim, 2000)","previouslyFormattedCitation":"(Swart and Melim, 2000)"},"properties":{"noteIndex":0},"schema":"https://github.com/citation-style-language/schema/raw/master/csl-citation.json"}</w:instrText>
      </w:r>
      <w:r w:rsidR="00E9183E">
        <w:rPr>
          <w:rFonts w:ascii="Times New Roman" w:hAnsi="Times New Roman" w:cs="Times New Roman"/>
          <w:sz w:val="24"/>
          <w:szCs w:val="24"/>
        </w:rPr>
        <w:fldChar w:fldCharType="separate"/>
      </w:r>
      <w:r w:rsidR="00E9183E" w:rsidRPr="00E9183E">
        <w:rPr>
          <w:rFonts w:ascii="Times New Roman" w:hAnsi="Times New Roman" w:cs="Times New Roman"/>
          <w:noProof/>
          <w:sz w:val="24"/>
          <w:szCs w:val="24"/>
        </w:rPr>
        <w:t>(Swart and Melim, 2000)</w:t>
      </w:r>
      <w:r w:rsidR="00E9183E">
        <w:rPr>
          <w:rFonts w:ascii="Times New Roman" w:hAnsi="Times New Roman" w:cs="Times New Roman"/>
          <w:sz w:val="24"/>
          <w:szCs w:val="24"/>
        </w:rPr>
        <w:fldChar w:fldCharType="end"/>
      </w:r>
      <w:r w:rsidR="00E9183E">
        <w:rPr>
          <w:rFonts w:ascii="Times New Roman" w:hAnsi="Times New Roman" w:cs="Times New Roman"/>
          <w:sz w:val="24"/>
          <w:szCs w:val="24"/>
        </w:rPr>
        <w:t>.</w:t>
      </w:r>
      <w:r w:rsidR="007C7552">
        <w:rPr>
          <w:rFonts w:ascii="Times New Roman" w:hAnsi="Times New Roman" w:cs="Times New Roman"/>
          <w:sz w:val="24"/>
          <w:szCs w:val="24"/>
        </w:rPr>
        <w:t xml:space="preserve"> They </w:t>
      </w:r>
      <w:r w:rsidR="0044452C">
        <w:rPr>
          <w:rFonts w:ascii="Times New Roman" w:hAnsi="Times New Roman" w:cs="Times New Roman"/>
          <w:sz w:val="24"/>
          <w:szCs w:val="24"/>
        </w:rPr>
        <w:t>were collected</w:t>
      </w:r>
      <w:r w:rsidR="002827DA">
        <w:rPr>
          <w:rFonts w:ascii="Times New Roman" w:hAnsi="Times New Roman" w:cs="Times New Roman"/>
          <w:sz w:val="24"/>
          <w:szCs w:val="24"/>
        </w:rPr>
        <w:t xml:space="preserve"> along the Western seismic line</w:t>
      </w:r>
      <w:r w:rsidR="0044452C">
        <w:rPr>
          <w:rFonts w:ascii="Times New Roman" w:hAnsi="Times New Roman" w:cs="Times New Roman"/>
          <w:sz w:val="24"/>
          <w:szCs w:val="24"/>
        </w:rPr>
        <w:t xml:space="preserve"> from the platform top </w:t>
      </w:r>
      <w:r w:rsidR="002827DA">
        <w:rPr>
          <w:rFonts w:ascii="Times New Roman" w:hAnsi="Times New Roman" w:cs="Times New Roman"/>
          <w:sz w:val="24"/>
          <w:szCs w:val="24"/>
        </w:rPr>
        <w:t xml:space="preserve">of </w:t>
      </w:r>
      <w:r w:rsidR="007C7552">
        <w:rPr>
          <w:rFonts w:ascii="Times New Roman" w:hAnsi="Times New Roman" w:cs="Times New Roman"/>
          <w:sz w:val="24"/>
          <w:szCs w:val="24"/>
        </w:rPr>
        <w:t xml:space="preserve">the </w:t>
      </w:r>
      <w:r w:rsidR="00722259">
        <w:rPr>
          <w:rFonts w:ascii="Times New Roman" w:hAnsi="Times New Roman" w:cs="Times New Roman"/>
          <w:sz w:val="24"/>
          <w:szCs w:val="24"/>
        </w:rPr>
        <w:t>GBB</w:t>
      </w:r>
      <w:r w:rsidR="00E1689F">
        <w:rPr>
          <w:rFonts w:ascii="Times New Roman" w:hAnsi="Times New Roman" w:cs="Times New Roman"/>
          <w:sz w:val="24"/>
          <w:szCs w:val="24"/>
        </w:rPr>
        <w:t xml:space="preserve"> </w:t>
      </w:r>
      <w:r w:rsidR="002827DA">
        <w:rPr>
          <w:rFonts w:ascii="Times New Roman" w:hAnsi="Times New Roman" w:cs="Times New Roman"/>
          <w:sz w:val="24"/>
          <w:szCs w:val="24"/>
        </w:rPr>
        <w:t>and extend back to the late</w:t>
      </w:r>
      <w:r w:rsidR="00E1689F">
        <w:rPr>
          <w:rFonts w:ascii="Times New Roman" w:hAnsi="Times New Roman" w:cs="Times New Roman"/>
          <w:sz w:val="24"/>
          <w:szCs w:val="24"/>
        </w:rPr>
        <w:t xml:space="preserve"> </w:t>
      </w:r>
      <w:r w:rsidR="00E1689F" w:rsidRPr="00E1689F">
        <w:rPr>
          <w:rFonts w:ascii="Times New Roman" w:hAnsi="Times New Roman" w:cs="Times New Roman"/>
          <w:sz w:val="24"/>
          <w:szCs w:val="24"/>
        </w:rPr>
        <w:t>Miocene</w:t>
      </w:r>
      <w:r w:rsidR="00E1689F">
        <w:rPr>
          <w:rFonts w:ascii="Times New Roman" w:hAnsi="Times New Roman" w:cs="Times New Roman"/>
          <w:sz w:val="24"/>
          <w:szCs w:val="24"/>
        </w:rPr>
        <w:t>.</w:t>
      </w:r>
      <w:r w:rsidR="00CD3668">
        <w:rPr>
          <w:rFonts w:ascii="Times New Roman" w:hAnsi="Times New Roman" w:cs="Times New Roman"/>
          <w:sz w:val="24"/>
          <w:szCs w:val="24"/>
        </w:rPr>
        <w:t xml:space="preserve"> The </w:t>
      </w:r>
      <w:proofErr w:type="spellStart"/>
      <w:r w:rsidR="00CD3668">
        <w:rPr>
          <w:rFonts w:ascii="Times New Roman" w:hAnsi="Times New Roman" w:cs="Times New Roman"/>
          <w:sz w:val="24"/>
          <w:szCs w:val="24"/>
        </w:rPr>
        <w:t>Unda</w:t>
      </w:r>
      <w:proofErr w:type="spellEnd"/>
      <w:r w:rsidR="00CD3668">
        <w:rPr>
          <w:rFonts w:ascii="Times New Roman" w:hAnsi="Times New Roman" w:cs="Times New Roman"/>
          <w:sz w:val="24"/>
          <w:szCs w:val="24"/>
        </w:rPr>
        <w:t xml:space="preserve"> and </w:t>
      </w:r>
      <w:proofErr w:type="spellStart"/>
      <w:r w:rsidR="00CD3668">
        <w:rPr>
          <w:rFonts w:ascii="Times New Roman" w:hAnsi="Times New Roman" w:cs="Times New Roman"/>
          <w:sz w:val="24"/>
          <w:szCs w:val="24"/>
        </w:rPr>
        <w:t>Clino</w:t>
      </w:r>
      <w:proofErr w:type="spellEnd"/>
      <w:r w:rsidR="00CD3668">
        <w:rPr>
          <w:rFonts w:ascii="Times New Roman" w:hAnsi="Times New Roman" w:cs="Times New Roman"/>
          <w:sz w:val="24"/>
          <w:szCs w:val="24"/>
        </w:rPr>
        <w:t xml:space="preserve"> cores penetrate 45</w:t>
      </w:r>
      <w:r w:rsidR="00BE7410">
        <w:rPr>
          <w:rFonts w:ascii="Times New Roman" w:hAnsi="Times New Roman" w:cs="Times New Roman"/>
          <w:sz w:val="24"/>
          <w:szCs w:val="24"/>
        </w:rPr>
        <w:t>4</w:t>
      </w:r>
      <w:r w:rsidR="00CD3668">
        <w:rPr>
          <w:rFonts w:ascii="Times New Roman" w:hAnsi="Times New Roman" w:cs="Times New Roman"/>
          <w:sz w:val="24"/>
          <w:szCs w:val="24"/>
        </w:rPr>
        <w:t xml:space="preserve"> and 677 m</w:t>
      </w:r>
      <w:r w:rsidR="00BE7410">
        <w:rPr>
          <w:rFonts w:ascii="Times New Roman" w:hAnsi="Times New Roman" w:cs="Times New Roman"/>
          <w:sz w:val="24"/>
          <w:szCs w:val="24"/>
        </w:rPr>
        <w:t>eters</w:t>
      </w:r>
      <w:r w:rsidR="00CD3668">
        <w:rPr>
          <w:rFonts w:ascii="Times New Roman" w:hAnsi="Times New Roman" w:cs="Times New Roman"/>
          <w:sz w:val="24"/>
          <w:szCs w:val="24"/>
        </w:rPr>
        <w:t xml:space="preserve"> </w:t>
      </w:r>
      <w:commentRangeStart w:id="1"/>
      <w:r w:rsidR="00CD3668">
        <w:rPr>
          <w:rFonts w:ascii="Times New Roman" w:hAnsi="Times New Roman" w:cs="Times New Roman"/>
          <w:sz w:val="24"/>
          <w:szCs w:val="24"/>
        </w:rPr>
        <w:t xml:space="preserve">below </w:t>
      </w:r>
      <w:proofErr w:type="spellStart"/>
      <w:r w:rsidR="00BE7410">
        <w:rPr>
          <w:rFonts w:ascii="Times New Roman" w:hAnsi="Times New Roman" w:cs="Times New Roman"/>
          <w:sz w:val="24"/>
          <w:szCs w:val="24"/>
        </w:rPr>
        <w:t>mudpit</w:t>
      </w:r>
      <w:proofErr w:type="spellEnd"/>
      <w:r w:rsidR="008D5C4B">
        <w:rPr>
          <w:rFonts w:ascii="Times New Roman" w:hAnsi="Times New Roman" w:cs="Times New Roman"/>
          <w:sz w:val="24"/>
          <w:szCs w:val="24"/>
        </w:rPr>
        <w:t xml:space="preserve"> datum</w:t>
      </w:r>
      <w:r w:rsidR="00ED408C">
        <w:rPr>
          <w:rFonts w:ascii="Times New Roman" w:hAnsi="Times New Roman" w:cs="Times New Roman"/>
          <w:sz w:val="24"/>
          <w:szCs w:val="24"/>
        </w:rPr>
        <w:t xml:space="preserve"> </w:t>
      </w:r>
      <w:commentRangeEnd w:id="1"/>
      <w:r w:rsidR="007D3D10">
        <w:rPr>
          <w:rStyle w:val="CommentReference"/>
        </w:rPr>
        <w:commentReference w:id="1"/>
      </w:r>
      <w:r w:rsidR="00ED408C">
        <w:rPr>
          <w:rFonts w:ascii="Times New Roman" w:hAnsi="Times New Roman" w:cs="Times New Roman"/>
          <w:sz w:val="24"/>
          <w:szCs w:val="24"/>
        </w:rPr>
        <w:t xml:space="preserve">and </w:t>
      </w:r>
      <w:r w:rsidR="0083366F">
        <w:rPr>
          <w:rFonts w:ascii="Times New Roman" w:hAnsi="Times New Roman" w:cs="Times New Roman"/>
          <w:sz w:val="24"/>
          <w:szCs w:val="24"/>
        </w:rPr>
        <w:t xml:space="preserve">are covered currently by approximately </w:t>
      </w:r>
      <w:r w:rsidR="006A5DA8">
        <w:rPr>
          <w:rFonts w:ascii="Times New Roman" w:hAnsi="Times New Roman" w:cs="Times New Roman"/>
          <w:sz w:val="24"/>
          <w:szCs w:val="24"/>
        </w:rPr>
        <w:t>10</w:t>
      </w:r>
      <w:r w:rsidR="00272ABA">
        <w:rPr>
          <w:rFonts w:ascii="Times New Roman" w:hAnsi="Times New Roman" w:cs="Times New Roman"/>
          <w:sz w:val="24"/>
          <w:szCs w:val="24"/>
        </w:rPr>
        <w:t xml:space="preserve"> </w:t>
      </w:r>
      <w:r w:rsidR="000D361A">
        <w:rPr>
          <w:rFonts w:ascii="Times New Roman" w:hAnsi="Times New Roman" w:cs="Times New Roman"/>
          <w:sz w:val="24"/>
          <w:szCs w:val="24"/>
        </w:rPr>
        <w:t>m</w:t>
      </w:r>
      <w:r w:rsidR="0083366F">
        <w:rPr>
          <w:rFonts w:ascii="Times New Roman" w:hAnsi="Times New Roman" w:cs="Times New Roman"/>
          <w:sz w:val="24"/>
          <w:szCs w:val="24"/>
        </w:rPr>
        <w:t xml:space="preserve"> of</w:t>
      </w:r>
      <w:r w:rsidR="00ED408C">
        <w:rPr>
          <w:rFonts w:ascii="Times New Roman" w:hAnsi="Times New Roman" w:cs="Times New Roman"/>
          <w:sz w:val="24"/>
          <w:szCs w:val="24"/>
        </w:rPr>
        <w:t xml:space="preserve"> water</w:t>
      </w:r>
      <w:r w:rsidR="0083366F">
        <w:rPr>
          <w:rFonts w:ascii="Times New Roman" w:hAnsi="Times New Roman" w:cs="Times New Roman"/>
          <w:sz w:val="24"/>
          <w:szCs w:val="24"/>
        </w:rPr>
        <w:t xml:space="preserve"> </w:t>
      </w:r>
      <w:r w:rsidR="0083366F">
        <w:rPr>
          <w:rFonts w:ascii="Times New Roman" w:hAnsi="Times New Roman" w:cs="Times New Roman"/>
          <w:sz w:val="24"/>
          <w:szCs w:val="24"/>
        </w:rPr>
        <w:fldChar w:fldCharType="begin" w:fldLock="1"/>
      </w:r>
      <w:r w:rsidR="0083366F">
        <w:rPr>
          <w:rFonts w:ascii="Times New Roman" w:hAnsi="Times New Roman" w:cs="Times New Roman"/>
          <w:sz w:val="24"/>
          <w:szCs w:val="24"/>
        </w:rPr>
        <w:instrText>ADDIN CSL_CITATION {"citationItems":[{"id":"ITEM-1","itemData":{"DOI":"10.2973/odp.proc.ir.166.103.1997","abstract":"Two continuous cores (Unda and Clino) drilled during the initial phase of the Bahamas Drilling Project on top of the western Great Bahama Bank (GBB) penetrated proximal portions of prograding seismic sequences. As such, these cores provide the shallow-water record of sea-level changes and fluid flow of the Bahamas Transect that was completed with the deeper water sites of Ocean Drilling Program (ODP) Leg 166 in the Straits of Florida. The record of several hierarchies of sea-level fluctuations is identified in the lithology and log signature of two core borings (Unda and Clino), and the nature of fluids responsible for diagenetic alteration is interpreted from formation waters and the stable isotope signal of the sediments and rocks. Facies successions document that several hierarchies of changes in relative sea level are responsible for pulses of progradation. These pulses are seen on seismic data as seismic sequences and in the cores as depositional successions. On the platform, the boundaries of the depositional successions are indicated by subaerial exposure, changes in facies, and diagenetic overprint. On the slope, the sequence boundaries are marked by major discontinuity surfaces within the depositional successions consisting mainly of fine-grained skeletal and nonskeletal sediments. These discontinuity surfaces are characterized by hardgrounds that are overlain by 7- and 28-m-thick, coarser grained packages containing sand-sized blackened lithoclasts, planktonic foraminifers and minor amounts of platform-derived grains. The coarser grained intervals are interpreted as deposits during relative sea-level lowstands, while the fine-grained sediments are interpreted as highstand deposits. Higher order sea-level changes are recorded in the rocks and in the geophysical logs. On the platform top, these changes are recorded in shallowing-upward cycles bounded by exposure horizons. On the slopes, higher order sea-level changes are recognized by facies variations, whereby intervals of coarser grained sediments in the periplatform ooze indicate sea-level falls. The change in sedimentation rate and hydrology during these intervals results in the formation of firmgrounds. The intervals are well recognized as sharp peaks on the gamma-ray and velocity logs. The lower permeability on top of these intervals is likely to separate the fluid flow into several levels within each sequence and influence later patterns of diagenesis. The next higher order of cyclicity i…","author":[{"dropping-particle":"","family":"Eberli","given":"G.P.","non-dropping-particle":"","parse-names":false,"suffix":""},{"dropping-particle":"","family":"Swart","given":"P.K.","non-dropping-particle":"","parse-names":false,"suffix":""},{"dropping-particle":"","family":"McNeill","given":"D.F.","non-dropping-particle":"","parse-names":false,"suffix":""},{"dropping-particle":"","family":"Kenter","given":"J.A.M.","non-dropping-particle":"","parse-names":false,"suffix":""},{"dropping-particle":"","family":"Anselmetti","given":"F.S.","non-dropping-particle":"","parse-names":false,"suffix":""},{"dropping-particle":"","family":"Melim","given":"L.A.","non-dropping-particle":"","parse-names":false,"suffix":""},{"dropping-particle":"","family":"Ginsburg","given":"R.N.","non-dropping-particle":"","parse-names":false,"suffix":""}],"container-title":"Proceedings of the Ocean Drilling Program, 166 Initial Reports","id":"ITEM-1","issue":"May 2014","issued":{"date-parts":[["1997"]]},"title":"A Synopsis of the Bahamas Drilling Project: Results from Two Deep Core Borings Drilled on the Great Bahama Bank","type":"article-journal"},"uris":["http://www.mendeley.com/documents/?uuid=be7d8ad5-5652-4a7d-adfb-4f82a0692434"]}],"mendeley":{"formattedCitation":"(Eberli et al., 1997)","plainTextFormattedCitation":"(Eberli et al., 1997)","previouslyFormattedCitation":"(Eberli et al., 1997)"},"properties":{"noteIndex":0},"schema":"https://github.com/citation-style-language/schema/raw/master/csl-citation.json"}</w:instrText>
      </w:r>
      <w:r w:rsidR="0083366F">
        <w:rPr>
          <w:rFonts w:ascii="Times New Roman" w:hAnsi="Times New Roman" w:cs="Times New Roman"/>
          <w:sz w:val="24"/>
          <w:szCs w:val="24"/>
        </w:rPr>
        <w:fldChar w:fldCharType="separate"/>
      </w:r>
      <w:r w:rsidR="0083366F" w:rsidRPr="0083366F">
        <w:rPr>
          <w:rFonts w:ascii="Times New Roman" w:hAnsi="Times New Roman" w:cs="Times New Roman"/>
          <w:noProof/>
          <w:sz w:val="24"/>
          <w:szCs w:val="24"/>
        </w:rPr>
        <w:t>(Eberli et al., 1997)</w:t>
      </w:r>
      <w:r w:rsidR="0083366F">
        <w:rPr>
          <w:rFonts w:ascii="Times New Roman" w:hAnsi="Times New Roman" w:cs="Times New Roman"/>
          <w:sz w:val="24"/>
          <w:szCs w:val="24"/>
        </w:rPr>
        <w:fldChar w:fldCharType="end"/>
      </w:r>
      <w:r w:rsidR="0083366F">
        <w:rPr>
          <w:rFonts w:ascii="Times New Roman" w:hAnsi="Times New Roman" w:cs="Times New Roman"/>
          <w:sz w:val="24"/>
          <w:szCs w:val="24"/>
        </w:rPr>
        <w:t>.</w:t>
      </w:r>
      <w:r w:rsidR="00503857">
        <w:rPr>
          <w:rFonts w:ascii="Times New Roman" w:hAnsi="Times New Roman" w:cs="Times New Roman"/>
          <w:sz w:val="24"/>
          <w:szCs w:val="24"/>
        </w:rPr>
        <w:t xml:space="preserve"> The </w:t>
      </w:r>
      <w:proofErr w:type="spellStart"/>
      <w:r w:rsidR="00503857">
        <w:rPr>
          <w:rFonts w:ascii="Times New Roman" w:hAnsi="Times New Roman" w:cs="Times New Roman"/>
          <w:sz w:val="24"/>
          <w:szCs w:val="24"/>
        </w:rPr>
        <w:t>Clino</w:t>
      </w:r>
      <w:proofErr w:type="spellEnd"/>
      <w:r w:rsidR="00503857">
        <w:rPr>
          <w:rFonts w:ascii="Times New Roman" w:hAnsi="Times New Roman" w:cs="Times New Roman"/>
          <w:sz w:val="24"/>
          <w:szCs w:val="24"/>
        </w:rPr>
        <w:t xml:space="preserve"> core contains overlying platform sediments, similar to those of the modern GBB, and slope deposits </w:t>
      </w:r>
      <w:r w:rsidR="00503857">
        <w:rPr>
          <w:rFonts w:ascii="Times New Roman" w:hAnsi="Times New Roman" w:cs="Times New Roman"/>
          <w:sz w:val="24"/>
          <w:szCs w:val="24"/>
        </w:rPr>
        <w:fldChar w:fldCharType="begin" w:fldLock="1"/>
      </w:r>
      <w:r w:rsidR="00503857">
        <w:rPr>
          <w:rFonts w:ascii="Times New Roman" w:hAnsi="Times New Roman" w:cs="Times New Roman"/>
          <w:sz w:val="24"/>
          <w:szCs w:val="24"/>
        </w:rPr>
        <w:instrText>ADDIN CSL_CITATION {"citationItems":[{"id":"ITEM-1","itemData":{"DOI":"10.2973/odp.proc.ir.166.103.1997","abstract":"Two continuous cores (Unda and Clino) drilled during the initial phase of the Bahamas Drilling Project on top of the western Great Bahama Bank (GBB) penetrated proximal portions of prograding seismic sequences. As such, these cores provide the shallow-water record of sea-level changes and fluid flow of the Bahamas Transect that was completed with the deeper water sites of Ocean Drilling Program (ODP) Leg 166 in the Straits of Florida. The record of several hierarchies of sea-level fluctuations is identified in the lithology and log signature of two core borings (Unda and Clino), and the nature of fluids responsible for diagenetic alteration is interpreted from formation waters and the stable isotope signal of the sediments and rocks. Facies successions document that several hierarchies of changes in relative sea level are responsible for pulses of progradation. These pulses are seen on seismic data as seismic sequences and in the cores as depositional successions. On the platform, the boundaries of the depositional successions are indicated by subaerial exposure, changes in facies, and diagenetic overprint. On the slope, the sequence boundaries are marked by major discontinuity surfaces within the depositional successions consisting mainly of fine-grained skeletal and nonskeletal sediments. These discontinuity surfaces are characterized by hardgrounds that are overlain by 7- and 28-m-thick, coarser grained packages containing sand-sized blackened lithoclasts, planktonic foraminifers and minor amounts of platform-derived grains. The coarser grained intervals are interpreted as deposits during relative sea-level lowstands, while the fine-grained sediments are interpreted as highstand deposits. Higher order sea-level changes are recorded in the rocks and in the geophysical logs. On the platform top, these changes are recorded in shallowing-upward cycles bounded by exposure horizons. On the slopes, higher order sea-level changes are recognized by facies variations, whereby intervals of coarser grained sediments in the periplatform ooze indicate sea-level falls. The change in sedimentation rate and hydrology during these intervals results in the formation of firmgrounds. The intervals are well recognized as sharp peaks on the gamma-ray and velocity logs. The lower permeability on top of these intervals is likely to separate the fluid flow into several levels within each sequence and influence later patterns of diagenesis. The next higher order of cyclicity i…","author":[{"dropping-particle":"","family":"Eberli","given":"G.P.","non-dropping-particle":"","parse-names":false,"suffix":""},{"dropping-particle":"","family":"Swart","given":"P.K.","non-dropping-particle":"","parse-names":false,"suffix":""},{"dropping-particle":"","family":"McNeill","given":"D.F.","non-dropping-particle":"","parse-names":false,"suffix":""},{"dropping-particle":"","family":"Kenter","given":"J.A.M.","non-dropping-particle":"","parse-names":false,"suffix":""},{"dropping-particle":"","family":"Anselmetti","given":"F.S.","non-dropping-particle":"","parse-names":false,"suffix":""},{"dropping-particle":"","family":"Melim","given":"L.A.","non-dropping-particle":"","parse-names":false,"suffix":""},{"dropping-particle":"","family":"Ginsburg","given":"R.N.","non-dropping-particle":"","parse-names":false,"suffix":""}],"container-title":"Proceedings of the Ocean Drilling Program, 166 Initial Reports","id":"ITEM-1","issue":"May 2014","issued":{"date-parts":[["1997"]]},"title":"A Synopsis of the Bahamas Drilling Project: Results from Two Deep Core Borings Drilled on the Great Bahama Bank","type":"article-journal"},"uris":["http://www.mendeley.com/documents/?uuid=be7d8ad5-5652-4a7d-adfb-4f82a0692434"]}],"mendeley":{"formattedCitation":"(Eberli et al., 1997)","plainTextFormattedCitation":"(Eberli et al., 1997)","previouslyFormattedCitation":"(Eberli et al., 1997)"},"properties":{"noteIndex":0},"schema":"https://github.com/citation-style-language/schema/raw/master/csl-citation.json"}</w:instrText>
      </w:r>
      <w:r w:rsidR="00503857">
        <w:rPr>
          <w:rFonts w:ascii="Times New Roman" w:hAnsi="Times New Roman" w:cs="Times New Roman"/>
          <w:sz w:val="24"/>
          <w:szCs w:val="24"/>
        </w:rPr>
        <w:fldChar w:fldCharType="separate"/>
      </w:r>
      <w:r w:rsidR="00503857" w:rsidRPr="00D95E9B">
        <w:rPr>
          <w:rFonts w:ascii="Times New Roman" w:hAnsi="Times New Roman" w:cs="Times New Roman"/>
          <w:noProof/>
          <w:sz w:val="24"/>
          <w:szCs w:val="24"/>
        </w:rPr>
        <w:t>(Eberli et al., 1997)</w:t>
      </w:r>
      <w:r w:rsidR="00503857">
        <w:rPr>
          <w:rFonts w:ascii="Times New Roman" w:hAnsi="Times New Roman" w:cs="Times New Roman"/>
          <w:sz w:val="24"/>
          <w:szCs w:val="24"/>
        </w:rPr>
        <w:fldChar w:fldCharType="end"/>
      </w:r>
      <w:r w:rsidR="00503857">
        <w:rPr>
          <w:rFonts w:ascii="Times New Roman" w:hAnsi="Times New Roman" w:cs="Times New Roman"/>
          <w:sz w:val="24"/>
          <w:szCs w:val="24"/>
        </w:rPr>
        <w:t xml:space="preserve">. The </w:t>
      </w:r>
      <w:proofErr w:type="spellStart"/>
      <w:r w:rsidR="00503857">
        <w:rPr>
          <w:rFonts w:ascii="Times New Roman" w:hAnsi="Times New Roman" w:cs="Times New Roman"/>
          <w:sz w:val="24"/>
          <w:szCs w:val="24"/>
        </w:rPr>
        <w:t>Unda</w:t>
      </w:r>
      <w:proofErr w:type="spellEnd"/>
      <w:r w:rsidR="00503857">
        <w:rPr>
          <w:rFonts w:ascii="Times New Roman" w:hAnsi="Times New Roman" w:cs="Times New Roman"/>
          <w:sz w:val="24"/>
          <w:szCs w:val="24"/>
        </w:rPr>
        <w:t xml:space="preserve"> core </w:t>
      </w:r>
      <w:r w:rsidR="001205F4">
        <w:rPr>
          <w:rFonts w:ascii="Times New Roman" w:hAnsi="Times New Roman" w:cs="Times New Roman"/>
          <w:sz w:val="24"/>
          <w:szCs w:val="24"/>
        </w:rPr>
        <w:t>contains primarily</w:t>
      </w:r>
      <w:r w:rsidR="00503857">
        <w:rPr>
          <w:rFonts w:ascii="Times New Roman" w:hAnsi="Times New Roman" w:cs="Times New Roman"/>
          <w:sz w:val="24"/>
          <w:szCs w:val="24"/>
        </w:rPr>
        <w:t xml:space="preserve"> platform margin deposits. </w:t>
      </w:r>
    </w:p>
    <w:p w14:paraId="0F686D72" w14:textId="0C95A289" w:rsidR="00D3324E" w:rsidRDefault="00D3324E" w:rsidP="00EA2E5C">
      <w:pPr>
        <w:jc w:val="both"/>
        <w:rPr>
          <w:rFonts w:ascii="Times New Roman" w:hAnsi="Times New Roman" w:cs="Times New Roman"/>
          <w:sz w:val="24"/>
          <w:szCs w:val="24"/>
        </w:rPr>
      </w:pPr>
      <w:r>
        <w:rPr>
          <w:rFonts w:ascii="Times New Roman" w:hAnsi="Times New Roman" w:cs="Times New Roman"/>
          <w:sz w:val="24"/>
          <w:szCs w:val="24"/>
        </w:rPr>
        <w:t xml:space="preserve">Mineralogy and Lithology: </w:t>
      </w:r>
      <w:r w:rsidR="000F1A1B">
        <w:rPr>
          <w:rFonts w:ascii="Times New Roman" w:hAnsi="Times New Roman" w:cs="Times New Roman"/>
          <w:sz w:val="24"/>
          <w:szCs w:val="24"/>
        </w:rPr>
        <w:t xml:space="preserve">The </w:t>
      </w:r>
      <w:proofErr w:type="spellStart"/>
      <w:r w:rsidR="000F1A1B">
        <w:rPr>
          <w:rFonts w:ascii="Times New Roman" w:hAnsi="Times New Roman" w:cs="Times New Roman"/>
          <w:sz w:val="24"/>
          <w:szCs w:val="24"/>
        </w:rPr>
        <w:t>Clino</w:t>
      </w:r>
      <w:proofErr w:type="spellEnd"/>
      <w:r w:rsidR="000F1A1B">
        <w:rPr>
          <w:rFonts w:ascii="Times New Roman" w:hAnsi="Times New Roman" w:cs="Times New Roman"/>
          <w:sz w:val="24"/>
          <w:szCs w:val="24"/>
        </w:rPr>
        <w:t xml:space="preserve"> core contains significant LMC throughout the core, with secondary contributions of aragonite (especially &lt;50m and between 100m and 350m) and more minor contributions of dolomite </w:t>
      </w:r>
      <w:r w:rsidR="00CB18BE">
        <w:rPr>
          <w:rFonts w:ascii="Times New Roman" w:hAnsi="Times New Roman" w:cs="Times New Roman"/>
          <w:sz w:val="24"/>
          <w:szCs w:val="24"/>
        </w:rPr>
        <w:t>starting below</w:t>
      </w:r>
      <w:r w:rsidR="000F1A1B">
        <w:rPr>
          <w:rFonts w:ascii="Times New Roman" w:hAnsi="Times New Roman" w:cs="Times New Roman"/>
          <w:sz w:val="24"/>
          <w:szCs w:val="24"/>
        </w:rPr>
        <w:t xml:space="preserve"> </w:t>
      </w:r>
      <w:r w:rsidR="00CB18BE">
        <w:rPr>
          <w:rFonts w:ascii="Times New Roman" w:hAnsi="Times New Roman" w:cs="Times New Roman"/>
          <w:sz w:val="24"/>
          <w:szCs w:val="24"/>
        </w:rPr>
        <w:t>1</w:t>
      </w:r>
      <w:r w:rsidR="000F1A1B">
        <w:rPr>
          <w:rFonts w:ascii="Times New Roman" w:hAnsi="Times New Roman" w:cs="Times New Roman"/>
          <w:sz w:val="24"/>
          <w:szCs w:val="24"/>
        </w:rPr>
        <w:t>50m</w:t>
      </w:r>
      <w:r w:rsidR="00E96A6C">
        <w:rPr>
          <w:rFonts w:ascii="Times New Roman" w:hAnsi="Times New Roman" w:cs="Times New Roman"/>
          <w:sz w:val="24"/>
          <w:szCs w:val="24"/>
        </w:rPr>
        <w:t xml:space="preserve"> </w:t>
      </w:r>
      <w:r w:rsidR="00E96A6C">
        <w:rPr>
          <w:rFonts w:ascii="Times New Roman" w:hAnsi="Times New Roman" w:cs="Times New Roman"/>
          <w:sz w:val="24"/>
          <w:szCs w:val="24"/>
        </w:rPr>
        <w:fldChar w:fldCharType="begin" w:fldLock="1"/>
      </w:r>
      <w:r w:rsidR="00977006">
        <w:rPr>
          <w:rFonts w:ascii="Times New Roman" w:hAnsi="Times New Roman" w:cs="Times New Roman"/>
          <w:sz w:val="24"/>
          <w:szCs w:val="24"/>
        </w:rPr>
        <w:instrText>ADDIN CSL_CITATION {"citationItems":[{"id":"ITEM-1","itemData":{"DOI":"10.1306/d4268c98-2b26-11d7-8648000102c1865d","ISSN":"1527-1404","author":[{"dropping-particle":"","family":"Swart","given":"Peter K.","non-dropping-particle":"","parse-names":false,"suffix":""},{"dropping-particle":"","family":"Melim","given":"Leslie A.","non-dropping-particle":"","parse-names":false,"suffix":""}],"container-title":"SEPM Journal of Sedimentary Research","id":"ITEM-1","issued":{"date-parts":[["2000"]]},"title":"The Origin of Dolomites in Tertiary Sediments from the Margin of Great Bahama Bank","type":"article-journal","volume":"Vol. 70 (2"},"uris":["http://www.mendeley.com/documents/?uuid=588ad5b6-90dd-4fbf-9e78-a745590adec6"]},{"id":"ITEM-2","itemData":{"DOI":"10.2110/pec.01.70","author":[{"dropping-particle":"","family":"Melim","given":"Leslie A.","non-dropping-particle":"","parse-names":false,"suffix":""},{"dropping-particle":"","family":"Swart","given":"Peter K.","non-dropping-particle":"","parse-names":false,"suffix":""},{"dropping-particle":"","family":"Maliva","given":"Robert G","non-dropping-particle":"","parse-names":false,"suffix":""}],"container-title":"Subsurface Geology of a Prograding Carbonate Platform Margin, Great Bahama Bank: Results of the Bahamas Drilling Project","id":"ITEM-2","issued":{"date-parts":[["2001"]]},"page":"137-161","title":"Meteoric and Marine-Burial Diagenesis in the Subsurface of Great Bahama Bank","type":"article-journal","volume":"70"},"uris":["http://www.mendeley.com/documents/?uuid=ee7befff-7b74-4a81-80dc-b0e9c751aba6"]}],"mendeley":{"formattedCitation":"(Melim et al., 2001; Swart and Melim, 2000)","plainTextFormattedCitation":"(Melim et al., 2001; Swart and Melim, 2000)","previouslyFormattedCitation":"(Melim et al., 2001; Swart and Melim, 2000)"},"properties":{"noteIndex":0},"schema":"https://github.com/citation-style-language/schema/raw/master/csl-citation.json"}</w:instrText>
      </w:r>
      <w:r w:rsidR="00E96A6C">
        <w:rPr>
          <w:rFonts w:ascii="Times New Roman" w:hAnsi="Times New Roman" w:cs="Times New Roman"/>
          <w:sz w:val="24"/>
          <w:szCs w:val="24"/>
        </w:rPr>
        <w:fldChar w:fldCharType="separate"/>
      </w:r>
      <w:r w:rsidR="00E96A6C" w:rsidRPr="00E96A6C">
        <w:rPr>
          <w:rFonts w:ascii="Times New Roman" w:hAnsi="Times New Roman" w:cs="Times New Roman"/>
          <w:noProof/>
          <w:sz w:val="24"/>
          <w:szCs w:val="24"/>
        </w:rPr>
        <w:t>(Melim et al., 2001; Swart and Melim, 2000)</w:t>
      </w:r>
      <w:r w:rsidR="00E96A6C">
        <w:rPr>
          <w:rFonts w:ascii="Times New Roman" w:hAnsi="Times New Roman" w:cs="Times New Roman"/>
          <w:sz w:val="24"/>
          <w:szCs w:val="24"/>
        </w:rPr>
        <w:fldChar w:fldCharType="end"/>
      </w:r>
      <w:r w:rsidR="00F4675E">
        <w:rPr>
          <w:rFonts w:ascii="Times New Roman" w:hAnsi="Times New Roman" w:cs="Times New Roman"/>
          <w:sz w:val="24"/>
          <w:szCs w:val="24"/>
        </w:rPr>
        <w:t>.</w:t>
      </w:r>
      <w:r w:rsidR="000F1A1B">
        <w:rPr>
          <w:rFonts w:ascii="Times New Roman" w:hAnsi="Times New Roman" w:cs="Times New Roman"/>
          <w:sz w:val="24"/>
          <w:szCs w:val="24"/>
        </w:rPr>
        <w:t xml:space="preserve"> </w:t>
      </w:r>
      <w:r w:rsidR="00E96A6C">
        <w:rPr>
          <w:rFonts w:ascii="Times New Roman" w:hAnsi="Times New Roman" w:cs="Times New Roman"/>
          <w:sz w:val="24"/>
          <w:szCs w:val="24"/>
        </w:rPr>
        <w:t xml:space="preserve">The </w:t>
      </w:r>
      <w:proofErr w:type="spellStart"/>
      <w:r w:rsidR="00E96A6C">
        <w:rPr>
          <w:rFonts w:ascii="Times New Roman" w:hAnsi="Times New Roman" w:cs="Times New Roman"/>
          <w:sz w:val="24"/>
          <w:szCs w:val="24"/>
        </w:rPr>
        <w:t>Unda</w:t>
      </w:r>
      <w:proofErr w:type="spellEnd"/>
      <w:r w:rsidR="00E96A6C">
        <w:rPr>
          <w:rFonts w:ascii="Times New Roman" w:hAnsi="Times New Roman" w:cs="Times New Roman"/>
          <w:sz w:val="24"/>
          <w:szCs w:val="24"/>
        </w:rPr>
        <w:t xml:space="preserve"> core also contains significant amounts of LMC throughout</w:t>
      </w:r>
      <w:r w:rsidR="00CB18BE">
        <w:rPr>
          <w:rFonts w:ascii="Times New Roman" w:hAnsi="Times New Roman" w:cs="Times New Roman"/>
          <w:sz w:val="24"/>
          <w:szCs w:val="24"/>
        </w:rPr>
        <w:t xml:space="preserve"> </w:t>
      </w:r>
      <w:r w:rsidR="00E96A6C">
        <w:rPr>
          <w:rFonts w:ascii="Times New Roman" w:hAnsi="Times New Roman" w:cs="Times New Roman"/>
          <w:sz w:val="24"/>
          <w:szCs w:val="24"/>
        </w:rPr>
        <w:t xml:space="preserve">but has lower amounts of aragonite (between 100m and 150m) and </w:t>
      </w:r>
      <w:r w:rsidR="00201387">
        <w:rPr>
          <w:rFonts w:ascii="Times New Roman" w:hAnsi="Times New Roman" w:cs="Times New Roman"/>
          <w:sz w:val="24"/>
          <w:szCs w:val="24"/>
        </w:rPr>
        <w:t>significant</w:t>
      </w:r>
      <w:r w:rsidR="00E96A6C">
        <w:rPr>
          <w:rFonts w:ascii="Times New Roman" w:hAnsi="Times New Roman" w:cs="Times New Roman"/>
          <w:sz w:val="24"/>
          <w:szCs w:val="24"/>
        </w:rPr>
        <w:t xml:space="preserve"> amounts of dolomite (nearly 100% between 275m and 350m)</w:t>
      </w:r>
      <w:r w:rsidR="0008531B">
        <w:rPr>
          <w:rFonts w:ascii="Times New Roman" w:hAnsi="Times New Roman" w:cs="Times New Roman"/>
          <w:sz w:val="24"/>
          <w:szCs w:val="24"/>
        </w:rPr>
        <w:t xml:space="preserve">. </w:t>
      </w:r>
    </w:p>
    <w:p w14:paraId="6671DC30" w14:textId="44218FA2" w:rsidR="003F0B97" w:rsidRDefault="003F0B97" w:rsidP="00EA2E5C">
      <w:pPr>
        <w:jc w:val="both"/>
        <w:rPr>
          <w:rFonts w:ascii="Times New Roman" w:hAnsi="Times New Roman" w:cs="Times New Roman"/>
          <w:sz w:val="24"/>
          <w:szCs w:val="24"/>
        </w:rPr>
      </w:pPr>
      <w:r>
        <w:rPr>
          <w:rFonts w:ascii="Times New Roman" w:hAnsi="Times New Roman" w:cs="Times New Roman"/>
          <w:sz w:val="24"/>
          <w:szCs w:val="24"/>
        </w:rPr>
        <w:t xml:space="preserve">The top ~100m of </w:t>
      </w:r>
      <w:proofErr w:type="spellStart"/>
      <w:r>
        <w:rPr>
          <w:rFonts w:ascii="Times New Roman" w:hAnsi="Times New Roman" w:cs="Times New Roman"/>
          <w:sz w:val="24"/>
          <w:szCs w:val="24"/>
        </w:rPr>
        <w:t>Clino</w:t>
      </w:r>
      <w:proofErr w:type="spellEnd"/>
      <w:r>
        <w:rPr>
          <w:rFonts w:ascii="Times New Roman" w:hAnsi="Times New Roman" w:cs="Times New Roman"/>
          <w:sz w:val="24"/>
          <w:szCs w:val="24"/>
        </w:rPr>
        <w:t xml:space="preserve"> are dubbed the layered cap and alternate </w:t>
      </w:r>
      <w:r w:rsidR="00E710C5">
        <w:rPr>
          <w:rFonts w:ascii="Times New Roman" w:hAnsi="Times New Roman" w:cs="Times New Roman"/>
          <w:sz w:val="24"/>
          <w:szCs w:val="24"/>
        </w:rPr>
        <w:t xml:space="preserve">primarily </w:t>
      </w:r>
      <w:r>
        <w:rPr>
          <w:rFonts w:ascii="Times New Roman" w:hAnsi="Times New Roman" w:cs="Times New Roman"/>
          <w:sz w:val="24"/>
          <w:szCs w:val="24"/>
        </w:rPr>
        <w:t xml:space="preserve">between sections </w:t>
      </w:r>
      <w:r w:rsidR="001953F0">
        <w:rPr>
          <w:rFonts w:ascii="Times New Roman" w:hAnsi="Times New Roman" w:cs="Times New Roman"/>
          <w:sz w:val="24"/>
          <w:szCs w:val="24"/>
        </w:rPr>
        <w:t xml:space="preserve">of </w:t>
      </w:r>
      <w:r>
        <w:rPr>
          <w:rFonts w:ascii="Times New Roman" w:hAnsi="Times New Roman" w:cs="Times New Roman"/>
          <w:sz w:val="24"/>
          <w:szCs w:val="24"/>
        </w:rPr>
        <w:t>peloidal</w:t>
      </w:r>
      <w:r w:rsidR="00E710C5">
        <w:rPr>
          <w:rFonts w:ascii="Times New Roman" w:hAnsi="Times New Roman" w:cs="Times New Roman"/>
          <w:sz w:val="24"/>
          <w:szCs w:val="24"/>
        </w:rPr>
        <w:t xml:space="preserve"> and</w:t>
      </w:r>
      <w:r>
        <w:rPr>
          <w:rFonts w:ascii="Times New Roman" w:hAnsi="Times New Roman" w:cs="Times New Roman"/>
          <w:sz w:val="24"/>
          <w:szCs w:val="24"/>
        </w:rPr>
        <w:t xml:space="preserve"> skeletal</w:t>
      </w:r>
      <w:r w:rsidR="00E710C5">
        <w:rPr>
          <w:rFonts w:ascii="Times New Roman" w:hAnsi="Times New Roman" w:cs="Times New Roman"/>
          <w:sz w:val="24"/>
          <w:szCs w:val="24"/>
        </w:rPr>
        <w:t xml:space="preserve"> </w:t>
      </w:r>
      <w:r w:rsidR="001953F0">
        <w:rPr>
          <w:rFonts w:ascii="Times New Roman" w:hAnsi="Times New Roman" w:cs="Times New Roman"/>
          <w:sz w:val="24"/>
          <w:szCs w:val="24"/>
        </w:rPr>
        <w:t>lithologies with varying grain size and contains</w:t>
      </w:r>
      <w:r w:rsidR="00E710C5">
        <w:rPr>
          <w:rFonts w:ascii="Times New Roman" w:hAnsi="Times New Roman" w:cs="Times New Roman"/>
          <w:sz w:val="24"/>
          <w:szCs w:val="24"/>
        </w:rPr>
        <w:t xml:space="preserve"> minor sections composed of coral floatstone</w:t>
      </w:r>
      <w:r w:rsidR="00D51A38">
        <w:rPr>
          <w:rFonts w:ascii="Times New Roman" w:hAnsi="Times New Roman" w:cs="Times New Roman"/>
          <w:sz w:val="24"/>
          <w:szCs w:val="24"/>
        </w:rPr>
        <w:t xml:space="preserve"> </w:t>
      </w:r>
      <w:r w:rsidR="00D51A38">
        <w:rPr>
          <w:rFonts w:ascii="Times New Roman" w:hAnsi="Times New Roman" w:cs="Times New Roman"/>
          <w:sz w:val="24"/>
          <w:szCs w:val="24"/>
        </w:rPr>
        <w:fldChar w:fldCharType="begin" w:fldLock="1"/>
      </w:r>
      <w:r w:rsidR="00535A78">
        <w:rPr>
          <w:rFonts w:ascii="Times New Roman" w:hAnsi="Times New Roman" w:cs="Times New Roman"/>
          <w:sz w:val="24"/>
          <w:szCs w:val="24"/>
        </w:rPr>
        <w:instrText>ADDIN CSL_CITATION {"citationItems":[{"id":"ITEM-1","itemData":{"author":[{"dropping-particle":"","family":"Manfrino","given":"Carrie","non-dropping-particle":"","parse-names":false,"suffix":""},{"dropping-particle":"","family":"Ginsburg","given":"R.N.","non-dropping-particle":"","parse-names":false,"suffix":""}],"container-title":"Subsurface Geology of a Prograding Carbonate Platform Margin, Great Bahama Bank: Results of the Bahamas Drilling Project","id":"ITEM-1","issued":{"date-parts":[["2001"]]},"page":"17-39","title":"Pliocene to Pleistocene Depositional History of the Upper Platform Margin","type":"chapter"},"uris":["http://www.mendeley.com/documents/?uuid=6837830e-bc48-4f81-a15f-a2ff0ef28bad"]}],"mendeley":{"formattedCitation":"(Manfrino and Ginsburg, 2001)","plainTextFormattedCitation":"(Manfrino and Ginsburg, 2001)","previouslyFormattedCitation":"(Manfrino and Ginsburg, 2001)"},"properties":{"noteIndex":0},"schema":"https://github.com/citation-style-language/schema/raw/master/csl-citation.json"}</w:instrText>
      </w:r>
      <w:r w:rsidR="00D51A38">
        <w:rPr>
          <w:rFonts w:ascii="Times New Roman" w:hAnsi="Times New Roman" w:cs="Times New Roman"/>
          <w:sz w:val="24"/>
          <w:szCs w:val="24"/>
        </w:rPr>
        <w:fldChar w:fldCharType="separate"/>
      </w:r>
      <w:r w:rsidR="00D51A38" w:rsidRPr="00D51A38">
        <w:rPr>
          <w:rFonts w:ascii="Times New Roman" w:hAnsi="Times New Roman" w:cs="Times New Roman"/>
          <w:noProof/>
          <w:sz w:val="24"/>
          <w:szCs w:val="24"/>
        </w:rPr>
        <w:t>(Manfrino and Ginsburg, 2001)</w:t>
      </w:r>
      <w:r w:rsidR="00D51A38">
        <w:rPr>
          <w:rFonts w:ascii="Times New Roman" w:hAnsi="Times New Roman" w:cs="Times New Roman"/>
          <w:sz w:val="24"/>
          <w:szCs w:val="24"/>
        </w:rPr>
        <w:fldChar w:fldCharType="end"/>
      </w:r>
      <w:r w:rsidR="00E710C5">
        <w:rPr>
          <w:rFonts w:ascii="Times New Roman" w:hAnsi="Times New Roman" w:cs="Times New Roman"/>
          <w:sz w:val="24"/>
          <w:szCs w:val="24"/>
        </w:rPr>
        <w:t xml:space="preserve">. </w:t>
      </w:r>
      <w:r>
        <w:rPr>
          <w:rFonts w:ascii="Times New Roman" w:hAnsi="Times New Roman" w:cs="Times New Roman"/>
          <w:sz w:val="24"/>
          <w:szCs w:val="24"/>
        </w:rPr>
        <w:t>Below the layered cap</w:t>
      </w:r>
      <w:r w:rsidR="00F5249D">
        <w:rPr>
          <w:rFonts w:ascii="Times New Roman" w:hAnsi="Times New Roman" w:cs="Times New Roman"/>
          <w:sz w:val="24"/>
          <w:szCs w:val="24"/>
        </w:rPr>
        <w:t xml:space="preserve"> to about 200m</w:t>
      </w:r>
      <w:r>
        <w:rPr>
          <w:rFonts w:ascii="Times New Roman" w:hAnsi="Times New Roman" w:cs="Times New Roman"/>
          <w:sz w:val="24"/>
          <w:szCs w:val="24"/>
        </w:rPr>
        <w:t xml:space="preserve">, there are large sections of </w:t>
      </w:r>
      <w:r w:rsidR="00C01438">
        <w:rPr>
          <w:rFonts w:ascii="Times New Roman" w:hAnsi="Times New Roman" w:cs="Times New Roman"/>
          <w:sz w:val="24"/>
          <w:szCs w:val="24"/>
        </w:rPr>
        <w:t>coral</w:t>
      </w:r>
      <w:r>
        <w:rPr>
          <w:rFonts w:ascii="Times New Roman" w:hAnsi="Times New Roman" w:cs="Times New Roman"/>
          <w:sz w:val="24"/>
          <w:szCs w:val="24"/>
        </w:rPr>
        <w:t xml:space="preserve"> </w:t>
      </w:r>
      <w:r w:rsidR="00C01438">
        <w:rPr>
          <w:rFonts w:ascii="Times New Roman" w:hAnsi="Times New Roman" w:cs="Times New Roman"/>
          <w:sz w:val="24"/>
          <w:szCs w:val="24"/>
        </w:rPr>
        <w:t xml:space="preserve">with secondary amounts of skeletal </w:t>
      </w:r>
      <w:r w:rsidR="00294746">
        <w:rPr>
          <w:rFonts w:ascii="Times New Roman" w:hAnsi="Times New Roman" w:cs="Times New Roman"/>
          <w:sz w:val="24"/>
          <w:szCs w:val="24"/>
        </w:rPr>
        <w:t>sediments.</w:t>
      </w:r>
      <w:r w:rsidR="00F5249D">
        <w:rPr>
          <w:rFonts w:ascii="Times New Roman" w:hAnsi="Times New Roman" w:cs="Times New Roman"/>
          <w:sz w:val="24"/>
          <w:szCs w:val="24"/>
        </w:rPr>
        <w:t xml:space="preserve"> </w:t>
      </w:r>
      <w:r w:rsidR="003F6E71">
        <w:rPr>
          <w:rFonts w:ascii="Times New Roman" w:hAnsi="Times New Roman" w:cs="Times New Roman"/>
          <w:sz w:val="24"/>
          <w:szCs w:val="24"/>
        </w:rPr>
        <w:t xml:space="preserve">Between </w:t>
      </w:r>
      <w:r w:rsidR="00693502">
        <w:rPr>
          <w:rFonts w:ascii="Times New Roman" w:hAnsi="Times New Roman" w:cs="Times New Roman"/>
          <w:sz w:val="24"/>
          <w:szCs w:val="24"/>
        </w:rPr>
        <w:t xml:space="preserve">ca. </w:t>
      </w:r>
      <w:r w:rsidR="003F6E71">
        <w:rPr>
          <w:rFonts w:ascii="Times New Roman" w:hAnsi="Times New Roman" w:cs="Times New Roman"/>
          <w:sz w:val="24"/>
          <w:szCs w:val="24"/>
        </w:rPr>
        <w:t>200m and 3</w:t>
      </w:r>
      <w:r w:rsidR="00693502">
        <w:rPr>
          <w:rFonts w:ascii="Times New Roman" w:hAnsi="Times New Roman" w:cs="Times New Roman"/>
          <w:sz w:val="24"/>
          <w:szCs w:val="24"/>
        </w:rPr>
        <w:t>70</w:t>
      </w:r>
      <w:r w:rsidR="003F6E71">
        <w:rPr>
          <w:rFonts w:ascii="Times New Roman" w:hAnsi="Times New Roman" w:cs="Times New Roman"/>
          <w:sz w:val="24"/>
          <w:szCs w:val="24"/>
        </w:rPr>
        <w:t xml:space="preserve">m, the dominant sediment is </w:t>
      </w:r>
      <w:proofErr w:type="spellStart"/>
      <w:r w:rsidR="003F6E71">
        <w:rPr>
          <w:rFonts w:ascii="Times New Roman" w:hAnsi="Times New Roman" w:cs="Times New Roman"/>
          <w:sz w:val="24"/>
          <w:szCs w:val="24"/>
        </w:rPr>
        <w:t>nonskeletal</w:t>
      </w:r>
      <w:proofErr w:type="spellEnd"/>
      <w:r w:rsidR="00693502">
        <w:rPr>
          <w:rFonts w:ascii="Times New Roman" w:hAnsi="Times New Roman" w:cs="Times New Roman"/>
          <w:sz w:val="24"/>
          <w:szCs w:val="24"/>
        </w:rPr>
        <w:t>, peloidal</w:t>
      </w:r>
      <w:r w:rsidR="003F6E71">
        <w:rPr>
          <w:rFonts w:ascii="Times New Roman" w:hAnsi="Times New Roman" w:cs="Times New Roman"/>
          <w:sz w:val="24"/>
          <w:szCs w:val="24"/>
        </w:rPr>
        <w:t xml:space="preserve"> sediments</w:t>
      </w:r>
      <w:r w:rsidR="00693502">
        <w:rPr>
          <w:rFonts w:ascii="Times New Roman" w:hAnsi="Times New Roman" w:cs="Times New Roman"/>
          <w:sz w:val="24"/>
          <w:szCs w:val="24"/>
        </w:rPr>
        <w:t>. Below 370m</w:t>
      </w:r>
      <w:r w:rsidR="00535A78">
        <w:rPr>
          <w:rFonts w:ascii="Times New Roman" w:hAnsi="Times New Roman" w:cs="Times New Roman"/>
          <w:sz w:val="24"/>
          <w:szCs w:val="24"/>
        </w:rPr>
        <w:t>,</w:t>
      </w:r>
      <w:r w:rsidR="00693502">
        <w:rPr>
          <w:rFonts w:ascii="Times New Roman" w:hAnsi="Times New Roman" w:cs="Times New Roman"/>
          <w:sz w:val="24"/>
          <w:szCs w:val="24"/>
        </w:rPr>
        <w:t xml:space="preserve"> th</w:t>
      </w:r>
      <w:r w:rsidR="00535A78">
        <w:rPr>
          <w:rFonts w:ascii="Times New Roman" w:hAnsi="Times New Roman" w:cs="Times New Roman"/>
          <w:sz w:val="24"/>
          <w:szCs w:val="24"/>
        </w:rPr>
        <w:t xml:space="preserve">e sediments are primarily peloidal and skeletal mixtures </w:t>
      </w:r>
      <w:r w:rsidR="00535A78">
        <w:rPr>
          <w:rFonts w:ascii="Times New Roman" w:hAnsi="Times New Roman" w:cs="Times New Roman"/>
          <w:sz w:val="24"/>
          <w:szCs w:val="24"/>
        </w:rPr>
        <w:fldChar w:fldCharType="begin" w:fldLock="1"/>
      </w:r>
      <w:r w:rsidR="00875422">
        <w:rPr>
          <w:rFonts w:ascii="Times New Roman" w:hAnsi="Times New Roman" w:cs="Times New Roman"/>
          <w:sz w:val="24"/>
          <w:szCs w:val="24"/>
        </w:rPr>
        <w:instrText>ADDIN CSL_CITATION {"citationItems":[{"id":"ITEM-1","itemData":{"author":[{"dropping-particle":"","family":"Kenter","given":"Jeroen A.M.","non-dropping-particle":"","parse-names":false,"suffix":""},{"dropping-particle":"","family":"Ginsburg","given":"Robert N.","non-dropping-particle":"","parse-names":false,"suffix":""},{"dropping-particle":"","family":"Troelstra","given":"Simon R.","non-dropping-particle":"","parse-names":false,"suffix":""}],"container-title":"Subsurface Geology of a Prograding Carbonate Platform Margin, Great Bahama Bank: Results of the Bahamas Drilling Project","id":"ITEM-1","issued":{"date-parts":[["2001"]]},"page":"61-100","title":"Sea-Level-Driven Sedimentation Patterns on the Slope and Margin","type":"chapter"},"uris":["http://www.mendeley.com/documents/?uuid=e7f2af06-56c2-405a-bea0-c92c628ada56"]}],"mendeley":{"formattedCitation":"(Kenter et al., 2001)","plainTextFormattedCitation":"(Kenter et al., 2001)","previouslyFormattedCitation":"(Kenter et al., 2001)"},"properties":{"noteIndex":0},"schema":"https://github.com/citation-style-language/schema/raw/master/csl-citation.json"}</w:instrText>
      </w:r>
      <w:r w:rsidR="00535A78">
        <w:rPr>
          <w:rFonts w:ascii="Times New Roman" w:hAnsi="Times New Roman" w:cs="Times New Roman"/>
          <w:sz w:val="24"/>
          <w:szCs w:val="24"/>
        </w:rPr>
        <w:fldChar w:fldCharType="separate"/>
      </w:r>
      <w:r w:rsidR="00535A78" w:rsidRPr="00535A78">
        <w:rPr>
          <w:rFonts w:ascii="Times New Roman" w:hAnsi="Times New Roman" w:cs="Times New Roman"/>
          <w:noProof/>
          <w:sz w:val="24"/>
          <w:szCs w:val="24"/>
        </w:rPr>
        <w:t>(Kenter et al., 2001)</w:t>
      </w:r>
      <w:r w:rsidR="00535A78">
        <w:rPr>
          <w:rFonts w:ascii="Times New Roman" w:hAnsi="Times New Roman" w:cs="Times New Roman"/>
          <w:sz w:val="24"/>
          <w:szCs w:val="24"/>
        </w:rPr>
        <w:fldChar w:fldCharType="end"/>
      </w:r>
      <w:r w:rsidR="00947442">
        <w:rPr>
          <w:rFonts w:ascii="Times New Roman" w:hAnsi="Times New Roman" w:cs="Times New Roman"/>
          <w:sz w:val="24"/>
          <w:szCs w:val="24"/>
        </w:rPr>
        <w:t xml:space="preserve"> (</w:t>
      </w:r>
      <w:r w:rsidR="001953F0">
        <w:rPr>
          <w:rFonts w:ascii="Times New Roman" w:hAnsi="Times New Roman" w:cs="Times New Roman"/>
          <w:sz w:val="24"/>
          <w:szCs w:val="24"/>
        </w:rPr>
        <w:t xml:space="preserve">Include </w:t>
      </w:r>
      <w:r w:rsidR="00947442">
        <w:rPr>
          <w:rFonts w:ascii="Times New Roman" w:hAnsi="Times New Roman" w:cs="Times New Roman"/>
          <w:sz w:val="24"/>
          <w:szCs w:val="24"/>
        </w:rPr>
        <w:t xml:space="preserve">figure 3 in </w:t>
      </w:r>
      <w:proofErr w:type="spellStart"/>
      <w:r w:rsidR="00947442">
        <w:rPr>
          <w:rFonts w:ascii="Times New Roman" w:hAnsi="Times New Roman" w:cs="Times New Roman"/>
          <w:sz w:val="24"/>
          <w:szCs w:val="24"/>
        </w:rPr>
        <w:t>Kenter</w:t>
      </w:r>
      <w:proofErr w:type="spellEnd"/>
      <w:r w:rsidR="00947442">
        <w:rPr>
          <w:rFonts w:ascii="Times New Roman" w:hAnsi="Times New Roman" w:cs="Times New Roman"/>
          <w:sz w:val="24"/>
          <w:szCs w:val="24"/>
        </w:rPr>
        <w:t xml:space="preserve"> 2001 for a nice representation of this)</w:t>
      </w:r>
      <w:r w:rsidR="002E5647">
        <w:rPr>
          <w:rFonts w:ascii="Times New Roman" w:hAnsi="Times New Roman" w:cs="Times New Roman"/>
          <w:sz w:val="24"/>
          <w:szCs w:val="24"/>
        </w:rPr>
        <w:t>.</w:t>
      </w:r>
    </w:p>
    <w:p w14:paraId="60015323" w14:textId="48AF6EA9" w:rsidR="002E5647" w:rsidRDefault="002E5647" w:rsidP="00EA2E5C">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top of the </w:t>
      </w:r>
      <w:proofErr w:type="spellStart"/>
      <w:r>
        <w:rPr>
          <w:rFonts w:ascii="Times New Roman" w:hAnsi="Times New Roman" w:cs="Times New Roman"/>
          <w:sz w:val="24"/>
          <w:szCs w:val="24"/>
        </w:rPr>
        <w:t>Unda</w:t>
      </w:r>
      <w:proofErr w:type="spellEnd"/>
      <w:r>
        <w:rPr>
          <w:rFonts w:ascii="Times New Roman" w:hAnsi="Times New Roman" w:cs="Times New Roman"/>
          <w:sz w:val="24"/>
          <w:szCs w:val="24"/>
        </w:rPr>
        <w:t xml:space="preserve"> core is quiet similar to </w:t>
      </w:r>
      <w:proofErr w:type="spellStart"/>
      <w:r>
        <w:rPr>
          <w:rFonts w:ascii="Times New Roman" w:hAnsi="Times New Roman" w:cs="Times New Roman"/>
          <w:sz w:val="24"/>
          <w:szCs w:val="24"/>
        </w:rPr>
        <w:t>Clino</w:t>
      </w:r>
      <w:proofErr w:type="spellEnd"/>
      <w:r>
        <w:rPr>
          <w:rFonts w:ascii="Times New Roman" w:hAnsi="Times New Roman" w:cs="Times New Roman"/>
          <w:sz w:val="24"/>
          <w:szCs w:val="24"/>
        </w:rPr>
        <w:t xml:space="preserve">. The </w:t>
      </w:r>
      <w:r w:rsidR="00875422">
        <w:rPr>
          <w:rFonts w:ascii="Times New Roman" w:hAnsi="Times New Roman" w:cs="Times New Roman"/>
          <w:sz w:val="24"/>
          <w:szCs w:val="24"/>
        </w:rPr>
        <w:t xml:space="preserve">layered cap, approximately the top 70m, consists of alternating sections of skeletal and peloidal sediment </w:t>
      </w:r>
      <w:r w:rsidR="00B84057">
        <w:rPr>
          <w:rFonts w:ascii="Times New Roman" w:hAnsi="Times New Roman" w:cs="Times New Roman"/>
          <w:sz w:val="24"/>
          <w:szCs w:val="24"/>
        </w:rPr>
        <w:t>and overlays the coral bearing section</w:t>
      </w:r>
      <w:r w:rsidR="00650A33">
        <w:rPr>
          <w:rFonts w:ascii="Times New Roman" w:hAnsi="Times New Roman" w:cs="Times New Roman"/>
          <w:sz w:val="24"/>
          <w:szCs w:val="24"/>
        </w:rPr>
        <w:t>, the next 50m or so</w:t>
      </w:r>
      <w:r w:rsidR="003E66F5">
        <w:rPr>
          <w:rFonts w:ascii="Times New Roman" w:hAnsi="Times New Roman" w:cs="Times New Roman"/>
          <w:sz w:val="24"/>
          <w:szCs w:val="24"/>
        </w:rPr>
        <w:t xml:space="preserve"> </w:t>
      </w:r>
      <w:r w:rsidR="003E66F5">
        <w:rPr>
          <w:rFonts w:ascii="Times New Roman" w:hAnsi="Times New Roman" w:cs="Times New Roman"/>
          <w:sz w:val="24"/>
          <w:szCs w:val="24"/>
        </w:rPr>
        <w:fldChar w:fldCharType="begin" w:fldLock="1"/>
      </w:r>
      <w:r w:rsidR="007E0791">
        <w:rPr>
          <w:rFonts w:ascii="Times New Roman" w:hAnsi="Times New Roman" w:cs="Times New Roman"/>
          <w:sz w:val="24"/>
          <w:szCs w:val="24"/>
        </w:rPr>
        <w:instrText>ADDIN CSL_CITATION {"citationItems":[{"id":"ITEM-1","itemData":{"author":[{"dropping-particle":"","family":"Manfrino","given":"Carrie","non-dropping-particle":"","parse-names":false,"suffix":""},{"dropping-particle":"","family":"Ginsburg","given":"R.N.","non-dropping-particle":"","parse-names":false,"suffix":""}],"container-title":"Subsurface Geology of a Prograding Carbonate Platform Margin, Great Bahama Bank: Results of the Bahamas Drilling Project","id":"ITEM-1","issued":{"date-parts":[["2001"]]},"page":"17-39","title":"Pliocene to Pleistocene Depositional History of the Upper Platform Margin","type":"chapter"},"uris":["http://www.mendeley.com/documents/?uuid=6837830e-bc48-4f81-a15f-a2ff0ef28bad"]}],"mendeley":{"formattedCitation":"(Manfrino and Ginsburg, 2001)","plainTextFormattedCitation":"(Manfrino and Ginsburg, 2001)","previouslyFormattedCitation":"(Manfrino and Ginsburg, 2001)"},"properties":{"noteIndex":0},"schema":"https://github.com/citation-style-language/schema/raw/master/csl-citation.json"}</w:instrText>
      </w:r>
      <w:r w:rsidR="003E66F5">
        <w:rPr>
          <w:rFonts w:ascii="Times New Roman" w:hAnsi="Times New Roman" w:cs="Times New Roman"/>
          <w:sz w:val="24"/>
          <w:szCs w:val="24"/>
        </w:rPr>
        <w:fldChar w:fldCharType="separate"/>
      </w:r>
      <w:r w:rsidR="003E66F5" w:rsidRPr="00875422">
        <w:rPr>
          <w:rFonts w:ascii="Times New Roman" w:hAnsi="Times New Roman" w:cs="Times New Roman"/>
          <w:noProof/>
          <w:sz w:val="24"/>
          <w:szCs w:val="24"/>
        </w:rPr>
        <w:t>(Manfrino and Ginsburg, 2001)</w:t>
      </w:r>
      <w:r w:rsidR="003E66F5">
        <w:rPr>
          <w:rFonts w:ascii="Times New Roman" w:hAnsi="Times New Roman" w:cs="Times New Roman"/>
          <w:sz w:val="24"/>
          <w:szCs w:val="24"/>
        </w:rPr>
        <w:fldChar w:fldCharType="end"/>
      </w:r>
      <w:r w:rsidR="00650A33">
        <w:rPr>
          <w:rFonts w:ascii="Times New Roman" w:hAnsi="Times New Roman" w:cs="Times New Roman"/>
          <w:sz w:val="24"/>
          <w:szCs w:val="24"/>
        </w:rPr>
        <w:t>.</w:t>
      </w:r>
      <w:commentRangeStart w:id="2"/>
      <w:r w:rsidR="00650A33">
        <w:rPr>
          <w:rFonts w:ascii="Times New Roman" w:hAnsi="Times New Roman" w:cs="Times New Roman"/>
          <w:sz w:val="24"/>
          <w:szCs w:val="24"/>
        </w:rPr>
        <w:t xml:space="preserve"> </w:t>
      </w:r>
      <w:commentRangeEnd w:id="2"/>
      <w:r w:rsidR="001E68A9">
        <w:rPr>
          <w:rStyle w:val="CommentReference"/>
        </w:rPr>
        <w:commentReference w:id="2"/>
      </w:r>
      <w:r w:rsidR="007E0791">
        <w:rPr>
          <w:rFonts w:ascii="Times New Roman" w:hAnsi="Times New Roman" w:cs="Times New Roman"/>
          <w:sz w:val="24"/>
          <w:szCs w:val="24"/>
        </w:rPr>
        <w:t xml:space="preserve">From approximately 110m to the bottom of the core, most sediments are peloidal and skeletal mixtures except for a brief hiatus between 290m and 360m where </w:t>
      </w:r>
      <w:proofErr w:type="spellStart"/>
      <w:r w:rsidR="007E0791">
        <w:rPr>
          <w:rFonts w:ascii="Times New Roman" w:hAnsi="Times New Roman" w:cs="Times New Roman"/>
          <w:sz w:val="24"/>
          <w:szCs w:val="24"/>
        </w:rPr>
        <w:t>reefal</w:t>
      </w:r>
      <w:proofErr w:type="spellEnd"/>
      <w:r w:rsidR="007E0791">
        <w:rPr>
          <w:rFonts w:ascii="Times New Roman" w:hAnsi="Times New Roman" w:cs="Times New Roman"/>
          <w:sz w:val="24"/>
          <w:szCs w:val="24"/>
        </w:rPr>
        <w:t xml:space="preserve"> deposits dominate </w:t>
      </w:r>
      <w:r w:rsidR="007E0791">
        <w:rPr>
          <w:rFonts w:ascii="Times New Roman" w:hAnsi="Times New Roman" w:cs="Times New Roman"/>
          <w:sz w:val="24"/>
          <w:szCs w:val="24"/>
        </w:rPr>
        <w:fldChar w:fldCharType="begin" w:fldLock="1"/>
      </w:r>
      <w:r w:rsidR="007A6EDD">
        <w:rPr>
          <w:rFonts w:ascii="Times New Roman" w:hAnsi="Times New Roman" w:cs="Times New Roman"/>
          <w:sz w:val="24"/>
          <w:szCs w:val="24"/>
        </w:rPr>
        <w:instrText>ADDIN CSL_CITATION {"citationItems":[{"id":"ITEM-1","itemData":{"author":[{"dropping-particle":"","family":"Kenter","given":"Jeroen A.M.","non-dropping-particle":"","parse-names":false,"suffix":""},{"dropping-particle":"","family":"Ginsburg","given":"Robert N.","non-dropping-particle":"","parse-names":false,"suffix":""},{"dropping-particle":"","family":"Troelstra","given":"Simon R.","non-dropping-particle":"","parse-names":false,"suffix":""}],"container-title":"Subsurface Geology of a Prograding Carbonate Platform Margin, Great Bahama Bank: Results of the Bahamas Drilling Project","id":"ITEM-1","issued":{"date-parts":[["2001"]]},"page":"61-100","title":"Sea-Level-Driven Sedimentation Patterns on the Slope and Margin","type":"chapter"},"uris":["http://www.mendeley.com/documents/?uuid=e7f2af06-56c2-405a-bea0-c92c628ada56"]}],"mendeley":{"formattedCitation":"(Kenter et al., 2001)","plainTextFormattedCitation":"(Kenter et al., 2001)","previouslyFormattedCitation":"(Kenter et al., 2001)"},"properties":{"noteIndex":0},"schema":"https://github.com/citation-style-language/schema/raw/master/csl-citation.json"}</w:instrText>
      </w:r>
      <w:r w:rsidR="007E0791">
        <w:rPr>
          <w:rFonts w:ascii="Times New Roman" w:hAnsi="Times New Roman" w:cs="Times New Roman"/>
          <w:sz w:val="24"/>
          <w:szCs w:val="24"/>
        </w:rPr>
        <w:fldChar w:fldCharType="separate"/>
      </w:r>
      <w:r w:rsidR="007E0791" w:rsidRPr="007E0791">
        <w:rPr>
          <w:rFonts w:ascii="Times New Roman" w:hAnsi="Times New Roman" w:cs="Times New Roman"/>
          <w:noProof/>
          <w:sz w:val="24"/>
          <w:szCs w:val="24"/>
        </w:rPr>
        <w:t>(Kenter et al., 2001)</w:t>
      </w:r>
      <w:r w:rsidR="007E0791">
        <w:rPr>
          <w:rFonts w:ascii="Times New Roman" w:hAnsi="Times New Roman" w:cs="Times New Roman"/>
          <w:sz w:val="24"/>
          <w:szCs w:val="24"/>
        </w:rPr>
        <w:fldChar w:fldCharType="end"/>
      </w:r>
      <w:r w:rsidR="007E0791">
        <w:rPr>
          <w:rFonts w:ascii="Times New Roman" w:hAnsi="Times New Roman" w:cs="Times New Roman"/>
          <w:sz w:val="24"/>
          <w:szCs w:val="24"/>
        </w:rPr>
        <w:t xml:space="preserve">. </w:t>
      </w:r>
    </w:p>
    <w:p w14:paraId="0B39F785" w14:textId="7F0164D2" w:rsidR="00EA2E5C" w:rsidRDefault="00D3324E" w:rsidP="00EA2E5C">
      <w:pPr>
        <w:jc w:val="both"/>
        <w:rPr>
          <w:rFonts w:ascii="Times New Roman" w:hAnsi="Times New Roman" w:cs="Times New Roman"/>
          <w:sz w:val="24"/>
          <w:szCs w:val="24"/>
        </w:rPr>
      </w:pPr>
      <w:r>
        <w:rPr>
          <w:rFonts w:ascii="Times New Roman" w:hAnsi="Times New Roman" w:cs="Times New Roman"/>
          <w:sz w:val="24"/>
          <w:szCs w:val="24"/>
        </w:rPr>
        <w:t xml:space="preserve">Diagenesis: </w:t>
      </w:r>
      <w:r w:rsidR="00C01A1C">
        <w:rPr>
          <w:rFonts w:ascii="Times New Roman" w:hAnsi="Times New Roman" w:cs="Times New Roman"/>
          <w:sz w:val="24"/>
          <w:szCs w:val="24"/>
        </w:rPr>
        <w:t xml:space="preserve">The </w:t>
      </w:r>
      <w:proofErr w:type="spellStart"/>
      <w:r w:rsidR="00C01A1C">
        <w:rPr>
          <w:rFonts w:ascii="Times New Roman" w:hAnsi="Times New Roman" w:cs="Times New Roman"/>
          <w:sz w:val="24"/>
          <w:szCs w:val="24"/>
        </w:rPr>
        <w:t>Clino</w:t>
      </w:r>
      <w:proofErr w:type="spellEnd"/>
      <w:r w:rsidR="00C01A1C">
        <w:rPr>
          <w:rFonts w:ascii="Times New Roman" w:hAnsi="Times New Roman" w:cs="Times New Roman"/>
          <w:sz w:val="24"/>
          <w:szCs w:val="24"/>
        </w:rPr>
        <w:t xml:space="preserve"> core contains well documented aragonite to LMC neomorphism in meteoric and marine burial scenarios, while the </w:t>
      </w:r>
      <w:proofErr w:type="spellStart"/>
      <w:r w:rsidR="00C01A1C">
        <w:rPr>
          <w:rFonts w:ascii="Times New Roman" w:hAnsi="Times New Roman" w:cs="Times New Roman"/>
          <w:sz w:val="24"/>
          <w:szCs w:val="24"/>
        </w:rPr>
        <w:t>Unda</w:t>
      </w:r>
      <w:proofErr w:type="spellEnd"/>
      <w:r w:rsidR="00C01A1C">
        <w:rPr>
          <w:rFonts w:ascii="Times New Roman" w:hAnsi="Times New Roman" w:cs="Times New Roman"/>
          <w:sz w:val="24"/>
          <w:szCs w:val="24"/>
        </w:rPr>
        <w:t xml:space="preserve"> core captures the process of dolomitization. </w:t>
      </w:r>
      <w:r w:rsidR="00F23A4F">
        <w:rPr>
          <w:rFonts w:ascii="Times New Roman" w:hAnsi="Times New Roman" w:cs="Times New Roman"/>
          <w:sz w:val="24"/>
          <w:szCs w:val="24"/>
        </w:rPr>
        <w:t xml:space="preserve">Both cores contain several subaerial exposure surfaces </w:t>
      </w:r>
      <w:r w:rsidR="00F23A4F">
        <w:rPr>
          <w:rFonts w:ascii="Times New Roman" w:hAnsi="Times New Roman" w:cs="Times New Roman"/>
          <w:sz w:val="24"/>
          <w:szCs w:val="24"/>
        </w:rPr>
        <w:fldChar w:fldCharType="begin" w:fldLock="1"/>
      </w:r>
      <w:r w:rsidR="00E96A6C">
        <w:rPr>
          <w:rFonts w:ascii="Times New Roman" w:hAnsi="Times New Roman" w:cs="Times New Roman"/>
          <w:sz w:val="24"/>
          <w:szCs w:val="24"/>
        </w:rPr>
        <w:instrText>ADDIN CSL_CITATION {"citationItems":[{"id":"ITEM-1","itemData":{"author":[{"dropping-particle":"","family":"Manfrino","given":"Carrie","non-dropping-particle":"","parse-names":false,"suffix":""},{"dropping-particle":"","family":"Ginsburg","given":"R.N.","non-dropping-particle":"","parse-names":false,"suffix":""}],"container-title":"Subsurface Geology of a Prograding Carbonate Platform Margin, Great Bahama Bank: Results of the Bahamas Drilling Project","id":"ITEM-1","issued":{"date-parts":[["2001"]]},"page":"17-39","title":"Pliocene to Pleistocene Depositional History of the Upper Platform Margin","type":"chapter"},"uris":["http://www.mendeley.com/documents/?uuid=6837830e-bc48-4f81-a15f-a2ff0ef28bad"]},{"id":"ITEM-2","itemData":{"DOI":"10.1016/j.sedgeo.2017.12.005","ISSN":"00370738","abstract":"A positive correlation between the δ13C and δ18O values of carbonate rocks is a screening tool widely used to identify the overprint of meteoric diagenesis on the original isotopic composition of a sample. In particular, it has been suggested that systematic change from negative to positive δ13C and δ18O values with increasing depth in the core is an indicator of alteration within the zone of mixing between meteoric and marine waters. In this paper, we propose that such covariance is not generated within the traditionally defined mixing zone, and that positive correlations between δ13C and δ18O values in marine carbonates are not necessarily indicators of meteoric alteration. This new interpretation is based on data collected from the shallow sub-surface of the Bahamas, a region unequivocally influenced by meteoric waters to depths of at least 200 m below the current sediment-water interface. The classic interpretation of the diagenetic environments, based on changes in the δ13C and δ18O values, would suggest the maximum penetration of freshwater occurs between 65 and 100 m below seafloor. Below these depths, a strong positive covariation between the δ13C and δ18O values exists, and would traditionally be defined as the mixing zone. However, based upon known changes in sea level, the penetration of the freshwater lens extends significantly below this limit. We contend that the zone showing covariance of δ13C and δ18O values is actually altered within the freshwater lens, and not the mixing zone as previously proposed. The co-varying trend in δ13C and δ18O values is the result of diagenetic processes occurring at the interface between vadose and phreatic zones. Significantly greater rates of recrystallization and neomorphism are driven by the increased rates of oxidation of organic matter at this transition with progressively less alteration occurring with increasing depth. As sea level oscillates, the position of this interface moves through the deposit, causing cumulative alteration throughout the section. Hence, we propose that the covariation between δ13C and δ18O values is a consequence of varying degrees of alteration, rather than the result of diagenesis occurring within the zone where marine and freshwater fluids mix. Furthermore, within the pervasively altered vadose zone, there is little correlation between δ13C and δ18O values, and therefore covariation between δ13C and δ18O values is not an unequivocal indicator of meteoric diagenesis.","author":[{"dropping-particle":"","family":"Swart","given":"Peter K.","non-dropping-particle":"","parse-names":false,"suffix":""},{"dropping-particle":"","family":"Oehlert","given":"Amanda M.","non-dropping-particle":"","parse-names":false,"suffix":""}],"container-title":"Sedimentary Geology","id":"ITEM-2","issued":{"date-parts":[["2018"]]},"page":"14-23","publisher":"Elsevier B.V.","title":"Revised interpretations of stable C and O patterns in carbonate rocks resulting from meteoric diagenesis","type":"article-journal","volume":"364"},"uris":["http://www.mendeley.com/documents/?uuid=d8b66694-186a-462d-9551-dd42e6ddf295"]}],"mendeley":{"formattedCitation":"(Manfrino and Ginsburg, 2001; Swart and Oehlert, 2018)","plainTextFormattedCitation":"(Manfrino and Ginsburg, 2001; Swart and Oehlert, 2018)","previouslyFormattedCitation":"(Manfrino and Ginsburg, 2001; Swart and Oehlert, 2018)"},"properties":{"noteIndex":0},"schema":"https://github.com/citation-style-language/schema/raw/master/csl-citation.json"}</w:instrText>
      </w:r>
      <w:r w:rsidR="00F23A4F">
        <w:rPr>
          <w:rFonts w:ascii="Times New Roman" w:hAnsi="Times New Roman" w:cs="Times New Roman"/>
          <w:sz w:val="24"/>
          <w:szCs w:val="24"/>
        </w:rPr>
        <w:fldChar w:fldCharType="separate"/>
      </w:r>
      <w:r w:rsidR="00F23A4F" w:rsidRPr="00503857">
        <w:rPr>
          <w:rFonts w:ascii="Times New Roman" w:hAnsi="Times New Roman" w:cs="Times New Roman"/>
          <w:noProof/>
          <w:sz w:val="24"/>
          <w:szCs w:val="24"/>
        </w:rPr>
        <w:t>(Manfrino and Ginsburg, 2001; Swart and Oehlert, 2018)</w:t>
      </w:r>
      <w:r w:rsidR="00F23A4F">
        <w:rPr>
          <w:rFonts w:ascii="Times New Roman" w:hAnsi="Times New Roman" w:cs="Times New Roman"/>
          <w:sz w:val="24"/>
          <w:szCs w:val="24"/>
        </w:rPr>
        <w:fldChar w:fldCharType="end"/>
      </w:r>
      <w:r w:rsidR="00F23A4F">
        <w:rPr>
          <w:rFonts w:ascii="Times New Roman" w:hAnsi="Times New Roman" w:cs="Times New Roman"/>
          <w:sz w:val="24"/>
          <w:szCs w:val="24"/>
        </w:rPr>
        <w:t xml:space="preserve">. </w:t>
      </w:r>
      <w:r w:rsidR="00EA2E5C">
        <w:rPr>
          <w:rFonts w:ascii="Times New Roman" w:hAnsi="Times New Roman" w:cs="Times New Roman"/>
          <w:sz w:val="24"/>
          <w:szCs w:val="24"/>
        </w:rPr>
        <w:t>During r</w:t>
      </w:r>
      <w:r w:rsidR="000F66C0">
        <w:rPr>
          <w:rFonts w:ascii="Times New Roman" w:hAnsi="Times New Roman" w:cs="Times New Roman"/>
          <w:sz w:val="24"/>
          <w:szCs w:val="24"/>
        </w:rPr>
        <w:t>epeated sea-level changes during</w:t>
      </w:r>
      <w:r w:rsidR="00EA2E5C">
        <w:rPr>
          <w:rFonts w:ascii="Times New Roman" w:hAnsi="Times New Roman" w:cs="Times New Roman"/>
          <w:sz w:val="24"/>
          <w:szCs w:val="24"/>
        </w:rPr>
        <w:t xml:space="preserve"> the</w:t>
      </w:r>
      <w:r w:rsidR="000F66C0">
        <w:rPr>
          <w:rFonts w:ascii="Times New Roman" w:hAnsi="Times New Roman" w:cs="Times New Roman"/>
          <w:sz w:val="24"/>
          <w:szCs w:val="24"/>
        </w:rPr>
        <w:t xml:space="preserve"> </w:t>
      </w:r>
      <w:r w:rsidR="00ED408C" w:rsidRPr="00ED408C">
        <w:rPr>
          <w:rFonts w:ascii="Times New Roman" w:hAnsi="Times New Roman" w:cs="Times New Roman"/>
          <w:sz w:val="24"/>
          <w:szCs w:val="24"/>
        </w:rPr>
        <w:t>Pleistocene</w:t>
      </w:r>
      <w:r w:rsidR="00EA2E5C">
        <w:rPr>
          <w:rFonts w:ascii="Times New Roman" w:hAnsi="Times New Roman" w:cs="Times New Roman"/>
          <w:sz w:val="24"/>
          <w:szCs w:val="24"/>
        </w:rPr>
        <w:t xml:space="preserve">, </w:t>
      </w:r>
      <w:r w:rsidR="00CD3668">
        <w:rPr>
          <w:rFonts w:ascii="Times New Roman" w:hAnsi="Times New Roman" w:cs="Times New Roman"/>
          <w:sz w:val="24"/>
          <w:szCs w:val="24"/>
        </w:rPr>
        <w:t xml:space="preserve">meteoric fluids </w:t>
      </w:r>
      <w:r w:rsidR="00EA2E5C">
        <w:rPr>
          <w:rFonts w:ascii="Times New Roman" w:hAnsi="Times New Roman" w:cs="Times New Roman"/>
          <w:sz w:val="24"/>
          <w:szCs w:val="24"/>
        </w:rPr>
        <w:t xml:space="preserve">infiltrated </w:t>
      </w:r>
      <w:r w:rsidR="000F66C0">
        <w:rPr>
          <w:rFonts w:ascii="Times New Roman" w:hAnsi="Times New Roman" w:cs="Times New Roman"/>
          <w:sz w:val="24"/>
          <w:szCs w:val="24"/>
        </w:rPr>
        <w:t>in</w:t>
      </w:r>
      <w:r w:rsidR="00B056CF">
        <w:rPr>
          <w:rFonts w:ascii="Times New Roman" w:hAnsi="Times New Roman" w:cs="Times New Roman"/>
          <w:sz w:val="24"/>
          <w:szCs w:val="24"/>
        </w:rPr>
        <w:t>to</w:t>
      </w:r>
      <w:r w:rsidR="000F66C0">
        <w:rPr>
          <w:rFonts w:ascii="Times New Roman" w:hAnsi="Times New Roman" w:cs="Times New Roman"/>
          <w:sz w:val="24"/>
          <w:szCs w:val="24"/>
        </w:rPr>
        <w:t xml:space="preserve"> the </w:t>
      </w:r>
      <w:r w:rsidR="00CD3668">
        <w:rPr>
          <w:rFonts w:ascii="Times New Roman" w:hAnsi="Times New Roman" w:cs="Times New Roman"/>
          <w:sz w:val="24"/>
          <w:szCs w:val="24"/>
        </w:rPr>
        <w:t>upper portions of the cores</w:t>
      </w:r>
      <w:r w:rsidR="00ED408C">
        <w:rPr>
          <w:rFonts w:ascii="Times New Roman" w:hAnsi="Times New Roman" w:cs="Times New Roman"/>
          <w:sz w:val="24"/>
          <w:szCs w:val="24"/>
        </w:rPr>
        <w:t xml:space="preserve"> </w:t>
      </w:r>
      <w:r w:rsidR="00ED408C">
        <w:rPr>
          <w:rFonts w:ascii="Times New Roman" w:hAnsi="Times New Roman" w:cs="Times New Roman"/>
          <w:sz w:val="24"/>
          <w:szCs w:val="24"/>
        </w:rPr>
        <w:fldChar w:fldCharType="begin" w:fldLock="1"/>
      </w:r>
      <w:r w:rsidR="00D95E9B">
        <w:rPr>
          <w:rFonts w:ascii="Times New Roman" w:hAnsi="Times New Roman" w:cs="Times New Roman"/>
          <w:sz w:val="24"/>
          <w:szCs w:val="24"/>
        </w:rPr>
        <w:instrText>ADDIN CSL_CITATION {"citationItems":[{"id":"ITEM-1","itemData":{"DOI":"10.1130/0091-7613(1995)023&lt;0755:MLFFIM&gt;2.3.CO;2","ISSN":"00917613","abstract":"Skeletal grainstones show two distinct diagenetic assemblages: either dissolution of aragonitic grains and minimal cementation (high-permeability intervals) or abundant blocky spar cement and neomorphism of aragonitic skeletal grains (low-permeability intervals). These marine-burial fabrics are present as shallow as 110 m below sea level, well above the aragonite compensation depth, a feature that must be considered for models of diagenesis in ancient carbonate sediments. -from Authors","author":[{"dropping-particle":"","family":"Melim","given":"L. A.","non-dropping-particle":"","parse-names":false,"suffix":""},{"dropping-particle":"","family":"Swart","given":"P. K.","non-dropping-particle":"","parse-names":false,"suffix":""},{"dropping-particle":"","family":"Maliva","given":"R. G.","non-dropping-particle":"","parse-names":false,"suffix":""}],"container-title":"Geology","id":"ITEM-1","issue":"8","issued":{"date-parts":[["1995"]]},"page":"755-758","title":"Meteoric-like fabrics forming in marine waters: implications for the use of petrography to identify diagenetic environments","type":"article-journal","volume":"23"},"uris":["http://www.mendeley.com/documents/?uuid=c25c1d6e-5268-4bdc-acdb-a6934dcd525c"]},{"id":"ITEM-2","itemData":{"DOI":"10.1016/j.sedgeo.2017.12.005","ISSN":"00370738","abstract":"A positive correlation between the δ13C and δ18O values of carbonate rocks is a screening tool widely used to identify the overprint of meteoric diagenesis on the original isotopic composition of a sample. In particular, it has been suggested that systematic change from negative to positive δ13C and δ18O values with increasing depth in the core is an indicator of alteration within the zone of mixing between meteoric and marine waters. In this paper, we propose that such covariance is not generated within the traditionally defined mixing zone, and that positive correlations between δ13C and δ18O values in marine carbonates are not necessarily indicators of meteoric alteration. This new interpretation is based on data collected from the shallow sub-surface of the Bahamas, a region unequivocally influenced by meteoric waters to depths of at least 200 m below the current sediment-water interface. The classic interpretation of the diagenetic environments, based on changes in the δ13C and δ18O values, would suggest the maximum penetration of freshwater occurs between 65 and 100 m below seafloor. Below these depths, a strong positive covariation between the δ13C and δ18O values exists, and would traditionally be defined as the mixing zone. However, based upon known changes in sea level, the penetration of the freshwater lens extends significantly below this limit. We contend that the zone showing covariance of δ13C and δ18O values is actually altered within the freshwater lens, and not the mixing zone as previously proposed. The co-varying trend in δ13C and δ18O values is the result of diagenetic processes occurring at the interface between vadose and phreatic zones. Significantly greater rates of recrystallization and neomorphism are driven by the increased rates of oxidation of organic matter at this transition with progressively less alteration occurring with increasing depth. As sea level oscillates, the position of this interface moves through the deposit, causing cumulative alteration throughout the section. Hence, we propose that the covariation between δ13C and δ18O values is a consequence of varying degrees of alteration, rather than the result of diagenesis occurring within the zone where marine and freshwater fluids mix. Furthermore, within the pervasively altered vadose zone, there is little correlation between δ13C and δ18O values, and therefore covariation between δ13C and δ18O values is not an unequivocal indicator of meteoric diagenesis.","author":[{"dropping-particle":"","family":"Swart","given":"Peter K.","non-dropping-particle":"","parse-names":false,"suffix":""},{"dropping-particle":"","family":"Oehlert","given":"Amanda M.","non-dropping-particle":"","parse-names":false,"suffix":""}],"container-title":"Sedimentary Geology","id":"ITEM-2","issued":{"date-parts":[["2018"]]},"page":"14-23","publisher":"Elsevier B.V.","title":"Revised interpretations of stable C and O patterns in carbonate rocks resulting from meteoric diagenesis","type":"article-journal","volume":"364"},"uris":["http://www.mendeley.com/documents/?uuid=d8b66694-186a-462d-9551-dd42e6ddf295"]}],"mendeley":{"formattedCitation":"(Melim et al., 1995; Swart and Oehlert, 2018)","plainTextFormattedCitation":"(Melim et al., 1995; Swart and Oehlert, 2018)","previouslyFormattedCitation":"(Melim et al., 1995; Swart and Oehlert, 2018)"},"properties":{"noteIndex":0},"schema":"https://github.com/citation-style-language/schema/raw/master/csl-citation.json"}</w:instrText>
      </w:r>
      <w:r w:rsidR="00ED408C">
        <w:rPr>
          <w:rFonts w:ascii="Times New Roman" w:hAnsi="Times New Roman" w:cs="Times New Roman"/>
          <w:sz w:val="24"/>
          <w:szCs w:val="24"/>
        </w:rPr>
        <w:fldChar w:fldCharType="separate"/>
      </w:r>
      <w:r w:rsidR="0083366F" w:rsidRPr="0083366F">
        <w:rPr>
          <w:rFonts w:ascii="Times New Roman" w:hAnsi="Times New Roman" w:cs="Times New Roman"/>
          <w:noProof/>
          <w:sz w:val="24"/>
          <w:szCs w:val="24"/>
        </w:rPr>
        <w:t>(Melim et al., 1995; Swart and Oehlert, 2018)</w:t>
      </w:r>
      <w:r w:rsidR="00ED408C">
        <w:rPr>
          <w:rFonts w:ascii="Times New Roman" w:hAnsi="Times New Roman" w:cs="Times New Roman"/>
          <w:sz w:val="24"/>
          <w:szCs w:val="24"/>
        </w:rPr>
        <w:fldChar w:fldCharType="end"/>
      </w:r>
      <w:r w:rsidR="00CD3668">
        <w:rPr>
          <w:rFonts w:ascii="Times New Roman" w:hAnsi="Times New Roman" w:cs="Times New Roman"/>
          <w:sz w:val="24"/>
          <w:szCs w:val="24"/>
        </w:rPr>
        <w:t>.</w:t>
      </w:r>
      <w:r>
        <w:rPr>
          <w:rFonts w:ascii="Times New Roman" w:hAnsi="Times New Roman" w:cs="Times New Roman"/>
          <w:sz w:val="24"/>
          <w:szCs w:val="24"/>
        </w:rPr>
        <w:t xml:space="preserve"> </w:t>
      </w:r>
      <w:r w:rsidR="00705E10">
        <w:rPr>
          <w:rFonts w:ascii="Times New Roman" w:hAnsi="Times New Roman" w:cs="Times New Roman"/>
          <w:sz w:val="24"/>
          <w:szCs w:val="24"/>
        </w:rPr>
        <w:t>As a consequence of the repeated exposure to meteoric water, oxygen</w:t>
      </w:r>
      <w:r w:rsidR="007A6EDD">
        <w:rPr>
          <w:rFonts w:ascii="Times New Roman" w:hAnsi="Times New Roman" w:cs="Times New Roman"/>
          <w:sz w:val="24"/>
          <w:szCs w:val="24"/>
        </w:rPr>
        <w:t xml:space="preserve"> and </w:t>
      </w:r>
      <w:r w:rsidR="00705E10">
        <w:rPr>
          <w:rFonts w:ascii="Times New Roman" w:hAnsi="Times New Roman" w:cs="Times New Roman"/>
          <w:sz w:val="24"/>
          <w:szCs w:val="24"/>
        </w:rPr>
        <w:t>c</w:t>
      </w:r>
      <w:r w:rsidR="007A6EDD">
        <w:rPr>
          <w:rFonts w:ascii="Times New Roman" w:hAnsi="Times New Roman" w:cs="Times New Roman"/>
          <w:sz w:val="24"/>
          <w:szCs w:val="24"/>
        </w:rPr>
        <w:t xml:space="preserve">arbon isotopes are isotopically depleted in the upper 108m and 135m of the </w:t>
      </w:r>
      <w:proofErr w:type="spellStart"/>
      <w:r w:rsidR="007A6EDD">
        <w:rPr>
          <w:rFonts w:ascii="Times New Roman" w:hAnsi="Times New Roman" w:cs="Times New Roman"/>
          <w:sz w:val="24"/>
          <w:szCs w:val="24"/>
        </w:rPr>
        <w:t>Unda</w:t>
      </w:r>
      <w:proofErr w:type="spellEnd"/>
      <w:r w:rsidR="007A6EDD">
        <w:rPr>
          <w:rFonts w:ascii="Times New Roman" w:hAnsi="Times New Roman" w:cs="Times New Roman"/>
          <w:sz w:val="24"/>
          <w:szCs w:val="24"/>
        </w:rPr>
        <w:t xml:space="preserve"> and </w:t>
      </w:r>
      <w:proofErr w:type="spellStart"/>
      <w:r w:rsidR="007A6EDD">
        <w:rPr>
          <w:rFonts w:ascii="Times New Roman" w:hAnsi="Times New Roman" w:cs="Times New Roman"/>
          <w:sz w:val="24"/>
          <w:szCs w:val="24"/>
        </w:rPr>
        <w:t>Clino</w:t>
      </w:r>
      <w:proofErr w:type="spellEnd"/>
      <w:r w:rsidR="007A6EDD">
        <w:rPr>
          <w:rFonts w:ascii="Times New Roman" w:hAnsi="Times New Roman" w:cs="Times New Roman"/>
          <w:sz w:val="24"/>
          <w:szCs w:val="24"/>
        </w:rPr>
        <w:t xml:space="preserve"> cores, respectively </w:t>
      </w:r>
      <w:r w:rsidR="007A6EDD">
        <w:rPr>
          <w:rFonts w:ascii="Times New Roman" w:hAnsi="Times New Roman" w:cs="Times New Roman"/>
          <w:sz w:val="24"/>
          <w:szCs w:val="24"/>
        </w:rPr>
        <w:fldChar w:fldCharType="begin" w:fldLock="1"/>
      </w:r>
      <w:r w:rsidR="009D5FEC">
        <w:rPr>
          <w:rFonts w:ascii="Times New Roman" w:hAnsi="Times New Roman" w:cs="Times New Roman"/>
          <w:sz w:val="24"/>
          <w:szCs w:val="24"/>
        </w:rPr>
        <w:instrText>ADDIN CSL_CITATION {"citationItems":[{"id":"ITEM-1","itemData":{"DOI":"10.2973/odp.proc.ir.166.103.1997","abstract":"Two continuous cores (Unda and Clino) drilled during the initial phase of the Bahamas Drilling Project on top of the western Great Bahama Bank (GBB) penetrated proximal portions of prograding seismic sequences. As such, these cores provide the shallow-water record of sea-level changes and fluid flow of the Bahamas Transect that was completed with the deeper water sites of Ocean Drilling Program (ODP) Leg 166 in the Straits of Florida. The record of several hierarchies of sea-level fluctuations is identified in the lithology and log signature of two core borings (Unda and Clino), and the nature of fluids responsible for diagenetic alteration is interpreted from formation waters and the stable isotope signal of the sediments and rocks. Facies successions document that several hierarchies of changes in relative sea level are responsible for pulses of progradation. These pulses are seen on seismic data as seismic sequences and in the cores as depositional successions. On the platform, the boundaries of the depositional successions are indicated by subaerial exposure, changes in facies, and diagenetic overprint. On the slope, the sequence boundaries are marked by major discontinuity surfaces within the depositional successions consisting mainly of fine-grained skeletal and nonskeletal sediments. These discontinuity surfaces are characterized by hardgrounds that are overlain by 7- and 28-m-thick, coarser grained packages containing sand-sized blackened lithoclasts, planktonic foraminifers and minor amounts of platform-derived grains. The coarser grained intervals are interpreted as deposits during relative sea-level lowstands, while the fine-grained sediments are interpreted as highstand deposits. Higher order sea-level changes are recorded in the rocks and in the geophysical logs. On the platform top, these changes are recorded in shallowing-upward cycles bounded by exposure horizons. On the slopes, higher order sea-level changes are recognized by facies variations, whereby intervals of coarser grained sediments in the periplatform ooze indicate sea-level falls. The change in sedimentation rate and hydrology during these intervals results in the formation of firmgrounds. The intervals are well recognized as sharp peaks on the gamma-ray and velocity logs. The lower permeability on top of these intervals is likely to separate the fluid flow into several levels within each sequence and influence later patterns of diagenesis. The next higher order of cyclicity i…","author":[{"dropping-particle":"","family":"Eberli","given":"G.P.","non-dropping-particle":"","parse-names":false,"suffix":""},{"dropping-particle":"","family":"Swart","given":"P.K.","non-dropping-particle":"","parse-names":false,"suffix":""},{"dropping-particle":"","family":"McNeill","given":"D.F.","non-dropping-particle":"","parse-names":false,"suffix":""},{"dropping-particle":"","family":"Kenter","given":"J.A.M.","non-dropping-particle":"","parse-names":false,"suffix":""},{"dropping-particle":"","family":"Anselmetti","given":"F.S.","non-dropping-particle":"","parse-names":false,"suffix":""},{"dropping-particle":"","family":"Melim","given":"L.A.","non-dropping-particle":"","parse-names":false,"suffix":""},{"dropping-particle":"","family":"Ginsburg","given":"R.N.","non-dropping-particle":"","parse-names":false,"suffix":""}],"container-title":"Proceedings of the Ocean Drilling Program, 166 Initial Reports","id":"ITEM-1","issue":"May 2014","issued":{"date-parts":[["1997"]]},"title":"A Synopsis of the Bahamas Drilling Project: Results from Two Deep Core Borings Drilled on the Great Bahama Bank","type":"article-journal"},"uris":["http://www.mendeley.com/documents/?uuid=be7d8ad5-5652-4a7d-adfb-4f82a0692434"]},{"id":"ITEM-2","itemData":{"DOI":"10.1130/0091-7613(1995)023&lt;0755:MLFFIM&gt;2.3.CO;2","ISSN":"00917613","abstract":"Skeletal grainstones show two distinct diagenetic assemblages: either dissolution of aragonitic grains and minimal cementation (high-permeability intervals) or abundant blocky spar cement and neomorphism of aragonitic skeletal grains (low-permeability intervals). These marine-burial fabrics are present as shallow as 110 m below sea level, well above the aragonite compensation depth, a feature that must be considered for models of diagenesis in ancient carbonate sediments. -from Authors","author":[{"dropping-particle":"","family":"Melim","given":"L. A.","non-dropping-particle":"","parse-names":false,"suffix":""},{"dropping-particle":"","family":"Swart","given":"P. K.","non-dropping-particle":"","parse-names":false,"suffix":""},{"dropping-particle":"","family":"Maliva","given":"R. G.","non-dropping-particle":"","parse-names":false,"suffix":""}],"container-title":"Geology","id":"ITEM-2","issue":"8","issued":{"date-parts":[["1995"]]},"page":"755-758","title":"Meteoric-like fabrics forming in marine waters: implications for the use of petrography to identify diagenetic environments","type":"article-journal","volume":"23"},"uris":["http://www.mendeley.com/documents/?uuid=c25c1d6e-5268-4bdc-acdb-a6934dcd525c"]}],"mendeley":{"formattedCitation":"(Eberli et al., 1997; Melim et al., 1995)","plainTextFormattedCitation":"(Eberli et al., 1997; Melim et al., 1995)","previouslyFormattedCitation":"(Eberli et al., 1997; Melim et al., 1995)"},"properties":{"noteIndex":0},"schema":"https://github.com/citation-style-language/schema/raw/master/csl-citation.json"}</w:instrText>
      </w:r>
      <w:r w:rsidR="007A6EDD">
        <w:rPr>
          <w:rFonts w:ascii="Times New Roman" w:hAnsi="Times New Roman" w:cs="Times New Roman"/>
          <w:sz w:val="24"/>
          <w:szCs w:val="24"/>
        </w:rPr>
        <w:fldChar w:fldCharType="separate"/>
      </w:r>
      <w:r w:rsidR="007A6EDD" w:rsidRPr="007A6EDD">
        <w:rPr>
          <w:rFonts w:ascii="Times New Roman" w:hAnsi="Times New Roman" w:cs="Times New Roman"/>
          <w:noProof/>
          <w:sz w:val="24"/>
          <w:szCs w:val="24"/>
        </w:rPr>
        <w:t>(Eberli et al., 1997; Melim et al., 1995)</w:t>
      </w:r>
      <w:r w:rsidR="007A6EDD">
        <w:rPr>
          <w:rFonts w:ascii="Times New Roman" w:hAnsi="Times New Roman" w:cs="Times New Roman"/>
          <w:sz w:val="24"/>
          <w:szCs w:val="24"/>
        </w:rPr>
        <w:fldChar w:fldCharType="end"/>
      </w:r>
      <w:r w:rsidR="007A6EDD">
        <w:rPr>
          <w:rFonts w:ascii="Times New Roman" w:hAnsi="Times New Roman" w:cs="Times New Roman"/>
          <w:sz w:val="24"/>
          <w:szCs w:val="24"/>
        </w:rPr>
        <w:t>.</w:t>
      </w:r>
      <w:r w:rsidR="00705E10">
        <w:rPr>
          <w:rFonts w:ascii="Times New Roman" w:hAnsi="Times New Roman" w:cs="Times New Roman"/>
          <w:sz w:val="24"/>
          <w:szCs w:val="24"/>
        </w:rPr>
        <w:t xml:space="preserve"> </w:t>
      </w:r>
      <w:r w:rsidR="00AB71B6">
        <w:rPr>
          <w:rFonts w:ascii="Times New Roman" w:hAnsi="Times New Roman" w:cs="Times New Roman"/>
          <w:sz w:val="24"/>
          <w:szCs w:val="24"/>
        </w:rPr>
        <w:t xml:space="preserve">However, the freshwater phreatic zone may have penetrated deeper into the sediments, estimated to be 200m for the </w:t>
      </w:r>
      <w:proofErr w:type="spellStart"/>
      <w:r w:rsidR="00AB71B6">
        <w:rPr>
          <w:rFonts w:ascii="Times New Roman" w:hAnsi="Times New Roman" w:cs="Times New Roman"/>
          <w:sz w:val="24"/>
          <w:szCs w:val="24"/>
        </w:rPr>
        <w:t>Clino</w:t>
      </w:r>
      <w:proofErr w:type="spellEnd"/>
      <w:r w:rsidR="00AB71B6">
        <w:rPr>
          <w:rFonts w:ascii="Times New Roman" w:hAnsi="Times New Roman" w:cs="Times New Roman"/>
          <w:sz w:val="24"/>
          <w:szCs w:val="24"/>
        </w:rPr>
        <w:t xml:space="preserve"> core </w:t>
      </w:r>
      <w:r w:rsidR="00AB71B6">
        <w:rPr>
          <w:rFonts w:ascii="Times New Roman" w:hAnsi="Times New Roman" w:cs="Times New Roman"/>
          <w:sz w:val="24"/>
          <w:szCs w:val="24"/>
        </w:rPr>
        <w:fldChar w:fldCharType="begin" w:fldLock="1"/>
      </w:r>
      <w:r w:rsidR="00C40721">
        <w:rPr>
          <w:rFonts w:ascii="Times New Roman" w:hAnsi="Times New Roman" w:cs="Times New Roman"/>
          <w:sz w:val="24"/>
          <w:szCs w:val="24"/>
        </w:rPr>
        <w:instrText>ADDIN CSL_CITATION {"citationItems":[{"id":"ITEM-1","itemData":{"DOI":"10.1016/j.sedgeo.2017.12.005","ISSN":"00370738","abstract":"A positive correlation between the δ13C and δ18O values of carbonate rocks is a screening tool widely used to identify the overprint of meteoric diagenesis on the original isotopic composition of a sample. In particular, it has been suggested that systematic change from negative to positive δ13C and δ18O values with increasing depth in the core is an indicator of alteration within the zone of mixing between meteoric and marine waters. In this paper, we propose that such covariance is not generated within the traditionally defined mixing zone, and that positive correlations between δ13C and δ18O values in marine carbonates are not necessarily indicators of meteoric alteration. This new interpretation is based on data collected from the shallow sub-surface of the Bahamas, a region unequivocally influenced by meteoric waters to depths of at least 200 m below the current sediment-water interface. The classic interpretation of the diagenetic environments, based on changes in the δ13C and δ18O values, would suggest the maximum penetration of freshwater occurs between 65 and 100 m below seafloor. Below these depths, a strong positive covariation between the δ13C and δ18O values exists, and would traditionally be defined as the mixing zone. However, based upon known changes in sea level, the penetration of the freshwater lens extends significantly below this limit. We contend that the zone showing covariance of δ13C and δ18O values is actually altered within the freshwater lens, and not the mixing zone as previously proposed. The co-varying trend in δ13C and δ18O values is the result of diagenetic processes occurring at the interface between vadose and phreatic zones. Significantly greater rates of recrystallization and neomorphism are driven by the increased rates of oxidation of organic matter at this transition with progressively less alteration occurring with increasing depth. As sea level oscillates, the position of this interface moves through the deposit, causing cumulative alteration throughout the section. Hence, we propose that the covariation between δ13C and δ18O values is a consequence of varying degrees of alteration, rather than the result of diagenesis occurring within the zone where marine and freshwater fluids mix. Furthermore, within the pervasively altered vadose zone, there is little correlation between δ13C and δ18O values, and therefore covariation between δ13C and δ18O values is not an unequivocal indicator of meteoric diagenesis.","author":[{"dropping-particle":"","family":"Swart","given":"Peter K.","non-dropping-particle":"","parse-names":false,"suffix":""},{"dropping-particle":"","family":"Oehlert","given":"Amanda M.","non-dropping-particle":"","parse-names":false,"suffix":""}],"container-title":"Sedimentary Geology","id":"ITEM-1","issued":{"date-parts":[["2018"]]},"page":"14-23","publisher":"Elsevier B.V.","title":"Revised interpretations of stable C and O patterns in carbonate rocks resulting from meteoric diagenesis","type":"article-journal","volume":"364"},"uris":["http://www.mendeley.com/documents/?uuid=d8b66694-186a-462d-9551-dd42e6ddf295"]}],"mendeley":{"formattedCitation":"(Swart and Oehlert, 2018)","plainTextFormattedCitation":"(Swart and Oehlert, 2018)","previouslyFormattedCitation":"(Swart and Oehlert, 2018)"},"properties":{"noteIndex":0},"schema":"https://github.com/citation-style-language/schema/raw/master/csl-citation.json"}</w:instrText>
      </w:r>
      <w:r w:rsidR="00AB71B6">
        <w:rPr>
          <w:rFonts w:ascii="Times New Roman" w:hAnsi="Times New Roman" w:cs="Times New Roman"/>
          <w:sz w:val="24"/>
          <w:szCs w:val="24"/>
        </w:rPr>
        <w:fldChar w:fldCharType="separate"/>
      </w:r>
      <w:r w:rsidR="00AB71B6" w:rsidRPr="009D5FEC">
        <w:rPr>
          <w:rFonts w:ascii="Times New Roman" w:hAnsi="Times New Roman" w:cs="Times New Roman"/>
          <w:noProof/>
          <w:sz w:val="24"/>
          <w:szCs w:val="24"/>
        </w:rPr>
        <w:t>(Swart and Oehlert, 2018)</w:t>
      </w:r>
      <w:r w:rsidR="00AB71B6">
        <w:rPr>
          <w:rFonts w:ascii="Times New Roman" w:hAnsi="Times New Roman" w:cs="Times New Roman"/>
          <w:sz w:val="24"/>
          <w:szCs w:val="24"/>
        </w:rPr>
        <w:fldChar w:fldCharType="end"/>
      </w:r>
      <w:r w:rsidR="00AB71B6">
        <w:rPr>
          <w:rFonts w:ascii="Times New Roman" w:hAnsi="Times New Roman" w:cs="Times New Roman"/>
          <w:sz w:val="24"/>
          <w:szCs w:val="24"/>
        </w:rPr>
        <w:t>. T</w:t>
      </w:r>
      <w:r w:rsidR="00574911">
        <w:rPr>
          <w:rFonts w:ascii="Times New Roman" w:hAnsi="Times New Roman" w:cs="Times New Roman"/>
          <w:sz w:val="24"/>
          <w:szCs w:val="24"/>
        </w:rPr>
        <w:t>he C and O isotopes covary</w:t>
      </w:r>
      <w:r w:rsidR="00AB71B6">
        <w:rPr>
          <w:rFonts w:ascii="Times New Roman" w:hAnsi="Times New Roman" w:cs="Times New Roman"/>
          <w:sz w:val="24"/>
          <w:szCs w:val="24"/>
        </w:rPr>
        <w:t xml:space="preserve"> </w:t>
      </w:r>
      <w:r w:rsidR="00574911">
        <w:rPr>
          <w:rFonts w:ascii="Times New Roman" w:hAnsi="Times New Roman" w:cs="Times New Roman"/>
          <w:sz w:val="24"/>
          <w:szCs w:val="24"/>
        </w:rPr>
        <w:t>and become more positive</w:t>
      </w:r>
      <w:r w:rsidR="00AB71B6">
        <w:rPr>
          <w:rFonts w:ascii="Times New Roman" w:hAnsi="Times New Roman" w:cs="Times New Roman"/>
          <w:sz w:val="24"/>
          <w:szCs w:val="24"/>
        </w:rPr>
        <w:t xml:space="preserve"> between 60m and 110m in </w:t>
      </w:r>
      <w:proofErr w:type="spellStart"/>
      <w:r w:rsidR="00AB71B6">
        <w:rPr>
          <w:rFonts w:ascii="Times New Roman" w:hAnsi="Times New Roman" w:cs="Times New Roman"/>
          <w:sz w:val="24"/>
          <w:szCs w:val="24"/>
        </w:rPr>
        <w:t>Unda</w:t>
      </w:r>
      <w:proofErr w:type="spellEnd"/>
      <w:r w:rsidR="00AB71B6">
        <w:rPr>
          <w:rFonts w:ascii="Times New Roman" w:hAnsi="Times New Roman" w:cs="Times New Roman"/>
          <w:sz w:val="24"/>
          <w:szCs w:val="24"/>
        </w:rPr>
        <w:t xml:space="preserve"> and 90m and 180m in </w:t>
      </w:r>
      <w:proofErr w:type="spellStart"/>
      <w:r w:rsidR="00AB71B6">
        <w:rPr>
          <w:rFonts w:ascii="Times New Roman" w:hAnsi="Times New Roman" w:cs="Times New Roman"/>
          <w:sz w:val="24"/>
          <w:szCs w:val="24"/>
        </w:rPr>
        <w:t>Clino</w:t>
      </w:r>
      <w:proofErr w:type="spellEnd"/>
      <w:r w:rsidR="00AB71B6">
        <w:rPr>
          <w:rFonts w:ascii="Times New Roman" w:hAnsi="Times New Roman" w:cs="Times New Roman"/>
          <w:sz w:val="24"/>
          <w:szCs w:val="24"/>
        </w:rPr>
        <w:t>. The covariance is believed to be a result of</w:t>
      </w:r>
      <w:r w:rsidR="00C40721">
        <w:rPr>
          <w:rFonts w:ascii="Times New Roman" w:hAnsi="Times New Roman" w:cs="Times New Roman"/>
          <w:sz w:val="24"/>
          <w:szCs w:val="24"/>
        </w:rPr>
        <w:t xml:space="preserve"> higher rates </w:t>
      </w:r>
      <w:r w:rsidR="00C01A1C">
        <w:rPr>
          <w:rFonts w:ascii="Times New Roman" w:hAnsi="Times New Roman" w:cs="Times New Roman"/>
          <w:sz w:val="24"/>
          <w:szCs w:val="24"/>
        </w:rPr>
        <w:t xml:space="preserve">of </w:t>
      </w:r>
      <w:r w:rsidR="007A6B05">
        <w:rPr>
          <w:rFonts w:ascii="Times New Roman" w:hAnsi="Times New Roman" w:cs="Times New Roman"/>
          <w:sz w:val="24"/>
          <w:szCs w:val="24"/>
        </w:rPr>
        <w:t>recrystallization and neomorphism</w:t>
      </w:r>
      <w:r w:rsidR="00C40721">
        <w:rPr>
          <w:rFonts w:ascii="Times New Roman" w:hAnsi="Times New Roman" w:cs="Times New Roman"/>
          <w:sz w:val="24"/>
          <w:szCs w:val="24"/>
        </w:rPr>
        <w:t xml:space="preserve"> due to oxidizing organic matter at the interface of the phreatic and vadose zone </w:t>
      </w:r>
      <w:r w:rsidR="00C40721">
        <w:rPr>
          <w:rFonts w:ascii="Times New Roman" w:hAnsi="Times New Roman" w:cs="Times New Roman"/>
          <w:sz w:val="24"/>
          <w:szCs w:val="24"/>
        </w:rPr>
        <w:fldChar w:fldCharType="begin" w:fldLock="1"/>
      </w:r>
      <w:r w:rsidR="00C9569D">
        <w:rPr>
          <w:rFonts w:ascii="Times New Roman" w:hAnsi="Times New Roman" w:cs="Times New Roman"/>
          <w:sz w:val="24"/>
          <w:szCs w:val="24"/>
        </w:rPr>
        <w:instrText>ADDIN CSL_CITATION {"citationItems":[{"id":"ITEM-1","itemData":{"DOI":"10.1016/j.sedgeo.2017.12.005","ISSN":"00370738","abstract":"A positive correlation between the δ13C and δ18O values of carbonate rocks is a screening tool widely used to identify the overprint of meteoric diagenesis on the original isotopic composition of a sample. In particular, it has been suggested that systematic change from negative to positive δ13C and δ18O values with increasing depth in the core is an indicator of alteration within the zone of mixing between meteoric and marine waters. In this paper, we propose that such covariance is not generated within the traditionally defined mixing zone, and that positive correlations between δ13C and δ18O values in marine carbonates are not necessarily indicators of meteoric alteration. This new interpretation is based on data collected from the shallow sub-surface of the Bahamas, a region unequivocally influenced by meteoric waters to depths of at least 200 m below the current sediment-water interface. The classic interpretation of the diagenetic environments, based on changes in the δ13C and δ18O values, would suggest the maximum penetration of freshwater occurs between 65 and 100 m below seafloor. Below these depths, a strong positive covariation between the δ13C and δ18O values exists, and would traditionally be defined as the mixing zone. However, based upon known changes in sea level, the penetration of the freshwater lens extends significantly below this limit. We contend that the zone showing covariance of δ13C and δ18O values is actually altered within the freshwater lens, and not the mixing zone as previously proposed. The co-varying trend in δ13C and δ18O values is the result of diagenetic processes occurring at the interface between vadose and phreatic zones. Significantly greater rates of recrystallization and neomorphism are driven by the increased rates of oxidation of organic matter at this transition with progressively less alteration occurring with increasing depth. As sea level oscillates, the position of this interface moves through the deposit, causing cumulative alteration throughout the section. Hence, we propose that the covariation between δ13C and δ18O values is a consequence of varying degrees of alteration, rather than the result of diagenesis occurring within the zone where marine and freshwater fluids mix. Furthermore, within the pervasively altered vadose zone, there is little correlation between δ13C and δ18O values, and therefore covariation between δ13C and δ18O values is not an unequivocal indicator of meteoric diagenesis.","author":[{"dropping-particle":"","family":"Swart","given":"Peter K.","non-dropping-particle":"","parse-names":false,"suffix":""},{"dropping-particle":"","family":"Oehlert","given":"Amanda M.","non-dropping-particle":"","parse-names":false,"suffix":""}],"container-title":"Sedimentary Geology","id":"ITEM-1","issued":{"date-parts":[["2018"]]},"page":"14-23","publisher":"Elsevier B.V.","title":"Revised interpretations of stable C and O patterns in carbonate rocks resulting from meteoric diagenesis","type":"article-journal","volume":"364"},"uris":["http://www.mendeley.com/documents/?uuid=d8b66694-186a-462d-9551-dd42e6ddf295"]}],"mendeley":{"formattedCitation":"(Swart and Oehlert, 2018)","plainTextFormattedCitation":"(Swart and Oehlert, 2018)","previouslyFormattedCitation":"(Swart and Oehlert, 2018)"},"properties":{"noteIndex":0},"schema":"https://github.com/citation-style-language/schema/raw/master/csl-citation.json"}</w:instrText>
      </w:r>
      <w:r w:rsidR="00C40721">
        <w:rPr>
          <w:rFonts w:ascii="Times New Roman" w:hAnsi="Times New Roman" w:cs="Times New Roman"/>
          <w:sz w:val="24"/>
          <w:szCs w:val="24"/>
        </w:rPr>
        <w:fldChar w:fldCharType="separate"/>
      </w:r>
      <w:r w:rsidR="00C40721" w:rsidRPr="00C40721">
        <w:rPr>
          <w:rFonts w:ascii="Times New Roman" w:hAnsi="Times New Roman" w:cs="Times New Roman"/>
          <w:noProof/>
          <w:sz w:val="24"/>
          <w:szCs w:val="24"/>
        </w:rPr>
        <w:t>(Swart and Oehlert, 2018)</w:t>
      </w:r>
      <w:r w:rsidR="00C40721">
        <w:rPr>
          <w:rFonts w:ascii="Times New Roman" w:hAnsi="Times New Roman" w:cs="Times New Roman"/>
          <w:sz w:val="24"/>
          <w:szCs w:val="24"/>
        </w:rPr>
        <w:fldChar w:fldCharType="end"/>
      </w:r>
      <w:r w:rsidR="00C40721">
        <w:rPr>
          <w:rFonts w:ascii="Times New Roman" w:hAnsi="Times New Roman" w:cs="Times New Roman"/>
          <w:sz w:val="24"/>
          <w:szCs w:val="24"/>
        </w:rPr>
        <w:t xml:space="preserve">. </w:t>
      </w:r>
      <w:r w:rsidR="008850B5">
        <w:rPr>
          <w:rFonts w:ascii="Times New Roman" w:hAnsi="Times New Roman" w:cs="Times New Roman"/>
          <w:sz w:val="24"/>
          <w:szCs w:val="24"/>
        </w:rPr>
        <w:t xml:space="preserve">After these zones, </w:t>
      </w:r>
      <w:r w:rsidR="0090150D">
        <w:rPr>
          <w:rFonts w:ascii="Times New Roman" w:hAnsi="Times New Roman" w:cs="Times New Roman"/>
          <w:sz w:val="24"/>
          <w:szCs w:val="24"/>
        </w:rPr>
        <w:t>early and late marine burial diagenesis are the dominant diagenesis regimes</w:t>
      </w:r>
      <w:r w:rsidR="0075754E">
        <w:rPr>
          <w:rFonts w:ascii="Times New Roman" w:hAnsi="Times New Roman" w:cs="Times New Roman"/>
          <w:sz w:val="24"/>
          <w:szCs w:val="24"/>
        </w:rPr>
        <w:t xml:space="preserve"> (</w:t>
      </w:r>
      <w:r w:rsidR="0075754E" w:rsidRPr="00C01A1C">
        <w:rPr>
          <w:rFonts w:ascii="Times New Roman" w:hAnsi="Times New Roman" w:cs="Times New Roman"/>
          <w:i/>
          <w:iCs/>
          <w:sz w:val="24"/>
          <w:szCs w:val="24"/>
        </w:rPr>
        <w:t>e.g.,</w:t>
      </w:r>
      <w:r w:rsidR="0075754E">
        <w:rPr>
          <w:rFonts w:ascii="Times New Roman" w:hAnsi="Times New Roman" w:cs="Times New Roman"/>
          <w:sz w:val="24"/>
          <w:szCs w:val="24"/>
        </w:rPr>
        <w:t xml:space="preserve"> marine hardgrounds, neomorphism, compaction)</w:t>
      </w:r>
      <w:r w:rsidR="00872AB2">
        <w:rPr>
          <w:rFonts w:ascii="Times New Roman" w:hAnsi="Times New Roman" w:cs="Times New Roman"/>
          <w:sz w:val="24"/>
          <w:szCs w:val="24"/>
        </w:rPr>
        <w:t>, wit</w:t>
      </w:r>
      <w:r w:rsidR="0075754E">
        <w:rPr>
          <w:rFonts w:ascii="Times New Roman" w:hAnsi="Times New Roman" w:cs="Times New Roman"/>
          <w:sz w:val="24"/>
          <w:szCs w:val="24"/>
        </w:rPr>
        <w:t>h</w:t>
      </w:r>
      <w:r w:rsidR="00872AB2">
        <w:rPr>
          <w:rFonts w:ascii="Times New Roman" w:hAnsi="Times New Roman" w:cs="Times New Roman"/>
          <w:sz w:val="24"/>
          <w:szCs w:val="24"/>
        </w:rPr>
        <w:t xml:space="preserve"> periods of extensive dolomitization </w:t>
      </w:r>
      <w:r w:rsidR="0075754E">
        <w:rPr>
          <w:rFonts w:ascii="Times New Roman" w:hAnsi="Times New Roman" w:cs="Times New Roman"/>
          <w:sz w:val="24"/>
          <w:szCs w:val="24"/>
        </w:rPr>
        <w:t xml:space="preserve">in </w:t>
      </w:r>
      <w:proofErr w:type="spellStart"/>
      <w:r w:rsidR="0075754E">
        <w:rPr>
          <w:rFonts w:ascii="Times New Roman" w:hAnsi="Times New Roman" w:cs="Times New Roman"/>
          <w:sz w:val="24"/>
          <w:szCs w:val="24"/>
        </w:rPr>
        <w:t>Unda</w:t>
      </w:r>
      <w:proofErr w:type="spellEnd"/>
      <w:r w:rsidR="00C9569D">
        <w:rPr>
          <w:rFonts w:ascii="Times New Roman" w:hAnsi="Times New Roman" w:cs="Times New Roman"/>
          <w:sz w:val="24"/>
          <w:szCs w:val="24"/>
        </w:rPr>
        <w:t xml:space="preserve"> </w:t>
      </w:r>
      <w:r w:rsidR="00872AB2">
        <w:rPr>
          <w:rFonts w:ascii="Times New Roman" w:hAnsi="Times New Roman" w:cs="Times New Roman"/>
          <w:sz w:val="24"/>
          <w:szCs w:val="24"/>
        </w:rPr>
        <w:t xml:space="preserve">(discussed </w:t>
      </w:r>
      <w:r w:rsidR="0005516F">
        <w:rPr>
          <w:rFonts w:ascii="Times New Roman" w:hAnsi="Times New Roman" w:cs="Times New Roman"/>
          <w:sz w:val="24"/>
          <w:szCs w:val="24"/>
        </w:rPr>
        <w:t>in section XX</w:t>
      </w:r>
      <w:r w:rsidR="00872AB2">
        <w:rPr>
          <w:rFonts w:ascii="Times New Roman" w:hAnsi="Times New Roman" w:cs="Times New Roman"/>
          <w:sz w:val="24"/>
          <w:szCs w:val="24"/>
        </w:rPr>
        <w:t>)</w:t>
      </w:r>
      <w:r w:rsidR="00C9569D">
        <w:rPr>
          <w:rFonts w:ascii="Times New Roman" w:hAnsi="Times New Roman" w:cs="Times New Roman"/>
          <w:sz w:val="24"/>
          <w:szCs w:val="24"/>
        </w:rPr>
        <w:t xml:space="preserve"> </w:t>
      </w:r>
      <w:r w:rsidR="00C9569D">
        <w:rPr>
          <w:rFonts w:ascii="Times New Roman" w:hAnsi="Times New Roman" w:cs="Times New Roman"/>
          <w:sz w:val="24"/>
          <w:szCs w:val="24"/>
        </w:rPr>
        <w:fldChar w:fldCharType="begin" w:fldLock="1"/>
      </w:r>
      <w:r w:rsidR="00DF4B6E">
        <w:rPr>
          <w:rFonts w:ascii="Times New Roman" w:hAnsi="Times New Roman" w:cs="Times New Roman"/>
          <w:sz w:val="24"/>
          <w:szCs w:val="24"/>
        </w:rPr>
        <w:instrText>ADDIN CSL_CITATION {"citationItems":[{"id":"ITEM-1","itemData":{"DOI":"10.2110/pec.01.70","author":[{"dropping-particle":"","family":"Melim","given":"Leslie A.","non-dropping-particle":"","parse-names":false,"suffix":""},{"dropping-particle":"","family":"Swart","given":"Peter K.","non-dropping-particle":"","parse-names":false,"suffix":""},{"dropping-particle":"","family":"Maliva","given":"Robert G","non-dropping-particle":"","parse-names":false,"suffix":""}],"container-title":"Subsurface Geology of a Prograding Carbonate Platform Margin, Great Bahama Bank: Results of the Bahamas Drilling Project","id":"ITEM-1","issued":{"date-parts":[["2001"]]},"page":"137-161","title":"Meteoric and Marine-Burial Diagenesis in the Subsurface of Great Bahama Bank","type":"article-journal","volume":"70"},"uris":["http://www.mendeley.com/documents/?uuid=ee7befff-7b74-4a81-80dc-b0e9c751aba6"]},{"id":"ITEM-2","itemData":{"DOI":"10.2973/odp.proc.ir.166.103.1997","abstract":"Two continuous cores (Unda and Clino) drilled during the initial phase of the Bahamas Drilling Project on top of the western Great Bahama Bank (GBB) penetrated proximal portions of prograding seismic sequences. As such, these cores provide the shallow-water record of sea-level changes and fluid flow of the Bahamas Transect that was completed with the deeper water sites of Ocean Drilling Program (ODP) Leg 166 in the Straits of Florida. The record of several hierarchies of sea-level fluctuations is identified in the lithology and log signature of two core borings (Unda and Clino), and the nature of fluids responsible for diagenetic alteration is interpreted from formation waters and the stable isotope signal of the sediments and rocks. Facies successions document that several hierarchies of changes in relative sea level are responsible for pulses of progradation. These pulses are seen on seismic data as seismic sequences and in the cores as depositional successions. On the platform, the boundaries of the depositional successions are indicated by subaerial exposure, changes in facies, and diagenetic overprint. On the slope, the sequence boundaries are marked by major discontinuity surfaces within the depositional successions consisting mainly of fine-grained skeletal and nonskeletal sediments. These discontinuity surfaces are characterized by hardgrounds that are overlain by 7- and 28-m-thick, coarser grained packages containing sand-sized blackened lithoclasts, planktonic foraminifers and minor amounts of platform-derived grains. The coarser grained intervals are interpreted as deposits during relative sea-level lowstands, while the fine-grained sediments are interpreted as highstand deposits. Higher order sea-level changes are recorded in the rocks and in the geophysical logs. On the platform top, these changes are recorded in shallowing-upward cycles bounded by exposure horizons. On the slopes, higher order sea-level changes are recognized by facies variations, whereby intervals of coarser grained sediments in the periplatform ooze indicate sea-level falls. The change in sedimentation rate and hydrology during these intervals results in the formation of firmgrounds. The intervals are well recognized as sharp peaks on the gamma-ray and velocity logs. The lower permeability on top of these intervals is likely to separate the fluid flow into several levels within each sequence and influence later patterns of diagenesis. The next higher order of cyclicity i…","author":[{"dropping-particle":"","family":"Eberli","given":"G.P.","non-dropping-particle":"","parse-names":false,"suffix":""},{"dropping-particle":"","family":"Swart","given":"P.K.","non-dropping-particle":"","parse-names":false,"suffix":""},{"dropping-particle":"","family":"McNeill","given":"D.F.","non-dropping-particle":"","parse-names":false,"suffix":""},{"dropping-particle":"","family":"Kenter","given":"J.A.M.","non-dropping-particle":"","parse-names":false,"suffix":""},{"dropping-particle":"","family":"Anselmetti","given":"F.S.","non-dropping-particle":"","parse-names":false,"suffix":""},{"dropping-particle":"","family":"Melim","given":"L.A.","non-dropping-particle":"","parse-names":false,"suffix":""},{"dropping-particle":"","family":"Ginsburg","given":"R.N.","non-dropping-particle":"","parse-names":false,"suffix":""}],"container-title":"Proceedings of the Ocean Drilling Program, 166 Initial Reports","id":"ITEM-2","issue":"May 2014","issued":{"date-parts":[["1997"]]},"title":"A Synopsis of the Bahamas Drilling Project: Results from Two Deep Core Borings Drilled on the Great Bahama Bank","type":"article-journal"},"uris":["http://www.mendeley.com/documents/?uuid=be7d8ad5-5652-4a7d-adfb-4f82a0692434"]},{"id":"ITEM-3","itemData":{"DOI":"10.1016/j.gca.2017.09.046","ISSN":"00167037","abstract":"Shallow-water carbonate sediments constitute the bulk of sedimentary carbonates in the geologic record and are widely used archives of Earth's chemical and climatic history. One of the main limitations in interpreting the geochemistry of ancient carbonate sediments is the potential for post-depositional diagenetic alteration. In this study, we use paired measurements of calcium (44Ca/40Ca or δ44Ca) and magnesium (26Mg/24Mg or δ26Mg) isotope ratios in sedimentary carbonates and associated pore-fluids as a tool to understand the mineralogical and diagenetic history of Neogene shallow-water carbonate sediments from the Bahamas and southwest Australia. We find that the Ca and Mg isotopic composition of bulk carbonate sediments at these sites exhibits systematic stratigraphic variability that is related to both mineralogy and early marine diagenesis. The observed variability in bulk sediment Ca isotopes is best explained by changes in the extent and style of early marine diagenesis from one where the composition of the diagenetic carbonate mineral is determined by the chemistry of the fluid (fluid-buffered) to one where the composition of the diagenetic carbonate mineral is determined by the chemistry of the precursor sediment (sediment-buffered). Our results indicate that this process, together with variations in carbonate mineralogy (aragonite, calcite, and dolomite), plays a fundamental and underappreciated role in determining the regional and global stratigraphic expressions of geochemical tracers (δ13C, δ18O, major, minor, and trace elements) in shallow-water carbonate sediments in the geologic record. Our results also provide evidence that a large shallow-water carbonate sink that is enriched in 44Ca can explain the mismatch between the δ44/40Ca value of rivers and deep-sea carbonate sediments and call into question the hypothesis that the δ44/40Ca value of seawater depends on the mineralogy of primary carbonate precipitations (e.g. ‘aragonite seas’ and ‘calcite seas’). Finally, our results for sedimentary dolomites suggest that paired measurements of Ca and Mg isotopes may provide a unique geochemical fingerprint of mass transfer during dolomitization to better understand the paleo-environmental information preserved in these enigmatic but widespread carbonate minerals.","author":[{"dropping-particle":"","family":"Higgins","given":"J. A.","non-dropping-particle":"","parse-names":false,"suffix":""},{"dropping-particle":"","family":"Blättler","given":"C. L.","non-dropping-particle":"","parse-names":false,"suffix":""},{"dropping-particle":"","family":"Lundstrom","given":"E. A.","non-dropping-particle":"","parse-names":false,"suffix":""},{"dropping-particle":"","family":"Santiago-Ramos","given":"D. P.","non-dropping-particle":"","parse-names":false,"suffix":""},{"dropping-particle":"","family":"Akhtar","given":"A. A.","non-dropping-particle":"","parse-names":false,"suffix":""},{"dropping-particle":"","family":"Crüger Ahm","given":"A. S.","non-dropping-particle":"","parse-names":false,"suffix":""},{"dropping-particle":"","family":"Bialik","given":"O.","non-dropping-particle":"","parse-names":false,"suffix":""},{"dropping-particle":"","family":"Holmden","given":"C.","non-dropping-particle":"","parse-names":false,"suffix":""},{"dropping-particle":"","family":"Bradbury","given":"H.","non-dropping-particle":"","parse-names":false,"suffix":""},{"dropping-particle":"","family":"Murray","given":"S. T.","non-dropping-particle":"","parse-names":false,"suffix":""},{"dropping-particle":"","family":"Swart","given":"P. K.","non-dropping-particle":"","parse-names":false,"suffix":""}],"container-title":"Geochimica et Cosmochimica Acta","id":"ITEM-3","issued":{"date-parts":[["2018"]]},"title":"Mineralogy, early marine diagenesis, and the chemistry of shallow-water carbonate sediments","type":"article-journal"},"uris":["http://www.mendeley.com/documents/?uuid=95810ee3-d6d4-3663-affd-816e2b7b3492"]}],"mendeley":{"formattedCitation":"(Eberli et al., 1997; Higgins et al., 2018; Melim et al., 2001)","plainTextFormattedCitation":"(Eberli et al., 1997; Higgins et al., 2018; Melim et al., 2001)","previouslyFormattedCitation":"(Eberli et al., 1997; Higgins et al., 2018; Melim et al., 2001)"},"properties":{"noteIndex":0},"schema":"https://github.com/citation-style-language/schema/raw/master/csl-citation.json"}</w:instrText>
      </w:r>
      <w:r w:rsidR="00C9569D">
        <w:rPr>
          <w:rFonts w:ascii="Times New Roman" w:hAnsi="Times New Roman" w:cs="Times New Roman"/>
          <w:sz w:val="24"/>
          <w:szCs w:val="24"/>
        </w:rPr>
        <w:fldChar w:fldCharType="separate"/>
      </w:r>
      <w:r w:rsidR="00C9569D" w:rsidRPr="00C9569D">
        <w:rPr>
          <w:rFonts w:ascii="Times New Roman" w:hAnsi="Times New Roman" w:cs="Times New Roman"/>
          <w:noProof/>
          <w:sz w:val="24"/>
          <w:szCs w:val="24"/>
        </w:rPr>
        <w:t>(Eberli et al., 1997; Higgins et al., 2018; Melim et al., 2001)</w:t>
      </w:r>
      <w:r w:rsidR="00C9569D">
        <w:rPr>
          <w:rFonts w:ascii="Times New Roman" w:hAnsi="Times New Roman" w:cs="Times New Roman"/>
          <w:sz w:val="24"/>
          <w:szCs w:val="24"/>
        </w:rPr>
        <w:fldChar w:fldCharType="end"/>
      </w:r>
      <w:r w:rsidR="00872AB2">
        <w:rPr>
          <w:rFonts w:ascii="Times New Roman" w:hAnsi="Times New Roman" w:cs="Times New Roman"/>
          <w:sz w:val="24"/>
          <w:szCs w:val="24"/>
        </w:rPr>
        <w:t>.</w:t>
      </w:r>
    </w:p>
    <w:p w14:paraId="275A5073" w14:textId="17C23F33" w:rsidR="00090081" w:rsidRDefault="00090081" w:rsidP="00EA2E5C">
      <w:pPr>
        <w:jc w:val="both"/>
        <w:rPr>
          <w:rFonts w:ascii="Times New Roman" w:hAnsi="Times New Roman" w:cs="Times New Roman"/>
          <w:sz w:val="24"/>
          <w:szCs w:val="24"/>
        </w:rPr>
      </w:pPr>
    </w:p>
    <w:p w14:paraId="11FF41AD" w14:textId="6980549C" w:rsidR="00090081" w:rsidRDefault="00090081" w:rsidP="00EA2E5C">
      <w:pPr>
        <w:jc w:val="both"/>
        <w:rPr>
          <w:rFonts w:ascii="Times New Roman" w:hAnsi="Times New Roman" w:cs="Times New Roman"/>
          <w:sz w:val="24"/>
          <w:szCs w:val="24"/>
        </w:rPr>
      </w:pPr>
      <w:r>
        <w:rPr>
          <w:noProof/>
        </w:rPr>
        <w:drawing>
          <wp:inline distT="0" distB="0" distL="0" distR="0" wp14:anchorId="5988A641" wp14:editId="03636955">
            <wp:extent cx="2959233" cy="2272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6302" t="20853" r="33891" b="11151"/>
                    <a:stretch/>
                  </pic:blipFill>
                  <pic:spPr bwMode="auto">
                    <a:xfrm>
                      <a:off x="0" y="0"/>
                      <a:ext cx="2960334" cy="2273265"/>
                    </a:xfrm>
                    <a:prstGeom prst="rect">
                      <a:avLst/>
                    </a:prstGeom>
                    <a:ln>
                      <a:noFill/>
                    </a:ln>
                    <a:extLst>
                      <a:ext uri="{53640926-AAD7-44D8-BBD7-CCE9431645EC}">
                        <a14:shadowObscured xmlns:a14="http://schemas.microsoft.com/office/drawing/2010/main"/>
                      </a:ext>
                    </a:extLst>
                  </pic:spPr>
                </pic:pic>
              </a:graphicData>
            </a:graphic>
          </wp:inline>
        </w:drawing>
      </w:r>
      <w:r w:rsidR="00A94FF5">
        <w:rPr>
          <w:noProof/>
        </w:rPr>
        <w:drawing>
          <wp:inline distT="0" distB="0" distL="0" distR="0" wp14:anchorId="7B3ADAC1" wp14:editId="43A110F5">
            <wp:extent cx="2869273" cy="1710565"/>
            <wp:effectExtent l="0" t="0" r="762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5484" t="25460" r="46230" b="23365"/>
                    <a:stretch/>
                  </pic:blipFill>
                  <pic:spPr bwMode="auto">
                    <a:xfrm>
                      <a:off x="0" y="0"/>
                      <a:ext cx="2869879" cy="1710926"/>
                    </a:xfrm>
                    <a:prstGeom prst="rect">
                      <a:avLst/>
                    </a:prstGeom>
                    <a:ln>
                      <a:noFill/>
                    </a:ln>
                    <a:extLst>
                      <a:ext uri="{53640926-AAD7-44D8-BBD7-CCE9431645EC}">
                        <a14:shadowObscured xmlns:a14="http://schemas.microsoft.com/office/drawing/2010/main"/>
                      </a:ext>
                    </a:extLst>
                  </pic:spPr>
                </pic:pic>
              </a:graphicData>
            </a:graphic>
          </wp:inline>
        </w:drawing>
      </w:r>
    </w:p>
    <w:p w14:paraId="7DDCDF69" w14:textId="49D94DCE" w:rsidR="001E1350" w:rsidRDefault="001E1350" w:rsidP="000E202F">
      <w:pPr>
        <w:jc w:val="both"/>
        <w:rPr>
          <w:rFonts w:ascii="Times New Roman" w:hAnsi="Times New Roman" w:cs="Times New Roman"/>
          <w:sz w:val="24"/>
          <w:szCs w:val="24"/>
        </w:rPr>
      </w:pPr>
    </w:p>
    <w:p w14:paraId="1A434261" w14:textId="77777777" w:rsidR="00DB1236" w:rsidRDefault="000E202F" w:rsidP="000E202F">
      <w:pPr>
        <w:jc w:val="both"/>
        <w:rPr>
          <w:rFonts w:ascii="Times New Roman" w:hAnsi="Times New Roman" w:cs="Times New Roman"/>
          <w:sz w:val="24"/>
          <w:szCs w:val="24"/>
        </w:rPr>
      </w:pPr>
      <w:commentRangeStart w:id="3"/>
      <w:r>
        <w:rPr>
          <w:rFonts w:ascii="Times New Roman" w:hAnsi="Times New Roman" w:cs="Times New Roman"/>
          <w:sz w:val="24"/>
          <w:szCs w:val="24"/>
        </w:rPr>
        <w:t>Chemistry development</w:t>
      </w:r>
      <w:commentRangeEnd w:id="3"/>
      <w:r w:rsidR="00DB1236">
        <w:rPr>
          <w:rStyle w:val="CommentReference"/>
        </w:rPr>
        <w:commentReference w:id="3"/>
      </w:r>
    </w:p>
    <w:p w14:paraId="5201EBBE" w14:textId="330558C3" w:rsidR="000E202F" w:rsidRDefault="000E202F" w:rsidP="000E202F">
      <w:pPr>
        <w:jc w:val="both"/>
        <w:rPr>
          <w:rFonts w:ascii="Times New Roman" w:hAnsi="Times New Roman" w:cs="Times New Roman"/>
          <w:sz w:val="24"/>
          <w:szCs w:val="24"/>
        </w:rPr>
      </w:pPr>
      <w:r w:rsidRPr="00C01E7D">
        <w:rPr>
          <w:rFonts w:ascii="Times New Roman" w:hAnsi="Times New Roman" w:cs="Times New Roman"/>
          <w:sz w:val="24"/>
          <w:szCs w:val="24"/>
        </w:rPr>
        <w:t xml:space="preserve">Separating </w:t>
      </w:r>
      <w:commentRangeStart w:id="4"/>
      <w:r w:rsidRPr="00C01E7D">
        <w:rPr>
          <w:rFonts w:ascii="Times New Roman" w:hAnsi="Times New Roman" w:cs="Times New Roman"/>
          <w:sz w:val="24"/>
          <w:szCs w:val="24"/>
        </w:rPr>
        <w:t xml:space="preserve">Ni from the carbonate matrix has proved to be a technical challenge </w:t>
      </w:r>
      <w:commentRangeEnd w:id="4"/>
      <w:r>
        <w:rPr>
          <w:rStyle w:val="CommentReference"/>
        </w:rPr>
        <w:commentReference w:id="4"/>
      </w:r>
      <w:r w:rsidR="00DF4B6E">
        <w:rPr>
          <w:rFonts w:ascii="Times New Roman" w:hAnsi="Times New Roman" w:cs="Times New Roman"/>
          <w:sz w:val="24"/>
          <w:szCs w:val="24"/>
        </w:rPr>
        <w:t xml:space="preserve">. The available techniques to purify Ni from difficult matrices often require &gt;3 columns and/or the use of Ni </w:t>
      </w:r>
      <w:r w:rsidR="00DF4B6E" w:rsidRPr="00DF4B6E">
        <w:rPr>
          <w:rFonts w:ascii="Times New Roman" w:hAnsi="Times New Roman" w:cs="Times New Roman"/>
          <w:sz w:val="24"/>
          <w:szCs w:val="24"/>
        </w:rPr>
        <w:t>Dimethylglyoxime (DMG</w:t>
      </w:r>
      <w:r w:rsidR="00DF4B6E">
        <w:rPr>
          <w:rFonts w:ascii="Times New Roman" w:hAnsi="Times New Roman" w:cs="Times New Roman"/>
          <w:sz w:val="24"/>
          <w:szCs w:val="24"/>
        </w:rPr>
        <w:t xml:space="preserve">) which readily complexes with Ni, but is difficult to break down and </w:t>
      </w:r>
      <w:r w:rsidR="000C7CA8">
        <w:rPr>
          <w:rFonts w:ascii="Times New Roman" w:hAnsi="Times New Roman" w:cs="Times New Roman"/>
          <w:sz w:val="24"/>
          <w:szCs w:val="24"/>
        </w:rPr>
        <w:t xml:space="preserve">can </w:t>
      </w:r>
      <w:r w:rsidR="00DF4B6E">
        <w:rPr>
          <w:rFonts w:ascii="Times New Roman" w:hAnsi="Times New Roman" w:cs="Times New Roman"/>
          <w:sz w:val="24"/>
          <w:szCs w:val="24"/>
        </w:rPr>
        <w:t xml:space="preserve">lead to low recoveries </w:t>
      </w:r>
      <w:r w:rsidR="00DF4B6E">
        <w:rPr>
          <w:rFonts w:ascii="Times New Roman" w:hAnsi="Times New Roman" w:cs="Times New Roman"/>
          <w:sz w:val="24"/>
          <w:szCs w:val="24"/>
        </w:rPr>
        <w:fldChar w:fldCharType="begin" w:fldLock="1"/>
      </w:r>
      <w:r w:rsidR="00666B75">
        <w:rPr>
          <w:rFonts w:ascii="Times New Roman" w:hAnsi="Times New Roman" w:cs="Times New Roman"/>
          <w:sz w:val="24"/>
          <w:szCs w:val="24"/>
        </w:rPr>
        <w:instrText xml:space="preserve">ADDIN CSL_CITATION {"citationItems":[{"id":"ITEM-1","itemData":{"DOI":"10.1039/c5ja00080g","ISSN":"13645544","abstract":"Variations in the isotopic composition of Ni resulting from natural mass-dependent processes in terrestrial or extraterrestrial conditions, inhomogeneous distribution of nucleosynthetic components and/or ingrowth from radioactive parent nuclides, help us to further understand the early formation history of Solar System materials and the nature of the processes these materials subsequently experienced. In studies of Ni isotope systematics, mass-dependent variations in the isotopic composition of Ni are often bypassed because of the challenges associated with the sample preparation. At the level of natural variation studied, Ni isotope ratio measurements are extremely sensitive to spectral interference, artificial on-column isotope fractionation and possibly even to the mass bias correction model applied. To adequately address these complications, an isolation procedure and measurement protocol relying on multi-collector ICP-mass spectrometry (MC-ICP-MS) have been designed and validated in this work. The overall reproducibility obtained based on repeated measurement of a Sigma-Aldrich high-purity Ni standard is 0.036‰, 0.049‰, 0.078‰ and 0.53‰ for δ&lt;sup&gt;60/58&lt;/sup&gt;Ni, δ&lt;sup&gt;61/58&lt;/sup&gt;Ni, δ&lt;sup&gt;62/58&lt;/sup&gt;Ni and δ&lt;sup&gt;64/58&lt;/sup&gt;Ni, respectively (n = 14; 2 SD). Nickel isotope ratio variations have been studied in a set of iron meteorites and geological reference materials, and the results obtained, except for those suffering from an elevated &lt;sup&gt;64&lt;/sup&gt;Zn background, show good agreement with the available literature data. By using the flexible generalized power law with a variable discrimination exponent and the three-isotope method, the processes underlying natural mass fractionation of Ni for terrestrial reference materials were found to have a mixed equilibrium/kinetic nature. Mass-dependent Ni fractionation was observed between sample fractions of the Canyon Diablo iron meteorite, and the extracted fractionation factor β corresponds to isotope partitioning following the power law.","author":[{"dropping-particle":"","family":"Chernonozhkin","given":"Stepan M.","non-dropping-particle":"","parse-names":false,"suffix":""},{"dropping-particle":"","family":"Goderis","given":"Steven","non-dropping-particle":"","parse-names":false,"suffix":""},{"dropping-particle":"","family":"Lobo","given":"Lara","non-dropping-particle":"","parse-names":false,"suffix":""},{"dropping-particle":"","family":"Claeys","given":"Philippe","non-dropping-particle":"","parse-names":false,"suffix":""},{"dropping-particle":"","family":"Vanhaecke","given":"Frank","non-dropping-particle":"","parse-names":false,"suffix":""}],"container-title":"Journal of Analytical Atomic Spectrometry","id":"ITEM-1","issue":"7","issued":{"date-parts":[["2015","7","1"]]},"page":"1518-1530","publisher":"Royal Society of Chemistry","title":"Development of an isolation procedure and MC-ICP-MS measurement protocol for the study of stable isotope ratio variations of nickel","type":"article-journal","volume":"30"},"uris":["http://www.mendeley.com/documents/?uuid=3dce7765-173e-3c2d-9f39-bc3dc9e6c2d5"]},{"id":"ITEM-2","itemData":{"DOI":"10.1073/pnas.0900726106","ISSN":"00278424","abstract":"The new stable isotope systems of transition metals are increasingly used to understand and quantify the impact of primitive microbial metabolisms on the modern and ancient Earth. To date, little effort has been expended on nickel (Ni) isotopes but there are good reasons to believe that this system may be more straightforward, and useful in this respect, than some others. Here, we present Ni stable isotope data for abiotic terrestrial samples and pure cultures of methanogens. The dataset for rocks reveals little isotopic variability and provides a lithologic baseline for terrestrial Ni isotope studies. In contrast, methanogens assimilate the light isotopes, yielding residual media with a complementary heavy isotopic enrichment. Methanogenesis may have evolved during or before the Archean, when methane could have been key to Earth's early systems. Our data suggest significant potential in Ni stable isotopes for identifying and quantifying methanogenesis on the early planet. Additionally, Ni stable isotope fractionation may well prove to be the fundamental unambiguous trace metal biomarker for methanogens.","author":[{"dropping-particle":"","family":"Cameron","given":"Vyllinniskii","non-dropping-particle":"","parse-names":false,"suffix":""},{"dropping-particle":"","family":"Vance","given":"Derek","non-dropping-particle":"","parse-names":false,"suffix":""},{"dropping-particle":"","family":"Archer","given":"Corey","non-dropping-particle":"","parse-names":false,"suffix":""},{"dropping-particle":"","family":"House","given":"Christopher H","non-dropping-particle":"","parse-names":false,"suffix":""}],"container-title":"Proceedings of the National Academy of Sciences of the United States of America","id":"ITEM-2","issue":"27","issued":{"date-parts":[["2009"]]},"page":"10944-10948","title":"A biomarker based on the stable isotopes of nickel","type":"article-journal","volume":"106"},"uris":["http://www.mendeley.com/documents/?uuid=e00ef182-4fae-311a-985e-b77beb2c3686"]},{"id":"ITEM-3","itemData":{"DOI":"10.1111/j.1751-908X.2013.00209.x","ISSN":"16394488","abstract":"Although initial studies have demonstrated the applicability of Ni isotopes for cosmochemistry and as a potential biosignature, the Ni isotope composition of terrestrial igneous and sedimentary rocks, and ore deposits remains poorly known. Our contribution is fourfold: (a) to detail an analytical procedure for Ni isotope determination, (b) to determine the Ni isotope composition of various geological reference materials, (c) to assess the isotope composition of the Bulk Silicate Earth relative to the Ni isotope reference material NIST SRM 986 and (d) to report the range of mass-dependent Ni isotope fractionations in magmatic rocks and ore deposits. After purification through a two-stage chromatography procedure, Ni isotope ratios were measured by MC-ICP-MS and were corrected for instrumental mass bias using a double-spike correction method. Measurement precision (two standard error of the mean) was between 0.02 and 0.04‰, and intermediate measurement precision for NIST SRM 986 was 0.05‰ (2s). Igneous- and mantle-derived rocks displayed a restricted range of δ60/58Ni values between -0.13 and +0.16‰, suggesting an average BSE composition of +0.05‰. Manganese nodules (Nod A1; P1), shale (SDO-1), coal (CLB-1) and a metal-contaminated soil (NIST SRM 2711) showed positive values ranging between +0.14 and +1.06‰, whereas komatiite-hosted Ni-rich sulfides varied from -0.10 to -1.03‰. Bien que les premières études démontrent la pertinence des isotopes du nickel en cosmochimie et en tant que signature biologique, la composition isotopique du nickel des roches ignées et sédimentaires terrestres ainsi que celle des dépôts de minerais est encore très peu connue. Notre contribution s'organise en quatre axes, (a) détailler la procédure analytique pour la détermination des compositions isotopiques en nickel, (b) déterminer la composition isotopique de matériaux géologiques de référence variés, (c) estimer la composition isotopique de la Terre Silicatée Globale (BSE) par rapport au standard isotopique de référence de nickel NIST SRM 986, et (d) reporter la gamme des fractionnements isotopiques du nickel dépendants de la masse dans les roches magmatiques et les dépôts de minerais. Après purification suivant une procédure de chromatographie en deux étapes, les rapports isotopiques du nickel ont été mesurés par MC-ICP-MS puis corrigés du biais de masse instrumental par la méthode du double-spike. La fidélité de nos mesures (erreur standard de la moyenne) est comprise entre…","author":[{"dropping-particle":"","family":"Gueguen","given":"Bleuenn","non-dropping-particle":"","parse-names":false,"suffix":""},{"dropping-particle":"","family":"Rouxel","given":"Olivier","non-dropping-particle":"","parse-names":false,"suffix":""},{"dropping-particle":"","family":"Ponzevera","given":"Emmanuel","non-dropping-particle":"","parse-names":false,"suffix":""},{"dropping-particle":"","family":"Bekker","given":"Andrey","non-dropping-particle":"","parse-names":false,"suffix":""},{"dropping-particle":"","family":"Fouquet","given":"Yves","non-dropping-particle":"","parse-names":false,"suffix":""}],"container-title":"Geostandards and Geoanalytical Research","id":"ITEM-3","issue":"3","issued":{"date-parts":[["2013","9"]]},"page":"297-317","title":"Nickel isotope variations in terrestrial silicate rocks and geological reference materials measured by MC-ICP-MS","type":"article-journal","volume":"37"},"uris":["http://www.mendeley.com/documents/?uuid=5a42205a-bc20-34ee-92e0-4d896dceef00"]},{"id":"ITEM-4","itemData":{"DOI":"10.1016/j.epsl.2020.116461","ISSN":"0012821X","abstract":"Nickel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Letters","id":"ITEM-4","issued":{"date-parts":[["2020"]]},"page":"116461","publisher":"Elsevier B.V.","title":"Towards balancing the oceanic Ni budget","type":"article-journal","volume":"547"},"uris":["http://www.mendeley.com/documents/?uuid=f607925b-4382-4ec6-84d0-54cce6d64a1c"]},{"id":"ITEM-5","itemData":{"DOI":"10.1039/c9ja00077a","ISSN":"0267-9477","abstract":"An inexpensive, simple and low-blank Ni purification method is presented for the high-precision measurement of Ni isotopes by double-spike MC-ICP-MS. Nickel (Ni) isotopes have been developed as a potential biosignature and proxy for tracing the occurrence of the Great Oxidation Event. However, the precise measurement of Ni isotopes is still hindered by the costly operation, complicated procedures and/or high procedural blanks of the chemical purification schemes. Here, a novel purification scheme, utilizing only dimethylglyoxime (DMG) and acetone as organic reagents, is proposed to separate Ni from samples through a four-step procedure with five chromatographic columns. Steps I, II and III are designed to effectively eliminate major matrix elements, including 99% Fe, Ca, Ti, and Al, 85% Mn, 55% K, even for samples with [Ca]/[Ni] ≈ 4600 and [Mg]/[Ni] ≈ 1900. Step IV utilizes the formation of Ni(DMG) 2 complexes in an aqueous medium containing 0.5 M HCl, 95% acetone and 0.1 M DMG, which can remove residual elements such as 45% K; this step avoids the use of Ni-specific resin, which requires careful pH tuning. Steps III and I can be repeated to obtain high-purity Ni. The Ni yield through these four steps is greater than 92%, with a maximum loss of </w:instrText>
      </w:r>
      <w:r w:rsidR="00666B75">
        <w:rPr>
          <w:rFonts w:ascii="Cambria Math" w:hAnsi="Cambria Math" w:cs="Cambria Math"/>
          <w:sz w:val="24"/>
          <w:szCs w:val="24"/>
        </w:rPr>
        <w:instrText>∼</w:instrText>
      </w:r>
      <w:r w:rsidR="00666B75">
        <w:rPr>
          <w:rFonts w:ascii="Times New Roman" w:hAnsi="Times New Roman" w:cs="Times New Roman"/>
          <w:sz w:val="24"/>
          <w:szCs w:val="24"/>
        </w:rPr>
        <w:instrText>8% occurring in Step II for low-Ni samples. The total procedural blank is 0.4 to 1.2 ng. When double spiking ( 61 Ni– 60 Ni) is used to correct for instrument mass bias and purification-related isotope fractionation, small sample sizes (600–800 ng) are sufficient for achieving high-precision Ni isotope determination. Nickel isotopes for standards such as SRM 986 and geological reference materials (GRMs) such as BHVO-2, NOD-P-1, and NOD-A were determined on a Nu Plasma III MC-ICP-MS. The long-term reproducibility is 0.05‰ (2SD, n = 134) for pure solution and 0.06‰ (2SD, n = 18) for GRMs, and the average δ 60 Ni values are in excellent agreement with previous studies. These results show that our new purification method can be applied to various samples. Using this new method, we measured a set of granite, sediment, diamictite and loess samples and preliminarily constrained the δ 60 Ni of the upper continental crust to be 0.11 ± 0.14‰ (2SD, n = 17).","author":[{"dropping-particle":"","family":"Wu","given":"Guangliang","non-dropping-particle":"","parse-names":false,"suffix":""},{"dropping-particle":"","family":"Zhu","given":"Jian-Ming","non-dropping-particle":"","parse-names":false,"suffix":""},{"dropping-particle":"","family":"Wang","given":"Xiangli","non-dropping-particle":"","parse-names":false,"suffix":""},{"dropping-particle":"","family":"Han","given":"Guilin","non-dropping-particle":"","parse-names":false,"suffix":""},{"dropping-particle":"","family":"Tan","given":"Decan","non-dropping-particle":"","parse-names":false,"suffix":""},{"dropping-particle":"","family":"Wang","given":"Shui-Jiong","non-dropping-particle":"","parse-names":false,"suffix":""}],"container-title":"Journal of Analytical Atomic Spectrometry","id":"ITEM-5","issue":"8","issued":{"date-parts":[["2019"]]},"page":"1639-1651","publisher":"Royal Society of Chemistry","title":"A novel purification method for high precision measurement of Ni isotopes by double spike MC-ICP-MS","type":"article-journal","volume":"34"},"uris":["http://www.mendeley.com/documents/?uuid=4e112999-6ca8-4fc5-86f7-505dda003ce8"]}],"mendeley":{"formattedCitation":"(Cameron et al., 2009; Chernonozhkin et al., 2015; Gueguen et al., 2013; Little et al., 2020; Wu et al., 2019)","manualFormatting":"(e.g., Cameron et al., 2009; Chernonozhkin et al., 2015; Gueguen et al., 2013; Little et al., 2020; Wu et al., 2019)","plainTextFormattedCitation":"(Cameron et al., 2009; Chernonozhkin et al., 2015; Gueguen et al., 2013; Little et al., 2020; Wu et al., 2019)"},"properties":{"noteIndex":0},"schema":"https://github.com/citation-style-language/schema/raw/master/csl-citation.json"}</w:instrText>
      </w:r>
      <w:r w:rsidR="00DF4B6E">
        <w:rPr>
          <w:rFonts w:ascii="Times New Roman" w:hAnsi="Times New Roman" w:cs="Times New Roman"/>
          <w:sz w:val="24"/>
          <w:szCs w:val="24"/>
        </w:rPr>
        <w:fldChar w:fldCharType="separate"/>
      </w:r>
      <w:r w:rsidR="00DF4B6E" w:rsidRPr="00DF4B6E">
        <w:rPr>
          <w:rFonts w:ascii="Times New Roman" w:hAnsi="Times New Roman" w:cs="Times New Roman"/>
          <w:noProof/>
          <w:sz w:val="24"/>
          <w:szCs w:val="24"/>
        </w:rPr>
        <w:t>(</w:t>
      </w:r>
      <w:r w:rsidR="00666B75" w:rsidRPr="00666B75">
        <w:rPr>
          <w:rFonts w:ascii="Times New Roman" w:hAnsi="Times New Roman" w:cs="Times New Roman"/>
          <w:i/>
          <w:iCs/>
          <w:noProof/>
          <w:sz w:val="24"/>
          <w:szCs w:val="24"/>
        </w:rPr>
        <w:t>e.g.,</w:t>
      </w:r>
      <w:r w:rsidR="00666B75">
        <w:rPr>
          <w:rFonts w:ascii="Times New Roman" w:hAnsi="Times New Roman" w:cs="Times New Roman"/>
          <w:noProof/>
          <w:sz w:val="24"/>
          <w:szCs w:val="24"/>
        </w:rPr>
        <w:t xml:space="preserve"> </w:t>
      </w:r>
      <w:r w:rsidR="00DF4B6E" w:rsidRPr="00DF4B6E">
        <w:rPr>
          <w:rFonts w:ascii="Times New Roman" w:hAnsi="Times New Roman" w:cs="Times New Roman"/>
          <w:noProof/>
          <w:sz w:val="24"/>
          <w:szCs w:val="24"/>
        </w:rPr>
        <w:t xml:space="preserve">Cameron et al., 2009; Chernonozhkin et al., 2015; Gueguen et al., </w:t>
      </w:r>
      <w:r w:rsidR="00DF4B6E" w:rsidRPr="00DF4B6E">
        <w:rPr>
          <w:rFonts w:ascii="Times New Roman" w:hAnsi="Times New Roman" w:cs="Times New Roman"/>
          <w:noProof/>
          <w:sz w:val="24"/>
          <w:szCs w:val="24"/>
        </w:rPr>
        <w:lastRenderedPageBreak/>
        <w:t>2013; Little et al., 2020; Wu et al., 2019)</w:t>
      </w:r>
      <w:r w:rsidR="00DF4B6E">
        <w:rPr>
          <w:rFonts w:ascii="Times New Roman" w:hAnsi="Times New Roman" w:cs="Times New Roman"/>
          <w:sz w:val="24"/>
          <w:szCs w:val="24"/>
        </w:rPr>
        <w:fldChar w:fldCharType="end"/>
      </w:r>
      <w:r>
        <w:rPr>
          <w:rFonts w:ascii="Times New Roman" w:hAnsi="Times New Roman" w:cs="Times New Roman"/>
          <w:sz w:val="24"/>
          <w:szCs w:val="24"/>
        </w:rPr>
        <w:t xml:space="preserve">. </w:t>
      </w:r>
      <w:r w:rsidR="00666B75">
        <w:rPr>
          <w:rFonts w:ascii="Times New Roman" w:hAnsi="Times New Roman" w:cs="Times New Roman"/>
          <w:sz w:val="24"/>
          <w:szCs w:val="24"/>
        </w:rPr>
        <w:t xml:space="preserve">With no previous examples yet published for the separation of Ni and carbonate to the best of our knowledge, we </w:t>
      </w:r>
      <w:r w:rsidR="00F244F9">
        <w:rPr>
          <w:rFonts w:ascii="Times New Roman" w:hAnsi="Times New Roman" w:cs="Times New Roman"/>
          <w:sz w:val="24"/>
          <w:szCs w:val="24"/>
        </w:rPr>
        <w:t xml:space="preserve">developed a methodology that could adequately isolate Ni. </w:t>
      </w:r>
    </w:p>
    <w:p w14:paraId="2EBDB54F" w14:textId="77777777" w:rsidR="000E202F" w:rsidRDefault="000E202F" w:rsidP="000E202F">
      <w:pPr>
        <w:jc w:val="both"/>
        <w:rPr>
          <w:rFonts w:ascii="Times New Roman" w:hAnsi="Times New Roman" w:cs="Times New Roman"/>
          <w:sz w:val="24"/>
          <w:szCs w:val="24"/>
        </w:rPr>
      </w:pPr>
      <w:r>
        <w:rPr>
          <w:rFonts w:ascii="Times New Roman" w:hAnsi="Times New Roman" w:cs="Times New Roman"/>
          <w:sz w:val="24"/>
          <w:szCs w:val="24"/>
        </w:rPr>
        <w:t xml:space="preserve">To remove Ca and other common seawater a generic sample of calcite, aliquoted the amount we would need for isotopic analysis based on the estimated Ni content in the Bahama samples and spiked it with Ni for column tests. We first tested a method from </w:t>
      </w:r>
      <w:proofErr w:type="spellStart"/>
      <w:r>
        <w:rPr>
          <w:rFonts w:ascii="Times New Roman" w:hAnsi="Times New Roman" w:cs="Times New Roman"/>
          <w:sz w:val="24"/>
          <w:szCs w:val="24"/>
        </w:rPr>
        <w:t>Strelow</w:t>
      </w:r>
      <w:proofErr w:type="spellEnd"/>
      <w:r>
        <w:rPr>
          <w:rFonts w:ascii="Times New Roman" w:hAnsi="Times New Roman" w:cs="Times New Roman"/>
          <w:sz w:val="24"/>
          <w:szCs w:val="24"/>
        </w:rPr>
        <w:t xml:space="preserve"> et al., 1972 which used oxalic acid-hydrochloric acid mixtures and AG1-X8 anion resin in chloride form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{"citationItems":[{"id":"ITEM-1","itemData":{"abstract":"Anion exchange distribution coefficients with AG 1-X8, a strongly basic quarternary ammonium anion exchanger with a polystyrene matrix, are presented for 36 elements in oxalic acid-hydrochloric acid mixtures. The coefficients are presented in two tables ordered according to their numerical value in 1M HCI plus 0.05 1 (or 0.25M) oxalic acid. When this value is lower than 1, the values in 0.1 or 0.01M HCI are taken. A number of the possibilities of this system for separations are pointed out, and some aspects of the elution behavior of various elements are discussed. The versatility of the system is demonstrated by sequential elution of the mixtures Mn(ll)-Ni(ll)-V(V)-Nb(V)-U(VI); Mg-AI-Ga-ln; Co(ll)-Cu(ll)-Ti(IV)-Mo(V), and Cu(ll)-AI. While oxalic acid or oxalic acid-mineral acid mixtures have been used successfully for the ion exchange separation of elements such as Sc, Ti(IV), and V(V) (I), Ti(IV), Zr, Nb, Ta, W(VI), and Mo(VI) (2); and Ta and Nb(V) (3,4); and oxalic acid or oxalates have been used for the elution of Te(IV), Sb(V), and Sn(IV) (5); Ga(III) (6); U(VI) (7); and Cu(II), Ni(II), and Al (8), the only systematic anion exchange study in oxalate media seems to be that undertaken by De Corte et al. (9), who have determined distribution coefficients for 12 elements in oxalic acid solutions with Dowex 1-X8 resin. While only separations of radio tracer amounts were reported, separations of milligram amounts should be possible in some cases, though most of the elements investigated have limited solubilities in oxalate solutions. Some common multivalent elements such as Al, Fe(III), and Ti(IV) do form oxalate complexes with stability constants several orders of magnitude larger than those of Cu(II), Ni(II), Mn(II), etc. Oxalic acid in appropriate mixture with a strong mineral acid, which could be used to control the dissociation of the oxalic acid and therefore effect selective complex formation, therefore should offer excellent prospects for the separation of multivalent from divalent elements. Furthermore, the anion of the mineral acid will compete for exchange sites in the resin and the strength of this competition is governed not only by the concentration, but also by the kind of the anion. This provides more variables the analyst can use when looking for selective separations. This paper presents a systematic study of anion exchange distribution coefficients of 36 elements in oxalic-hydrochloric (1) R. Anal. Chim. Acta, 42, 67 (1968). acid mixtu…","author":[{"dropping-particle":"","family":"Strelow","given":"F W E","non-dropping-particle":"","parse-names":false,"suffix":""},{"dropping-particle":"","family":"S W Weinert","given":"C H","non-dropping-particle":"","parse-names":false,"suffix":""},{"dropping-particle":"","family":"Eloff","given":"Cynthia","non-dropping-particle":"","parse-names":false,"suffix":""},{"dropping-particle":"","family":"Winkel","given":"Van","non-dropping-particle":"Den","parse-names":false,"suffix":""},{"dropping-particle":"","family":"Speeke","given":"A","non-dropping-particle":"","parse-names":false,"suffix":""},{"dropping-particle":"","family":"Hoste","given":"J","non-dropping-particle":"","parse-names":false,"suffix":""}],"container-title":"Z. Dizdar, Reel. Trav. Inst. Recherches Structure Matiere","id":"ITEM-1","issue":"2","issued":{"date-parts":[["1972"]]},"number-of-pages":"57","publisher":"UTC","title":"Distribution Coefficients and Anion Exchange Behavior of Elements in Oxalic Acid-Hydrochloric Acid Mixtures","type":"report","volume":"6"},"uris":["http://www.mendeley.com/documents/?uuid=4a895dd1-b54e-3687-9220-4fd03b5dd447"]}],"mendeley":{"formattedCitation":"(Strelow et al., 1972)","plainTextFormattedCitation":"(Strelow et al., 1972)","previouslyFormattedCitation":"(Strelow et al., 1972)"},"properties":{"noteIndex":0},"schema":"https://github.com/citation-style-language/schema/raw/master/csl-citation.json"}</w:instrText>
      </w:r>
      <w:r>
        <w:rPr>
          <w:rFonts w:ascii="Times New Roman" w:hAnsi="Times New Roman" w:cs="Times New Roman"/>
          <w:sz w:val="24"/>
          <w:szCs w:val="24"/>
        </w:rPr>
        <w:fldChar w:fldCharType="separate"/>
      </w:r>
      <w:r w:rsidRPr="00003BCC">
        <w:rPr>
          <w:rFonts w:ascii="Times New Roman" w:hAnsi="Times New Roman" w:cs="Times New Roman"/>
          <w:noProof/>
          <w:sz w:val="24"/>
          <w:szCs w:val="24"/>
        </w:rPr>
        <w:t>(Strelow et al., 1972)</w:t>
      </w:r>
      <w:r>
        <w:rPr>
          <w:rFonts w:ascii="Times New Roman" w:hAnsi="Times New Roman" w:cs="Times New Roman"/>
          <w:sz w:val="24"/>
          <w:szCs w:val="24"/>
        </w:rPr>
        <w:fldChar w:fldCharType="end"/>
      </w:r>
      <w:r>
        <w:rPr>
          <w:rFonts w:ascii="Times New Roman" w:hAnsi="Times New Roman" w:cs="Times New Roman"/>
          <w:sz w:val="24"/>
          <w:szCs w:val="24"/>
        </w:rPr>
        <w:t>. Elements like Ca do not sorb on the resin in any oxalic-hydrochloric mixture while Ni sorbs at very low hydrochloric acid molarities (ca. 0.1 M) and 0.05 M oxalic acid. However, the insolubility of certain oxalate complexes, such as Ca oxalates, resulted in white precipitates forming which interfered with the column’s efficacy. Ultimately, the final Ni fraction had a Ca/Ni of approximately 7900 and a Ni recovery of &lt;50% which indicates the sample will not be rid of matrix effects or have enough Ni for the double spike technique.</w:t>
      </w:r>
    </w:p>
    <w:p w14:paraId="3EE17702" w14:textId="0CF65EC3" w:rsidR="000E202F" w:rsidRDefault="000E202F" w:rsidP="000E202F">
      <w:pPr>
        <w:jc w:val="both"/>
        <w:rPr>
          <w:rFonts w:ascii="Times New Roman" w:hAnsi="Times New Roman" w:cs="Times New Roman"/>
          <w:sz w:val="24"/>
          <w:szCs w:val="24"/>
        </w:rPr>
      </w:pPr>
      <w:r>
        <w:rPr>
          <w:rFonts w:ascii="Times New Roman" w:hAnsi="Times New Roman" w:cs="Times New Roman"/>
          <w:sz w:val="24"/>
          <w:szCs w:val="24"/>
        </w:rPr>
        <w:t xml:space="preserve">Next, we attempted an augmented version of the methods within Gall et al., 2012 and </w:t>
      </w:r>
      <w:proofErr w:type="spellStart"/>
      <w:r>
        <w:rPr>
          <w:rFonts w:ascii="Times New Roman" w:hAnsi="Times New Roman" w:cs="Times New Roman"/>
          <w:sz w:val="24"/>
          <w:szCs w:val="24"/>
        </w:rPr>
        <w:t>Strelow</w:t>
      </w:r>
      <w:proofErr w:type="spellEnd"/>
      <w:r>
        <w:rPr>
          <w:rFonts w:ascii="Times New Roman" w:hAnsi="Times New Roman" w:cs="Times New Roman"/>
          <w:sz w:val="24"/>
          <w:szCs w:val="24"/>
        </w:rPr>
        <w:t xml:space="preserve">, 1990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{"citationItems":[{"id":"ITEM-1","itemData":{"DOI":"10.1039/c1ja10209e","ISSN":"02679477","abstract":"Cite this: J. Anal. At. Spectrom., 2012, 27, 137 www.rsc.org/jaas PAPER Determination of mass-dependent variations in nickel isotope compositions using double spiking and MC-ICPMS Louise Gall,*a Helen Williams,ab Christopher Sieberta and Alex Hallidaya Received 20th July 2011, Accepted 13th October 2011 DOI: 10.1039/c1ja10209e We present a new technique for the accurate and precise determination of mass-dependent variations in nickel isotope compositions in geological materials. Our method involves an ion-exchange procedure comprising three columns and utilising the ability of Ni to form strong complexes with both ammonia and dimethylglyoxime. The separation procedure is independent of sample pH and works even for samples with large matrix to analyte ratios. Processed Ni solutions are free of matrix elements and direct isobars of Ni, and the yield is normally 85–95%. The purified Ni solutions were analysed using a Nu Plasma, multi-collector inductively coupled plasma mass spectrometer (MC-ICPMS), where instrumental mass fractionation—together with potential isotopic fractionation during chemical separation due to incomplete yield—was corrected for by a double-spike technique, where samples were spiked prior to column chemistry. Tests performed on both mixtures of synthetic and natural terrestrial standards demonstrates that the method is accurate. Replicate measurements of USGS reference materials (peridotite PCC-1, basalt BHVO-2, and shale SCo-1) yield a long-term external reproducibility (2 s.d.) of typically ? 0.07&amp;, ? 0.1&amp;, and ? 0.14&amp; for 60 Ni/58 Ni, 61 Ni/58 Ni, and","author":[{"dropping-particle":"","family":"Gall","given":"Louise","non-dropping-particle":"","parse-names":false,"suffix":""},{"dropping-particle":"","family":"Williams","given":"Helen","non-dropping-particle":"","parse-names":false,"suffix":""},{"dropping-particle":"","family":"Siebert","given":"Christopher","non-dropping-particle":"","parse-names":false,"suffix":""},{"dropping-particle":"","family":"Halliday","given":"Alex","non-dropping-particle":"","parse-names":false,"suffix":""}],"container-title":"Journal of Analytical Atomic Spectrometry","id":"ITEM-1","issue":"1","issued":{"date-parts":[["2012","1"]]},"page":"137-145","title":"Determination of mass-dependent variations in nickel isotope compositions using double spiking and MC-ICPMS","type":"paper-conference","volume":"27"},"uris":["http://www.mendeley.com/documents/?uuid=64bde472-9d3b-33db-942d-918311d0c565"]},{"id":"ITEM-2","itemData":{"DOI":"10.1016/S0003-2670(00)83468-6","ISSN":"00032670","abstract":"Comparative cation-exchange distribution coefficients of ammines and aquo complexes of Cu(II), Ni(II), Cd, Zn, Ag, Co(II)/(III), Hg(II), Pd(II), Au(III) and Pt(II) were determined in 0.1, 0.2, 0.5 and 1.0 M ammonium nitrate solution. The values for mercury(II) in ammonium chloride and of the ammine of copper(II) in ammonium citrate and ammonium sulphosalicylate solutions were also measured. The ion-exchange behaviour of the ammines is discussed and some possible separations are demonstrated by the experimental elution curves for the ion pairs Mg-Ni(II), Ca-Zn, Yb-Cd and Fe(III)-Cu(II). © 1990.","author":[{"dropping-particle":"","family":"Strelow","given":"F. W.E.","non-dropping-particle":"","parse-names":false,"suffix":""}],"container-title":"Analytica Chimica Acta","id":"ITEM-2","issued":{"date-parts":[["1990"]]},"title":"Distribution coefficients and cation-exchange behaviour of some ammines and aquo complexes of metallic elements in ammonium nitrate solution","type":"article-journal"},"uris":["http://www.mendeley.com/documents/?uuid=af380d9b-4caa-31b4-b0c6-d658bb208d87"]}],"mendeley":{"formattedCitation":"(Gall et al., 2012; Strelow, 1990)","plainTextFormattedCitation":"(Gall et al., 2012; Strelow, 1990)","previouslyFormattedCitation":"(Gall et al., 2012; Strelow, 1990)"},"properties":{"noteIndex":0},"schema":"https://github.com/citation-style-language/schema/raw/master/csl-citation.json"}</w:instrText>
      </w:r>
      <w:r>
        <w:rPr>
          <w:rFonts w:ascii="Times New Roman" w:hAnsi="Times New Roman" w:cs="Times New Roman"/>
          <w:sz w:val="24"/>
          <w:szCs w:val="24"/>
        </w:rPr>
        <w:fldChar w:fldCharType="separate"/>
      </w:r>
      <w:r w:rsidRPr="00E87473">
        <w:rPr>
          <w:rFonts w:ascii="Times New Roman" w:hAnsi="Times New Roman" w:cs="Times New Roman"/>
          <w:noProof/>
          <w:sz w:val="24"/>
          <w:szCs w:val="24"/>
        </w:rPr>
        <w:t>(Gall et al., 2012; Strelow, 1990)</w:t>
      </w:r>
      <w:r>
        <w:rPr>
          <w:rFonts w:ascii="Times New Roman" w:hAnsi="Times New Roman" w:cs="Times New Roman"/>
          <w:sz w:val="24"/>
          <w:szCs w:val="24"/>
        </w:rPr>
        <w:fldChar w:fldCharType="end"/>
      </w:r>
      <w:r>
        <w:rPr>
          <w:rFonts w:ascii="Times New Roman" w:hAnsi="Times New Roman" w:cs="Times New Roman"/>
          <w:sz w:val="24"/>
          <w:szCs w:val="24"/>
        </w:rPr>
        <w:t xml:space="preserve"> to remove Ca. By combing excess ammonia with ammonium citrate on cation AG50W-X8 resin, Ni binds to ammonia and sorbs to the resin while Ca elutes as a citrate complex. Then, Ni can be easily eluted with 3M </w:t>
      </w:r>
      <w:r w:rsidR="00E25D3E">
        <w:rPr>
          <w:rFonts w:ascii="Times New Roman" w:hAnsi="Times New Roman" w:cs="Times New Roman"/>
          <w:sz w:val="24"/>
          <w:szCs w:val="24"/>
        </w:rPr>
        <w:t>HCl</w:t>
      </w:r>
      <w:r>
        <w:rPr>
          <w:rFonts w:ascii="Times New Roman" w:hAnsi="Times New Roman" w:cs="Times New Roman"/>
          <w:sz w:val="24"/>
          <w:szCs w:val="24"/>
        </w:rPr>
        <w:t>. Again, white precipitates,</w:t>
      </w:r>
      <w:r w:rsidRPr="0017073D">
        <w:rPr>
          <w:rFonts w:ascii="Times New Roman" w:hAnsi="Times New Roman" w:cs="Times New Roman"/>
          <w:sz w:val="24"/>
          <w:szCs w:val="24"/>
        </w:rPr>
        <w:t xml:space="preserve"> </w:t>
      </w:r>
      <w:r>
        <w:rPr>
          <w:rFonts w:ascii="Times New Roman" w:hAnsi="Times New Roman" w:cs="Times New Roman"/>
          <w:sz w:val="24"/>
          <w:szCs w:val="24"/>
        </w:rPr>
        <w:t xml:space="preserve">which may have been Ca citrate precipitates, formed when less than 60 mL of loading solution was added to the sample. With this method, we achieved a 85% Ni recovery and final Ca/Ni of ~0.5. This method also removed some transition metals such as </w:t>
      </w:r>
      <w:proofErr w:type="spellStart"/>
      <w:r>
        <w:rPr>
          <w:rFonts w:ascii="Times New Roman" w:hAnsi="Times New Roman" w:cs="Times New Roman"/>
          <w:sz w:val="24"/>
          <w:szCs w:val="24"/>
        </w:rPr>
        <w:t>Ti</w:t>
      </w:r>
      <w:proofErr w:type="spellEnd"/>
      <w:r>
        <w:rPr>
          <w:rFonts w:ascii="Times New Roman" w:hAnsi="Times New Roman" w:cs="Times New Roman"/>
          <w:sz w:val="24"/>
          <w:szCs w:val="24"/>
        </w:rPr>
        <w:t xml:space="preserve">, Fe and, V. Unfortunately, the large initial loading requirement would pose two issues. First, using such a large amount of reagent increases the amount of potential Ni contamination. Second, the costly &gt;60 mL Teflon containers needed to handle the large loading solution would slow throughput because purchasing the appropriate number of containers is financially challenging. </w:t>
      </w:r>
    </w:p>
    <w:p w14:paraId="6A9F635D" w14:textId="77777777" w:rsidR="000E202F" w:rsidRDefault="000E202F" w:rsidP="000E202F">
      <w:pPr>
        <w:jc w:val="both"/>
        <w:rPr>
          <w:rFonts w:ascii="Times New Roman" w:hAnsi="Times New Roman" w:cs="Times New Roman"/>
          <w:sz w:val="24"/>
          <w:szCs w:val="24"/>
        </w:rPr>
      </w:pPr>
      <w:r>
        <w:rPr>
          <w:rFonts w:ascii="Times New Roman" w:hAnsi="Times New Roman" w:cs="Times New Roman"/>
          <w:sz w:val="24"/>
          <w:szCs w:val="24"/>
        </w:rPr>
        <w:t xml:space="preserve">We looked to a third method which would ideally remove the issues mentioned above. Yang et al., 2020 published a novel method to purify Ni from seawater using NOBIAS-PA1 resin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{"citationItems":[{"id":"ITEM-1","itemData":{"DOI":"10.1016/j.chemgeo.2020.119662","ISSN":"00092541","abstract":"Nickel and copper are cofactors in key phytoplankton enzymes and the stable isotope composition of Ni and Cu (δ60Ni and δ65Cu) in seawater have the potential to identify major processes that influence their biogeochemistry. However, accurate analysis of δ60Ni and δ65Cu is challenging because of the difficulties in separating these metals from interfering elements in the seawater matrix. Here we report a fast and simple method for purification of Ni and Cu from seawater samples that is able to completely remove interfering elements Mn, Ti, Cr, and Fe. This method was verified by analyzing four reference materials that contain significant levels of interfering elements (powdered plankton, natural soils, and two marine sediments). Using this technique, we generated a dataset of 49 seawater δ60Ni and δ65Cu measurements from the upper water column of the North Pacific Ocean, which show preferential uptake of light Ni isotopes by phytoplankton (αbio-sw = 0.9997 ± 1) but no net fractionation of Cu isotopes. This new method simplifies treatment of seawater samples for Ni and Cu isotope analysis, enabling high-throughput investigations of δ60Ni and δ65Cu throughout the global ocean.","author":[{"dropping-particle":"","family":"Yang","given":"Shun Chung","non-dropping-particle":"","parse-names":false,"suffix":""},{"dropping-particle":"","family":"Hawco","given":"Nicholas J.","non-dropping-particle":"","parse-names":false,"suffix":""},{"dropping-particle":"","family":"Pinedo-González","given":"Paulina","non-dropping-particle":"","parse-names":false,"suffix":""},{"dropping-particle":"","family":"Bian","given":"Xiaopeng","non-dropping-particle":"","parse-names":false,"suffix":""},{"dropping-particle":"","family":"Huang","given":"Kuo Fang","non-dropping-particle":"","parse-names":false,"suffix":""},{"dropping-particle":"","family":"Zhang","given":"Ruifeng","non-dropping-particle":"","parse-names":false,"suffix":""},{"dropping-particle":"","family":"John","given":"Seth G.","non-dropping-particle":"","parse-names":false,"suffix":""}],"container-title":"Chemical Geology","id":"ITEM-1","issue":"June","issued":{"date-parts":[["2020"]]},"title":"A new purification method for Ni and Cu stable isotopes in seawater provides evidence for widespread Ni isotope fractionation by phytoplankton in the North Pacific","type":"article-journal","volume":"547"},"uris":["http://www.mendeley.com/documents/?uuid=59cb2e65-fe42-4eae-8b97-567888eed52f"]}],"mendeley":{"formattedCitation":"(Yang et al., 2020)","plainTextFormattedCitation":"(Yang et al., 2020)","previouslyFormattedCitation":"(Yang et al., 2020)"},"properties":{"noteIndex":0},"schema":"https://github.com/citation-style-language/schema/raw/master/csl-citation.json"}</w:instrText>
      </w:r>
      <w:r>
        <w:rPr>
          <w:rFonts w:ascii="Times New Roman" w:hAnsi="Times New Roman" w:cs="Times New Roman"/>
          <w:sz w:val="24"/>
          <w:szCs w:val="24"/>
        </w:rPr>
        <w:fldChar w:fldCharType="separate"/>
      </w:r>
      <w:r w:rsidRPr="00456C2A">
        <w:rPr>
          <w:rFonts w:ascii="Times New Roman" w:hAnsi="Times New Roman" w:cs="Times New Roman"/>
          <w:noProof/>
          <w:sz w:val="24"/>
          <w:szCs w:val="24"/>
        </w:rPr>
        <w:t>(Yang et al., 2020)</w:t>
      </w:r>
      <w:r>
        <w:rPr>
          <w:rFonts w:ascii="Times New Roman" w:hAnsi="Times New Roman" w:cs="Times New Roman"/>
          <w:sz w:val="24"/>
          <w:szCs w:val="24"/>
        </w:rPr>
        <w:fldChar w:fldCharType="end"/>
      </w:r>
      <w:r>
        <w:rPr>
          <w:rFonts w:ascii="Times New Roman" w:hAnsi="Times New Roman" w:cs="Times New Roman"/>
          <w:sz w:val="24"/>
          <w:szCs w:val="24"/>
        </w:rPr>
        <w:t>. They were able to effectively remove &gt;99% of Ca, Na, Mg, and S and had a Ni recovery of &gt;99%. Using this method, we were able to effectively remove Ca to a Ca/Ni of ~0.4 and had a Ni recovery of &gt;98% with only 10 mL of starting solution. We decided to use this column chromatography for the bulk Ca removal step.</w:t>
      </w:r>
    </w:p>
    <w:p w14:paraId="7FB3C63E" w14:textId="77777777" w:rsidR="000E202F" w:rsidRDefault="000E202F" w:rsidP="000E202F">
      <w:pPr>
        <w:jc w:val="both"/>
        <w:rPr>
          <w:rFonts w:ascii="Times New Roman" w:hAnsi="Times New Roman" w:cs="Times New Roman"/>
          <w:sz w:val="24"/>
          <w:szCs w:val="24"/>
        </w:rPr>
      </w:pPr>
      <w:r>
        <w:rPr>
          <w:rFonts w:ascii="Times New Roman" w:hAnsi="Times New Roman" w:cs="Times New Roman"/>
          <w:sz w:val="24"/>
          <w:szCs w:val="24"/>
        </w:rPr>
        <w:t xml:space="preserve">The next challenge was to remove the residual interfering transition metals such as Zn, </w:t>
      </w:r>
      <w:proofErr w:type="spellStart"/>
      <w:r>
        <w:rPr>
          <w:rFonts w:ascii="Times New Roman" w:hAnsi="Times New Roman" w:cs="Times New Roman"/>
          <w:sz w:val="24"/>
          <w:szCs w:val="24"/>
        </w:rPr>
        <w:t>Ti</w:t>
      </w:r>
      <w:proofErr w:type="spellEnd"/>
      <w:r>
        <w:rPr>
          <w:rFonts w:ascii="Times New Roman" w:hAnsi="Times New Roman" w:cs="Times New Roman"/>
          <w:sz w:val="24"/>
          <w:szCs w:val="24"/>
        </w:rPr>
        <w:t xml:space="preserve">, and Fe. For these tests, we created a trace metal solution which resemble the anticipated trace metal composition of the Bahama carbonate samples using ICP solutions and the Ca concentration after the NOBIAS column. The method described by Gall et al., 2012 and </w:t>
      </w:r>
      <w:proofErr w:type="spellStart"/>
      <w:r>
        <w:rPr>
          <w:rFonts w:ascii="Times New Roman" w:hAnsi="Times New Roman" w:cs="Times New Roman"/>
          <w:sz w:val="24"/>
          <w:szCs w:val="24"/>
        </w:rPr>
        <w:t>Strelow</w:t>
      </w:r>
      <w:proofErr w:type="spellEnd"/>
      <w:r>
        <w:rPr>
          <w:rFonts w:ascii="Times New Roman" w:hAnsi="Times New Roman" w:cs="Times New Roman"/>
          <w:sz w:val="24"/>
          <w:szCs w:val="24"/>
        </w:rPr>
        <w:t xml:space="preserve">, 1990 was able to reduce the </w:t>
      </w:r>
      <w:proofErr w:type="spellStart"/>
      <w:r>
        <w:rPr>
          <w:rFonts w:ascii="Times New Roman" w:hAnsi="Times New Roman" w:cs="Times New Roman"/>
          <w:sz w:val="24"/>
          <w:szCs w:val="24"/>
        </w:rPr>
        <w:t>Ti</w:t>
      </w:r>
      <w:proofErr w:type="spellEnd"/>
      <w:r>
        <w:rPr>
          <w:rFonts w:ascii="Times New Roman" w:hAnsi="Times New Roman" w:cs="Times New Roman"/>
          <w:sz w:val="24"/>
          <w:szCs w:val="24"/>
        </w:rPr>
        <w:t xml:space="preserve">/Ni, V/Ni and Fe/Ni from 3, 2.5, and 15 to 1, 0.02, and 0.4, respectively. The Ni recovery was &gt;95%. The method did not remove any Zn, which effectively behaved exactly as Ni on the column. We found that, after the bulk Ca removal, there were no white precipitates in 3 mL of loading solution. We decided to use this method to remove most transition metals. </w:t>
      </w:r>
    </w:p>
    <w:p w14:paraId="146A6DC5" w14:textId="6FE48440" w:rsidR="000E202F" w:rsidRDefault="000E202F" w:rsidP="000E202F">
      <w:pPr>
        <w:jc w:val="both"/>
        <w:rPr>
          <w:rFonts w:ascii="Times New Roman" w:hAnsi="Times New Roman" w:cs="Times New Roman"/>
          <w:sz w:val="24"/>
          <w:szCs w:val="24"/>
        </w:rPr>
      </w:pPr>
      <w:r>
        <w:rPr>
          <w:rFonts w:ascii="Times New Roman" w:hAnsi="Times New Roman" w:cs="Times New Roman"/>
          <w:sz w:val="24"/>
          <w:szCs w:val="24"/>
        </w:rPr>
        <w:t xml:space="preserve">Finally, we performed a cleanup step which removed Zn, Cu and residual Fe. We used a common column for Ni-Fe separation which uses AG1-X8 anion resin and (&gt;6M) hydrochloric acid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{"citationItems":[{"id":"ITEM-1","itemData":{"DOI":"10.1016/j.chemgeo.2015.02.007","ISSN":"00092541","abstract":"A major decline in marine methanogen populations during the Late Archaean Eon has been proposed as a driver for the Great Oxidation Event (GOE) at ~2.4Ga. Konhauser et al. (2009, Nature 458, 750-753) recently hypothesized that a dramatic decrease between 2.7 and 2.4Ga in the concentration of dissolved Ni, an essential nutrient for methanogens, may have been responsible for the decline. To test that hypothesis, Ni stable isotopes, a novel proxy for methanogen Ni limitation, will be applied to the Late Archaean-Paleoproterozoic rock record in the future, possibly through analysis of banded iron formations (BIFs). In order to facilitate interpretation of those data, we investigated the fractionation of Ni stable isotopes during sorption to synthetic ferrihydrite, which was likely the primary precipitating phase during BIF deposition, via bench-top experiments. The observed fractionations for adsorption and coprecipitation experiments were indistinguishable and averaged δ 60/58 Ni dissolved-sorbed =+0.35±0.10‰ (1 sd; light Ni sorbed). Parallel, linear trends in isotope compositions of dissolved and sorbed Ni as a function of fraction of Ni sorbed indicate an equilibrium isotope effect with rapid and continuous exchange between dissolved and sorbed Ni. Additionally, we observed fractionation of δ 60/58 Ni dissolved-sorbed =+0.23±0.07‰ (1 sd) in experiments in which ferrihydrite had been aged for up to 30days and had partially transformed to goethite and hematite; thus the fractionations in all of our experiments are the same within uncertainties. Although our simple system differs from Archaean seawater, our results suggest that ferrihydrite precipitating to form BIFs may always have been offset by a constant fractionation from coexisting dissolved Ni in seawater.","author":[{"dropping-particle":"","family":"Wasylenki","given":"Laura E.","non-dropping-particle":"","parse-names":false,"suffix":""},{"dropping-particle":"","family":"Howe","given":"Haleigh D.","non-dropping-particle":"","parse-names":false,"suffix":""},{"dropping-particle":"","family":"Spivak-Birndorf","given":"Lev J.","non-dropping-particle":"","parse-names":false,"suffix":""},{"dropping-particle":"","family":"Bish","given":"David L.","non-dropping-particle":"","parse-names":false,"suffix":""}],"container-title":"Chemical Geology","id":"ITEM-1","issued":{"date-parts":[["2015"]]},"title":"Ni isotope fractionation during sorption to ferrihydrite: Implications for Ni in banded iron formations","type":"article-journal"},"uris":["http://www.mendeley.com/documents/?uuid=29817252-c301-3d5d-a5fd-676fd31f1cca"]},{"id":"ITEM-2","itemData":{"DOI":"10.1039/c1ja10209e","ISSN":"02679477","abstract":"Cite this: J. Anal. At. Spectrom., 2012, 27, 137 www.rsc.org/jaas PAPER Determination of mass-dependent variations in nickel isotope compositions using double spiking and MC-ICPMS Louise Gall,*a Helen Williams,ab Christopher Sieberta and Alex Hallidaya Received 20th July 2011, Accepted 13th October 2011 DOI: 10.1039/c1ja10209e We present a new technique for the accurate and precise determination of mass-dependent variations in nickel isotope compositions in geological materials. Our method involves an ion-exchange procedure comprising three columns and utilising the ability of Ni to form strong complexes with both ammonia and dimethylglyoxime. The separation procedure is independent of sample pH and works even for samples with large matrix to analyte ratios. Processed Ni solutions are free of matrix elements and direct isobars of Ni, and the yield is normally 85–95%. The purified Ni solutions were analysed using a Nu Plasma, multi-collector inductively coupled plasma mass spectrometer (MC-ICPMS), where instrumental mass fractionation—together with potential isotopic fractionation during chemical separation due to incomplete yield—was corrected for by a double-spike technique, where samples were spiked prior to column chemistry. Tests performed on both mixtures of synthetic and natural terrestrial standards demonstrates that the method is accurate. Replicate measurements of USGS reference materials (peridotite PCC-1, basalt BHVO-2, and shale SCo-1) yield a long-term external reproducibility (2 s.d.) of typically ? 0.07&amp;, ? 0.1&amp;, and ? 0.14&amp; for 60 Ni/58 Ni, 61 Ni/58 Ni, and","author":[{"dropping-particle":"","family":"Gall","given":"Louise","non-dropping-particle":"","parse-names":false,"suffix":""},{"dropping-particle":"","family":"Williams","given":"Helen","non-dropping-particle":"","parse-names":false,"suffix":""},{"dropping-particle":"","family":"Siebert","given":"Christopher","non-dropping-particle":"","parse-names":false,"suffix":""},{"dropping-particle":"","family":"Halliday","given":"Alex","non-dropping-particle":"","parse-names":false,"suffix":""}],"container-title":"Journal of Analytical Atomic Spectrometry","id":"ITEM-2","issue":"1","issued":{"date-parts":[["2012","1"]]},"page":"137-145","title":"Determination of mass-dependent variations in nickel isotope compositions using double spiking and MC-ICPMS","type":"paper-conference","volume":"27"},"uris":["http://www.mendeley.com/documents/?uuid=64bde472-9d3b-33db-942d-918311d0c565"]}],"mendeley":{"formattedCitation":"(Gall et al., 2012; Wasylenki et al., 2015)","plainTextFormattedCitation":"(Gall et al., 2012; Wasylenki et al., 2015)","previouslyFormattedCitation":"(Gall et al., 2012; Wasylenki et al., 2015)"},"properties":{"noteIndex":0},"schema":"https://github.com/citation-style-language/schema/raw/master/csl-citation.json"}</w:instrText>
      </w:r>
      <w:r>
        <w:rPr>
          <w:rFonts w:ascii="Times New Roman" w:hAnsi="Times New Roman" w:cs="Times New Roman"/>
          <w:sz w:val="24"/>
          <w:szCs w:val="24"/>
        </w:rPr>
        <w:fldChar w:fldCharType="separate"/>
      </w:r>
      <w:r w:rsidRPr="00C84F54">
        <w:rPr>
          <w:rFonts w:ascii="Times New Roman" w:hAnsi="Times New Roman" w:cs="Times New Roman"/>
          <w:noProof/>
          <w:sz w:val="24"/>
          <w:szCs w:val="24"/>
        </w:rPr>
        <w:t xml:space="preserve">(Gall </w:t>
      </w:r>
      <w:r w:rsidRPr="00C84F54">
        <w:rPr>
          <w:rFonts w:ascii="Times New Roman" w:hAnsi="Times New Roman" w:cs="Times New Roman"/>
          <w:noProof/>
          <w:sz w:val="24"/>
          <w:szCs w:val="24"/>
        </w:rPr>
        <w:lastRenderedPageBreak/>
        <w:t>et al., 2012; Wasylenki et al., 2015)</w:t>
      </w:r>
      <w:r>
        <w:rPr>
          <w:rFonts w:ascii="Times New Roman" w:hAnsi="Times New Roman" w:cs="Times New Roman"/>
          <w:sz w:val="24"/>
          <w:szCs w:val="24"/>
        </w:rPr>
        <w:fldChar w:fldCharType="end"/>
      </w:r>
      <w:r>
        <w:rPr>
          <w:rFonts w:ascii="Times New Roman" w:hAnsi="Times New Roman" w:cs="Times New Roman"/>
          <w:sz w:val="24"/>
          <w:szCs w:val="24"/>
        </w:rPr>
        <w:t xml:space="preserve">. Iron and Zn form negatively charged chloride complexes which sorb to the resin, while Ni elutes </w:t>
      </w:r>
      <w:r>
        <w:rPr>
          <w:rFonts w:ascii="Times New Roman" w:hAnsi="Times New Roman" w:cs="Times New Roman"/>
          <w:sz w:val="24"/>
          <w:szCs w:val="24"/>
        </w:rPr>
        <w:fldChar w:fldCharType="begin" w:fldLock="1"/>
      </w:r>
      <w:r w:rsidR="00671837">
        <w:rPr>
          <w:rFonts w:ascii="Times New Roman" w:hAnsi="Times New Roman" w:cs="Times New Roman"/>
          <w:sz w:val="24"/>
          <w:szCs w:val="24"/>
        </w:rPr>
        <w:instrText>ADDIN CSL_CITATION {"citationItems":[{"id":"ITEM-1","itemData":{"DOI":"10.1021/ja01102a054","ISSN":"15205126","abstract":"The anion exchange behavior of the divalent transition elements manganese to zinc was studied in hydrochloric acid solutions. The adsorbabilities of the elements differ sufficiently as a function of hydrochloric acid concentration to permit their separation. The hydrochloric acid concentrations where noticeable adsorption occurs increase in the order Zn, Cu, Co, Fe and Mn with no noticeable adsorption for Ni, even in concentrated hydrochloric acid. It appears that the stability of the negatively charged chloride complexes of these divalent elements decreases in this order. © 1953, American Chemical Society. All rights reserved.","author":[{"dropping-particle":"","family":"Kraus","given":"Kurt A.","non-dropping-particle":"","parse-names":false,"suffix":""},{"dropping-particle":"","family":"Moore","given":"George E.","non-dropping-particle":"","parse-names":false,"suffix":""}],"container-title":"Journal of the American Chemical Society","id":"ITEM-1","issue":"6","issued":{"date-parts":[["1953"]]},"page":"1460-1462","title":"Anion Exchange Studies. VI.1,2 The Divalent Transition Elements Manganese to Zinc in Hydrochloric Acid","type":"article-journal","volume":"75"},"uris":["http://www.mendeley.com/documents/?uuid=0ab13c8b-aeeb-4df1-bc7c-d19d148b6ab1"]}],"mendeley":{"formattedCitation":"(Kraus and Moore, 1953)","plainTextFormattedCitation":"(Kraus and Moore, 1953)","previouslyFormattedCitation":"(Kraus and Moore, 1953)"},"properties":{"noteIndex":0},"schema":"https://github.com/citation-style-language/schema/raw/master/csl-citation.json"}</w:instrText>
      </w:r>
      <w:r>
        <w:rPr>
          <w:rFonts w:ascii="Times New Roman" w:hAnsi="Times New Roman" w:cs="Times New Roman"/>
          <w:sz w:val="24"/>
          <w:szCs w:val="24"/>
        </w:rPr>
        <w:fldChar w:fldCharType="separate"/>
      </w:r>
      <w:r w:rsidRPr="00C568D8">
        <w:rPr>
          <w:rFonts w:ascii="Times New Roman" w:hAnsi="Times New Roman" w:cs="Times New Roman"/>
          <w:noProof/>
          <w:sz w:val="24"/>
          <w:szCs w:val="24"/>
        </w:rPr>
        <w:t>(Kraus and Moore, 1953)</w:t>
      </w:r>
      <w:r>
        <w:rPr>
          <w:rFonts w:ascii="Times New Roman" w:hAnsi="Times New Roman" w:cs="Times New Roman"/>
          <w:sz w:val="24"/>
          <w:szCs w:val="24"/>
        </w:rPr>
        <w:fldChar w:fldCharType="end"/>
      </w:r>
      <w:r>
        <w:rPr>
          <w:rFonts w:ascii="Times New Roman" w:hAnsi="Times New Roman" w:cs="Times New Roman"/>
          <w:sz w:val="24"/>
          <w:szCs w:val="24"/>
        </w:rPr>
        <w:t>. Our tests showed this method was able to reduce Fe/Ni and Zn/Ni from 4.5 and 2.5 to 0.01 and 0.3, respectively. The combination of these three columns appears to be adequate to effectively purify Ni from a carbonate matrix (see table XXX for full method).</w:t>
      </w:r>
    </w:p>
    <w:p w14:paraId="6181A673" w14:textId="08EC0BAB" w:rsidR="002317AC" w:rsidRDefault="002317AC" w:rsidP="002317AC">
      <w:pPr>
        <w:rPr>
          <w:rFonts w:ascii="Times New Roman" w:hAnsi="Times New Roman" w:cs="Times New Roman"/>
          <w:sz w:val="24"/>
          <w:szCs w:val="24"/>
        </w:rPr>
      </w:pPr>
      <w:r>
        <w:rPr>
          <w:rFonts w:ascii="Times New Roman" w:hAnsi="Times New Roman" w:cs="Times New Roman"/>
          <w:sz w:val="24"/>
          <w:szCs w:val="24"/>
        </w:rPr>
        <w:t>Sample preparation</w:t>
      </w:r>
      <w:r w:rsidR="00FD7604">
        <w:rPr>
          <w:rFonts w:ascii="Times New Roman" w:hAnsi="Times New Roman" w:cs="Times New Roman"/>
          <w:sz w:val="24"/>
          <w:szCs w:val="24"/>
        </w:rPr>
        <w:t xml:space="preserve"> and analysis</w:t>
      </w:r>
    </w:p>
    <w:p w14:paraId="3B590AC2" w14:textId="0054448E" w:rsidR="0090434A" w:rsidRDefault="00946E86" w:rsidP="00A82275">
      <w:pPr>
        <w:ind w:firstLine="720"/>
        <w:jc w:val="both"/>
        <w:rPr>
          <w:rFonts w:ascii="Times New Roman" w:hAnsi="Times New Roman" w:cs="Times New Roman"/>
          <w:sz w:val="24"/>
          <w:szCs w:val="24"/>
        </w:rPr>
      </w:pPr>
      <w:r>
        <w:rPr>
          <w:rFonts w:ascii="Times New Roman" w:hAnsi="Times New Roman" w:cs="Times New Roman"/>
          <w:sz w:val="24"/>
          <w:szCs w:val="24"/>
        </w:rPr>
        <w:t xml:space="preserve">Approximately 0.1 to 1g of </w:t>
      </w:r>
      <w:r w:rsidR="00096F68">
        <w:rPr>
          <w:rFonts w:ascii="Times New Roman" w:hAnsi="Times New Roman" w:cs="Times New Roman"/>
          <w:sz w:val="24"/>
          <w:szCs w:val="24"/>
        </w:rPr>
        <w:t xml:space="preserve">each </w:t>
      </w:r>
      <w:r>
        <w:rPr>
          <w:rFonts w:ascii="Times New Roman" w:hAnsi="Times New Roman" w:cs="Times New Roman"/>
          <w:sz w:val="24"/>
          <w:szCs w:val="24"/>
        </w:rPr>
        <w:t xml:space="preserve">sample was dissolved in </w:t>
      </w:r>
      <w:r w:rsidR="005501CF">
        <w:rPr>
          <w:rFonts w:ascii="Times New Roman" w:hAnsi="Times New Roman" w:cs="Times New Roman"/>
          <w:sz w:val="24"/>
          <w:szCs w:val="24"/>
        </w:rPr>
        <w:t>ca. 40</w:t>
      </w:r>
      <w:commentRangeStart w:id="5"/>
      <w:r w:rsidR="005501CF">
        <w:rPr>
          <w:rFonts w:ascii="Times New Roman" w:hAnsi="Times New Roman" w:cs="Times New Roman"/>
          <w:sz w:val="24"/>
          <w:szCs w:val="24"/>
        </w:rPr>
        <w:t xml:space="preserve"> mL </w:t>
      </w:r>
      <w:commentRangeEnd w:id="5"/>
      <w:r w:rsidR="005501CF">
        <w:rPr>
          <w:rStyle w:val="CommentReference"/>
        </w:rPr>
        <w:commentReference w:id="5"/>
      </w:r>
      <w:r w:rsidR="005501CF">
        <w:rPr>
          <w:rFonts w:ascii="Times New Roman" w:hAnsi="Times New Roman" w:cs="Times New Roman"/>
          <w:sz w:val="24"/>
          <w:szCs w:val="24"/>
        </w:rPr>
        <w:t xml:space="preserve">of </w:t>
      </w:r>
      <w:r>
        <w:rPr>
          <w:rFonts w:ascii="Times New Roman" w:hAnsi="Times New Roman" w:cs="Times New Roman"/>
          <w:sz w:val="24"/>
          <w:szCs w:val="24"/>
        </w:rPr>
        <w:t>1M HNO3 and allowed to react at room temperature, uncapped overnight</w:t>
      </w:r>
      <w:commentRangeStart w:id="6"/>
      <w:r>
        <w:rPr>
          <w:rFonts w:ascii="Times New Roman" w:hAnsi="Times New Roman" w:cs="Times New Roman"/>
          <w:sz w:val="24"/>
          <w:szCs w:val="24"/>
        </w:rPr>
        <w:t xml:space="preserve">. </w:t>
      </w:r>
      <w:commentRangeEnd w:id="6"/>
      <w:r w:rsidR="005501CF">
        <w:rPr>
          <w:rStyle w:val="CommentReference"/>
        </w:rPr>
        <w:commentReference w:id="6"/>
      </w:r>
      <w:r w:rsidR="005501CF">
        <w:rPr>
          <w:rFonts w:ascii="Times New Roman" w:hAnsi="Times New Roman" w:cs="Times New Roman"/>
          <w:sz w:val="24"/>
          <w:szCs w:val="24"/>
        </w:rPr>
        <w:t xml:space="preserve">Additional acid was adding to ensure </w:t>
      </w:r>
      <w:r w:rsidR="008E4AEF">
        <w:rPr>
          <w:rFonts w:ascii="Times New Roman" w:hAnsi="Times New Roman" w:cs="Times New Roman"/>
          <w:sz w:val="24"/>
          <w:szCs w:val="24"/>
        </w:rPr>
        <w:t xml:space="preserve">the complete reaction of carbonate. </w:t>
      </w:r>
      <w:r w:rsidR="0090434A">
        <w:rPr>
          <w:rFonts w:ascii="Times New Roman" w:hAnsi="Times New Roman" w:cs="Times New Roman"/>
          <w:sz w:val="24"/>
          <w:szCs w:val="24"/>
        </w:rPr>
        <w:t xml:space="preserve">Samples were dried down and brought back up in 0.2 M HNO3 in </w:t>
      </w:r>
      <w:commentRangeStart w:id="7"/>
      <w:r w:rsidR="0090434A">
        <w:rPr>
          <w:rFonts w:ascii="Times New Roman" w:hAnsi="Times New Roman" w:cs="Times New Roman"/>
          <w:sz w:val="24"/>
          <w:szCs w:val="24"/>
        </w:rPr>
        <w:t>centrifuge tubes</w:t>
      </w:r>
      <w:commentRangeEnd w:id="7"/>
      <w:r w:rsidR="0090434A">
        <w:rPr>
          <w:rStyle w:val="CommentReference"/>
        </w:rPr>
        <w:commentReference w:id="7"/>
      </w:r>
      <w:r w:rsidR="0090434A">
        <w:rPr>
          <w:rFonts w:ascii="Times New Roman" w:hAnsi="Times New Roman" w:cs="Times New Roman"/>
          <w:sz w:val="24"/>
          <w:szCs w:val="24"/>
        </w:rPr>
        <w:t xml:space="preserve">. </w:t>
      </w:r>
      <w:r w:rsidR="008E4AEF">
        <w:rPr>
          <w:rFonts w:ascii="Times New Roman" w:hAnsi="Times New Roman" w:cs="Times New Roman"/>
          <w:sz w:val="24"/>
          <w:szCs w:val="24"/>
        </w:rPr>
        <w:t>Residual undissolved material was then</w:t>
      </w:r>
      <w:r w:rsidR="00D2445A">
        <w:rPr>
          <w:rFonts w:ascii="Times New Roman" w:hAnsi="Times New Roman" w:cs="Times New Roman"/>
          <w:sz w:val="24"/>
          <w:szCs w:val="24"/>
        </w:rPr>
        <w:t xml:space="preserve"> removed by</w:t>
      </w:r>
      <w:r w:rsidR="008E4AEF">
        <w:rPr>
          <w:rFonts w:ascii="Times New Roman" w:hAnsi="Times New Roman" w:cs="Times New Roman"/>
          <w:sz w:val="24"/>
          <w:szCs w:val="24"/>
        </w:rPr>
        <w:t xml:space="preserve"> centrifug</w:t>
      </w:r>
      <w:r w:rsidR="00D2445A">
        <w:rPr>
          <w:rFonts w:ascii="Times New Roman" w:hAnsi="Times New Roman" w:cs="Times New Roman"/>
          <w:sz w:val="24"/>
          <w:szCs w:val="24"/>
        </w:rPr>
        <w:t xml:space="preserve">ation (X RPM for Y min) and decanting the solution. </w:t>
      </w:r>
      <w:r w:rsidR="0090434A">
        <w:rPr>
          <w:rFonts w:ascii="Times New Roman" w:hAnsi="Times New Roman" w:cs="Times New Roman"/>
          <w:sz w:val="24"/>
          <w:szCs w:val="24"/>
        </w:rPr>
        <w:t xml:space="preserve">The samples were stored in 15-30 mL Teflon vials and </w:t>
      </w:r>
      <w:proofErr w:type="spellStart"/>
      <w:r w:rsidR="0090434A">
        <w:rPr>
          <w:rFonts w:ascii="Times New Roman" w:hAnsi="Times New Roman" w:cs="Times New Roman"/>
          <w:sz w:val="24"/>
          <w:szCs w:val="24"/>
        </w:rPr>
        <w:t>parafilmed</w:t>
      </w:r>
      <w:proofErr w:type="spellEnd"/>
      <w:r w:rsidR="0090434A">
        <w:rPr>
          <w:rFonts w:ascii="Times New Roman" w:hAnsi="Times New Roman" w:cs="Times New Roman"/>
          <w:sz w:val="24"/>
          <w:szCs w:val="24"/>
        </w:rPr>
        <w:t xml:space="preserve"> until </w:t>
      </w:r>
      <w:r w:rsidR="001B0B26">
        <w:rPr>
          <w:rFonts w:ascii="Times New Roman" w:hAnsi="Times New Roman" w:cs="Times New Roman"/>
          <w:sz w:val="24"/>
          <w:szCs w:val="24"/>
        </w:rPr>
        <w:t xml:space="preserve">sample </w:t>
      </w:r>
      <w:r w:rsidR="0090434A">
        <w:rPr>
          <w:rFonts w:ascii="Times New Roman" w:hAnsi="Times New Roman" w:cs="Times New Roman"/>
          <w:sz w:val="24"/>
          <w:szCs w:val="24"/>
        </w:rPr>
        <w:t>aliquoting.</w:t>
      </w:r>
    </w:p>
    <w:p w14:paraId="09C19682" w14:textId="0A2DE375" w:rsidR="002317AC" w:rsidRDefault="00F635C6" w:rsidP="00A82275">
      <w:pPr>
        <w:ind w:firstLine="720"/>
        <w:jc w:val="both"/>
        <w:rPr>
          <w:rFonts w:ascii="Times New Roman" w:hAnsi="Times New Roman" w:cs="Times New Roman"/>
          <w:sz w:val="24"/>
          <w:szCs w:val="24"/>
        </w:rPr>
      </w:pPr>
      <w:r>
        <w:rPr>
          <w:rFonts w:ascii="Times New Roman" w:hAnsi="Times New Roman" w:cs="Times New Roman"/>
          <w:sz w:val="24"/>
          <w:szCs w:val="24"/>
        </w:rPr>
        <w:t>To obtain concentration data for appropriate spiking</w:t>
      </w:r>
      <w:r w:rsidR="00806105">
        <w:rPr>
          <w:rFonts w:ascii="Times New Roman" w:hAnsi="Times New Roman" w:cs="Times New Roman"/>
          <w:sz w:val="24"/>
          <w:szCs w:val="24"/>
        </w:rPr>
        <w:t>, s</w:t>
      </w:r>
      <w:r w:rsidR="00D2445A">
        <w:rPr>
          <w:rFonts w:ascii="Times New Roman" w:hAnsi="Times New Roman" w:cs="Times New Roman"/>
          <w:sz w:val="24"/>
          <w:szCs w:val="24"/>
        </w:rPr>
        <w:t>amples were diluted to obtain a Ca concentration of 100-200 ppm for</w:t>
      </w:r>
      <w:r w:rsidR="00806105">
        <w:rPr>
          <w:rFonts w:ascii="Times New Roman" w:hAnsi="Times New Roman" w:cs="Times New Roman"/>
          <w:sz w:val="24"/>
          <w:szCs w:val="24"/>
        </w:rPr>
        <w:t xml:space="preserve"> concentration analysis </w:t>
      </w:r>
      <w:r w:rsidR="001A3C45">
        <w:rPr>
          <w:rFonts w:ascii="Times New Roman" w:hAnsi="Times New Roman" w:cs="Times New Roman"/>
          <w:sz w:val="24"/>
          <w:szCs w:val="24"/>
        </w:rPr>
        <w:t xml:space="preserve">using an Agilent </w:t>
      </w:r>
      <w:commentRangeStart w:id="8"/>
      <w:r w:rsidR="001A3C45">
        <w:rPr>
          <w:rFonts w:ascii="Times New Roman" w:hAnsi="Times New Roman" w:cs="Times New Roman"/>
          <w:sz w:val="24"/>
          <w:szCs w:val="24"/>
        </w:rPr>
        <w:t>7900</w:t>
      </w:r>
      <w:commentRangeEnd w:id="8"/>
      <w:r w:rsidR="001A3C45">
        <w:rPr>
          <w:rStyle w:val="CommentReference"/>
        </w:rPr>
        <w:commentReference w:id="8"/>
      </w:r>
      <w:r w:rsidR="001A3C45">
        <w:rPr>
          <w:rFonts w:ascii="Times New Roman" w:hAnsi="Times New Roman" w:cs="Times New Roman"/>
          <w:sz w:val="24"/>
          <w:szCs w:val="24"/>
        </w:rPr>
        <w:t xml:space="preserve"> quadrupole</w:t>
      </w:r>
      <w:r w:rsidR="00D2445A">
        <w:rPr>
          <w:rFonts w:ascii="Times New Roman" w:hAnsi="Times New Roman" w:cs="Times New Roman"/>
          <w:sz w:val="24"/>
          <w:szCs w:val="24"/>
        </w:rPr>
        <w:t xml:space="preserve"> inductively coupled plasma mass spectromet</w:t>
      </w:r>
      <w:r w:rsidR="001A3C45">
        <w:rPr>
          <w:rFonts w:ascii="Times New Roman" w:hAnsi="Times New Roman" w:cs="Times New Roman"/>
          <w:sz w:val="24"/>
          <w:szCs w:val="24"/>
        </w:rPr>
        <w:t>er</w:t>
      </w:r>
      <w:r w:rsidR="00D2445A">
        <w:rPr>
          <w:rFonts w:ascii="Times New Roman" w:hAnsi="Times New Roman" w:cs="Times New Roman"/>
          <w:sz w:val="24"/>
          <w:szCs w:val="24"/>
        </w:rPr>
        <w:t xml:space="preserve"> (ICP-MS). </w:t>
      </w:r>
      <w:r w:rsidR="00102478">
        <w:rPr>
          <w:rFonts w:ascii="Times New Roman" w:hAnsi="Times New Roman" w:cs="Times New Roman"/>
          <w:sz w:val="24"/>
          <w:szCs w:val="24"/>
        </w:rPr>
        <w:t xml:space="preserve">Nickel isotopes 60 and 58 were measured using </w:t>
      </w:r>
      <w:commentRangeStart w:id="9"/>
      <w:r w:rsidR="00102478">
        <w:rPr>
          <w:rFonts w:ascii="Times New Roman" w:hAnsi="Times New Roman" w:cs="Times New Roman"/>
          <w:sz w:val="24"/>
          <w:szCs w:val="24"/>
        </w:rPr>
        <w:t xml:space="preserve">He-mode </w:t>
      </w:r>
      <w:commentRangeEnd w:id="9"/>
      <w:r w:rsidR="00836B32">
        <w:rPr>
          <w:rStyle w:val="CommentReference"/>
        </w:rPr>
        <w:commentReference w:id="9"/>
      </w:r>
      <w:r w:rsidR="00102478">
        <w:rPr>
          <w:rFonts w:ascii="Times New Roman" w:hAnsi="Times New Roman" w:cs="Times New Roman"/>
          <w:sz w:val="24"/>
          <w:szCs w:val="24"/>
        </w:rPr>
        <w:t xml:space="preserve">to reduce isobaric interferences (e.g., </w:t>
      </w:r>
      <w:proofErr w:type="spellStart"/>
      <w:r w:rsidR="00102478">
        <w:rPr>
          <w:rFonts w:ascii="Times New Roman" w:hAnsi="Times New Roman" w:cs="Times New Roman"/>
          <w:sz w:val="24"/>
          <w:szCs w:val="24"/>
        </w:rPr>
        <w:t>CaO</w:t>
      </w:r>
      <w:proofErr w:type="spellEnd"/>
      <w:r w:rsidR="00102478">
        <w:rPr>
          <w:rFonts w:ascii="Times New Roman" w:hAnsi="Times New Roman" w:cs="Times New Roman"/>
          <w:sz w:val="24"/>
          <w:szCs w:val="24"/>
        </w:rPr>
        <w:t xml:space="preserve">, others, check out interference printout in office). At least three calibrating standards were used </w:t>
      </w:r>
      <w:r w:rsidR="00836B32">
        <w:rPr>
          <w:rFonts w:ascii="Times New Roman" w:hAnsi="Times New Roman" w:cs="Times New Roman"/>
          <w:sz w:val="24"/>
          <w:szCs w:val="24"/>
        </w:rPr>
        <w:t>for each run</w:t>
      </w:r>
      <w:r w:rsidR="001B470E">
        <w:rPr>
          <w:rFonts w:ascii="Times New Roman" w:hAnsi="Times New Roman" w:cs="Times New Roman"/>
          <w:sz w:val="24"/>
          <w:szCs w:val="24"/>
        </w:rPr>
        <w:t xml:space="preserve"> in the range of x to x. </w:t>
      </w:r>
      <w:r w:rsidR="006F4711">
        <w:rPr>
          <w:rFonts w:ascii="Times New Roman" w:hAnsi="Times New Roman" w:cs="Times New Roman"/>
          <w:sz w:val="24"/>
          <w:szCs w:val="24"/>
        </w:rPr>
        <w:t xml:space="preserve">A multi-element internal standard </w:t>
      </w:r>
      <w:r w:rsidR="006604EE">
        <w:rPr>
          <w:rFonts w:ascii="Times New Roman" w:hAnsi="Times New Roman" w:cs="Times New Roman"/>
          <w:sz w:val="24"/>
          <w:szCs w:val="24"/>
        </w:rPr>
        <w:t xml:space="preserve">was used to account for beam intensity fluctuations during measurement. Doubly charged </w:t>
      </w:r>
      <w:r w:rsidR="00C945AB">
        <w:rPr>
          <w:rFonts w:ascii="Times New Roman" w:hAnsi="Times New Roman" w:cs="Times New Roman"/>
          <w:sz w:val="24"/>
          <w:szCs w:val="24"/>
        </w:rPr>
        <w:t>ions and oxide formation were monitored using X and Ce/</w:t>
      </w:r>
      <w:proofErr w:type="spellStart"/>
      <w:r w:rsidR="00C945AB">
        <w:rPr>
          <w:rFonts w:ascii="Times New Roman" w:hAnsi="Times New Roman" w:cs="Times New Roman"/>
          <w:sz w:val="24"/>
          <w:szCs w:val="24"/>
        </w:rPr>
        <w:t>CeO</w:t>
      </w:r>
      <w:proofErr w:type="spellEnd"/>
      <w:r w:rsidR="00C945AB">
        <w:rPr>
          <w:rFonts w:ascii="Times New Roman" w:hAnsi="Times New Roman" w:cs="Times New Roman"/>
          <w:sz w:val="24"/>
          <w:szCs w:val="24"/>
        </w:rPr>
        <w:t xml:space="preserve">, respectively which were always kept below 2.5%. </w:t>
      </w:r>
      <w:r w:rsidR="009D210B">
        <w:rPr>
          <w:rFonts w:ascii="Times New Roman" w:hAnsi="Times New Roman" w:cs="Times New Roman"/>
          <w:sz w:val="24"/>
          <w:szCs w:val="24"/>
        </w:rPr>
        <w:t xml:space="preserve">Beam suppression was monitored by checking the </w:t>
      </w:r>
      <w:r w:rsidR="003E72ED">
        <w:rPr>
          <w:rFonts w:ascii="Times New Roman" w:hAnsi="Times New Roman" w:cs="Times New Roman"/>
          <w:sz w:val="24"/>
          <w:szCs w:val="24"/>
        </w:rPr>
        <w:t xml:space="preserve">percent recovery for the internal standard elements and was always within a range of 80-120%. </w:t>
      </w:r>
    </w:p>
    <w:p w14:paraId="2CFA6335" w14:textId="4E678976" w:rsidR="002317AC" w:rsidRDefault="00096F68" w:rsidP="00006E79">
      <w:pPr>
        <w:ind w:firstLine="720"/>
        <w:jc w:val="both"/>
        <w:rPr>
          <w:rFonts w:ascii="Times New Roman" w:hAnsi="Times New Roman" w:cs="Times New Roman"/>
          <w:sz w:val="24"/>
          <w:szCs w:val="24"/>
        </w:rPr>
      </w:pPr>
      <w:r>
        <w:rPr>
          <w:rFonts w:ascii="Times New Roman" w:hAnsi="Times New Roman" w:cs="Times New Roman"/>
          <w:sz w:val="24"/>
          <w:szCs w:val="24"/>
        </w:rPr>
        <w:t xml:space="preserve">Approximately </w:t>
      </w:r>
      <w:commentRangeStart w:id="10"/>
      <w:r>
        <w:rPr>
          <w:rFonts w:ascii="Times New Roman" w:hAnsi="Times New Roman" w:cs="Times New Roman"/>
          <w:sz w:val="24"/>
          <w:szCs w:val="24"/>
        </w:rPr>
        <w:t xml:space="preserve">75 to 150 </w:t>
      </w:r>
      <w:commentRangeEnd w:id="10"/>
      <w:r w:rsidR="00F134B0">
        <w:rPr>
          <w:rStyle w:val="CommentReference"/>
        </w:rPr>
        <w:commentReference w:id="10"/>
      </w:r>
      <w:r>
        <w:rPr>
          <w:rFonts w:ascii="Times New Roman" w:hAnsi="Times New Roman" w:cs="Times New Roman"/>
          <w:sz w:val="24"/>
          <w:szCs w:val="24"/>
        </w:rPr>
        <w:t>ng of Ni from each sample was aliquoted and spiked with a Ni 61-62 double spike (table of proportion info) prepared by the SESAME Lab at Indiana University (cite papers who have used this spike before?) in 36:64 sample-to-spike ratio</w:t>
      </w:r>
      <w:r w:rsidR="00970350">
        <w:rPr>
          <w:rFonts w:ascii="Times New Roman" w:hAnsi="Times New Roman" w:cs="Times New Roman"/>
          <w:sz w:val="24"/>
          <w:szCs w:val="24"/>
        </w:rPr>
        <w:t xml:space="preserve"> (to the best of our ability)</w:t>
      </w:r>
      <w:r>
        <w:rPr>
          <w:rFonts w:ascii="Times New Roman" w:hAnsi="Times New Roman" w:cs="Times New Roman"/>
          <w:sz w:val="24"/>
          <w:szCs w:val="24"/>
        </w:rPr>
        <w:t xml:space="preserve"> as recommended by the Rudge et al 2006 (?) double-spike toolbox (cite </w:t>
      </w:r>
      <w:proofErr w:type="spellStart"/>
      <w:r>
        <w:rPr>
          <w:rFonts w:ascii="Times New Roman" w:hAnsi="Times New Roman" w:cs="Times New Roman"/>
          <w:sz w:val="24"/>
          <w:szCs w:val="24"/>
        </w:rPr>
        <w:t>rudge</w:t>
      </w:r>
      <w:proofErr w:type="spellEnd"/>
      <w:r>
        <w:rPr>
          <w:rFonts w:ascii="Times New Roman" w:hAnsi="Times New Roman" w:cs="Times New Roman"/>
          <w:sz w:val="24"/>
          <w:szCs w:val="24"/>
        </w:rPr>
        <w:t xml:space="preserve">). </w:t>
      </w:r>
      <w:r w:rsidR="00F91425">
        <w:rPr>
          <w:rFonts w:ascii="Times New Roman" w:hAnsi="Times New Roman" w:cs="Times New Roman"/>
          <w:sz w:val="24"/>
          <w:szCs w:val="24"/>
        </w:rPr>
        <w:t>Samples were then fluxed overnight at 120C to ensure propre</w:t>
      </w:r>
      <w:commentRangeStart w:id="11"/>
      <w:r w:rsidR="00F91425">
        <w:rPr>
          <w:rFonts w:ascii="Times New Roman" w:hAnsi="Times New Roman" w:cs="Times New Roman"/>
          <w:sz w:val="24"/>
          <w:szCs w:val="24"/>
        </w:rPr>
        <w:t xml:space="preserve"> equilibration </w:t>
      </w:r>
      <w:commentRangeEnd w:id="11"/>
      <w:r w:rsidR="00F91425">
        <w:rPr>
          <w:rStyle w:val="CommentReference"/>
        </w:rPr>
        <w:commentReference w:id="11"/>
      </w:r>
      <w:r w:rsidR="00F91425">
        <w:rPr>
          <w:rFonts w:ascii="Times New Roman" w:hAnsi="Times New Roman" w:cs="Times New Roman"/>
          <w:sz w:val="24"/>
          <w:szCs w:val="24"/>
        </w:rPr>
        <w:t xml:space="preserve">with the spike. </w:t>
      </w:r>
      <w:r w:rsidR="00B77CE1">
        <w:rPr>
          <w:rFonts w:ascii="Times New Roman" w:hAnsi="Times New Roman" w:cs="Times New Roman"/>
          <w:sz w:val="24"/>
          <w:szCs w:val="24"/>
        </w:rPr>
        <w:t xml:space="preserve">Subsequently, they were </w:t>
      </w:r>
      <w:r w:rsidR="00323032">
        <w:rPr>
          <w:rFonts w:ascii="Times New Roman" w:hAnsi="Times New Roman" w:cs="Times New Roman"/>
          <w:sz w:val="24"/>
          <w:szCs w:val="24"/>
        </w:rPr>
        <w:t xml:space="preserve">then put through </w:t>
      </w:r>
      <w:r w:rsidR="00DD6313">
        <w:rPr>
          <w:rFonts w:ascii="Times New Roman" w:hAnsi="Times New Roman" w:cs="Times New Roman"/>
          <w:sz w:val="24"/>
          <w:szCs w:val="24"/>
        </w:rPr>
        <w:t>the</w:t>
      </w:r>
      <w:r w:rsidR="00B77CE1">
        <w:rPr>
          <w:rFonts w:ascii="Times New Roman" w:hAnsi="Times New Roman" w:cs="Times New Roman"/>
          <w:sz w:val="24"/>
          <w:szCs w:val="24"/>
        </w:rPr>
        <w:t xml:space="preserve"> </w:t>
      </w:r>
      <w:r w:rsidR="00996304">
        <w:rPr>
          <w:rFonts w:ascii="Times New Roman" w:hAnsi="Times New Roman" w:cs="Times New Roman"/>
          <w:sz w:val="24"/>
          <w:szCs w:val="24"/>
        </w:rPr>
        <w:t xml:space="preserve">ion </w:t>
      </w:r>
      <w:r w:rsidR="00F002F5">
        <w:rPr>
          <w:rFonts w:ascii="Times New Roman" w:hAnsi="Times New Roman" w:cs="Times New Roman"/>
          <w:sz w:val="24"/>
          <w:szCs w:val="24"/>
        </w:rPr>
        <w:t>chromatography</w:t>
      </w:r>
      <w:r w:rsidR="00B77CE1">
        <w:rPr>
          <w:rFonts w:ascii="Times New Roman" w:hAnsi="Times New Roman" w:cs="Times New Roman"/>
          <w:sz w:val="24"/>
          <w:szCs w:val="24"/>
        </w:rPr>
        <w:t xml:space="preserve"> protocol</w:t>
      </w:r>
      <w:r w:rsidR="00DD6313">
        <w:rPr>
          <w:rFonts w:ascii="Times New Roman" w:hAnsi="Times New Roman" w:cs="Times New Roman"/>
          <w:sz w:val="24"/>
          <w:szCs w:val="24"/>
        </w:rPr>
        <w:t xml:space="preserve"> developed here, </w:t>
      </w:r>
      <w:r w:rsidR="000E202F">
        <w:rPr>
          <w:rFonts w:ascii="Times New Roman" w:hAnsi="Times New Roman" w:cs="Times New Roman"/>
          <w:sz w:val="24"/>
          <w:szCs w:val="24"/>
        </w:rPr>
        <w:t>described above</w:t>
      </w:r>
      <w:r w:rsidR="00323032">
        <w:rPr>
          <w:rFonts w:ascii="Times New Roman" w:hAnsi="Times New Roman" w:cs="Times New Roman"/>
          <w:sz w:val="24"/>
          <w:szCs w:val="24"/>
        </w:rPr>
        <w:t xml:space="preserve"> and in table X</w:t>
      </w:r>
      <w:r w:rsidR="000E202F">
        <w:rPr>
          <w:rFonts w:ascii="Times New Roman" w:hAnsi="Times New Roman" w:cs="Times New Roman"/>
          <w:sz w:val="24"/>
          <w:szCs w:val="24"/>
        </w:rPr>
        <w:t xml:space="preserve">. </w:t>
      </w:r>
      <w:r w:rsidR="00996304">
        <w:rPr>
          <w:rFonts w:ascii="Times New Roman" w:hAnsi="Times New Roman" w:cs="Times New Roman"/>
          <w:sz w:val="24"/>
          <w:szCs w:val="24"/>
        </w:rPr>
        <w:t>After the chemical separation, s</w:t>
      </w:r>
      <w:r w:rsidR="00022647">
        <w:rPr>
          <w:rFonts w:ascii="Times New Roman" w:hAnsi="Times New Roman" w:cs="Times New Roman"/>
          <w:sz w:val="24"/>
          <w:szCs w:val="24"/>
        </w:rPr>
        <w:t>amples were analyzed for Ca, Mg, Fe, Mn, and Zn to ensure proper purification</w:t>
      </w:r>
      <w:r w:rsidR="00996304">
        <w:rPr>
          <w:rFonts w:ascii="Times New Roman" w:hAnsi="Times New Roman" w:cs="Times New Roman"/>
          <w:sz w:val="24"/>
          <w:szCs w:val="24"/>
        </w:rPr>
        <w:t xml:space="preserve"> and repurified through columns as needed. </w:t>
      </w:r>
      <w:r w:rsidR="00F002F5">
        <w:rPr>
          <w:rFonts w:ascii="Times New Roman" w:hAnsi="Times New Roman" w:cs="Times New Roman"/>
          <w:sz w:val="24"/>
          <w:szCs w:val="24"/>
        </w:rPr>
        <w:t xml:space="preserve">Nickel recoveries ranged from x to </w:t>
      </w:r>
      <w:r w:rsidR="0055521E">
        <w:rPr>
          <w:rFonts w:ascii="Times New Roman" w:hAnsi="Times New Roman" w:cs="Times New Roman"/>
          <w:sz w:val="24"/>
          <w:szCs w:val="24"/>
        </w:rPr>
        <w:t>z</w:t>
      </w:r>
      <w:r w:rsidR="00F002F5">
        <w:rPr>
          <w:rFonts w:ascii="Times New Roman" w:hAnsi="Times New Roman" w:cs="Times New Roman"/>
          <w:sz w:val="24"/>
          <w:szCs w:val="24"/>
        </w:rPr>
        <w:t xml:space="preserve">%. </w:t>
      </w:r>
    </w:p>
    <w:p w14:paraId="5B531C04" w14:textId="23F6864D" w:rsidR="00096F68" w:rsidRDefault="00FD7604" w:rsidP="00006E79">
      <w:pPr>
        <w:pBdr>
          <w:bottom w:val="single" w:sz="6" w:space="1" w:color="auto"/>
        </w:pBdr>
        <w:ind w:firstLine="720"/>
        <w:rPr>
          <w:rFonts w:ascii="Times New Roman" w:hAnsi="Times New Roman" w:cs="Times New Roman"/>
          <w:sz w:val="24"/>
          <w:szCs w:val="24"/>
        </w:rPr>
      </w:pPr>
      <w:r>
        <w:rPr>
          <w:rFonts w:ascii="Times New Roman" w:hAnsi="Times New Roman" w:cs="Times New Roman"/>
          <w:sz w:val="24"/>
          <w:szCs w:val="24"/>
        </w:rPr>
        <w:t xml:space="preserve">Samples were analyzed on a </w:t>
      </w:r>
      <w:proofErr w:type="spellStart"/>
      <w:r w:rsidRPr="00FD7604">
        <w:rPr>
          <w:rFonts w:ascii="Times New Roman" w:hAnsi="Times New Roman" w:cs="Times New Roman"/>
          <w:sz w:val="24"/>
          <w:szCs w:val="24"/>
        </w:rPr>
        <w:t>ThermoScientific</w:t>
      </w:r>
      <w:proofErr w:type="spellEnd"/>
      <w:r w:rsidRPr="00FD7604">
        <w:rPr>
          <w:rFonts w:ascii="Times New Roman" w:hAnsi="Times New Roman" w:cs="Times New Roman"/>
          <w:sz w:val="24"/>
          <w:szCs w:val="24"/>
        </w:rPr>
        <w:t xml:space="preserve"> Neptune Plus MC-ICP-MS</w:t>
      </w:r>
      <w:r w:rsidR="00A74718">
        <w:rPr>
          <w:rFonts w:ascii="Times New Roman" w:hAnsi="Times New Roman" w:cs="Times New Roman"/>
          <w:sz w:val="24"/>
          <w:szCs w:val="24"/>
        </w:rPr>
        <w:t xml:space="preserve"> at Lawrence Livermore National Laboratory</w:t>
      </w:r>
      <w:r w:rsidR="00E13E78">
        <w:rPr>
          <w:rFonts w:ascii="Times New Roman" w:hAnsi="Times New Roman" w:cs="Times New Roman"/>
          <w:sz w:val="24"/>
          <w:szCs w:val="24"/>
        </w:rPr>
        <w:t xml:space="preserve"> (LLNL)</w:t>
      </w:r>
      <w:r w:rsidR="00A74718">
        <w:rPr>
          <w:rFonts w:ascii="Times New Roman" w:hAnsi="Times New Roman" w:cs="Times New Roman"/>
          <w:sz w:val="24"/>
          <w:szCs w:val="24"/>
        </w:rPr>
        <w:t>.</w:t>
      </w:r>
      <w:r w:rsidR="00BC6D92">
        <w:rPr>
          <w:rFonts w:ascii="Times New Roman" w:hAnsi="Times New Roman" w:cs="Times New Roman"/>
          <w:sz w:val="24"/>
          <w:szCs w:val="24"/>
        </w:rPr>
        <w:t xml:space="preserve"> </w:t>
      </w:r>
      <w:r w:rsidR="006F61CB">
        <w:rPr>
          <w:rFonts w:ascii="Times New Roman" w:hAnsi="Times New Roman" w:cs="Times New Roman"/>
          <w:sz w:val="24"/>
          <w:szCs w:val="24"/>
        </w:rPr>
        <w:t xml:space="preserve">Isotopes 57-Fe, 58-Ni, 60-Ni, 61-Ni, 62-Ni, and 63-Cu were collected in faraday cups </w:t>
      </w:r>
      <w:commentRangeStart w:id="12"/>
      <w:r w:rsidR="006F61CB">
        <w:rPr>
          <w:rFonts w:ascii="Times New Roman" w:hAnsi="Times New Roman" w:cs="Times New Roman"/>
          <w:sz w:val="24"/>
          <w:szCs w:val="24"/>
        </w:rPr>
        <w:t>with 10</w:t>
      </w:r>
      <w:r w:rsidR="006F61CB">
        <w:rPr>
          <w:rFonts w:ascii="Times New Roman" w:hAnsi="Times New Roman" w:cs="Times New Roman"/>
          <w:sz w:val="24"/>
          <w:szCs w:val="24"/>
          <w:vertAlign w:val="superscript"/>
        </w:rPr>
        <w:t>12</w:t>
      </w:r>
      <w:r w:rsidR="006F61CB">
        <w:rPr>
          <w:rFonts w:ascii="Times New Roman" w:hAnsi="Times New Roman" w:cs="Times New Roman"/>
          <w:sz w:val="24"/>
          <w:szCs w:val="24"/>
        </w:rPr>
        <w:t xml:space="preserve"> A</w:t>
      </w:r>
      <w:commentRangeStart w:id="13"/>
      <w:r w:rsidR="006F61CB">
        <w:rPr>
          <w:rFonts w:ascii="Times New Roman" w:hAnsi="Times New Roman" w:cs="Times New Roman"/>
          <w:sz w:val="24"/>
          <w:szCs w:val="24"/>
        </w:rPr>
        <w:t xml:space="preserve">. </w:t>
      </w:r>
      <w:commentRangeEnd w:id="12"/>
      <w:r w:rsidR="006F61CB">
        <w:rPr>
          <w:rStyle w:val="CommentReference"/>
        </w:rPr>
        <w:commentReference w:id="12"/>
      </w:r>
      <w:r w:rsidR="0008532D">
        <w:rPr>
          <w:rFonts w:ascii="Times New Roman" w:hAnsi="Times New Roman" w:cs="Times New Roman"/>
          <w:sz w:val="24"/>
          <w:szCs w:val="24"/>
        </w:rPr>
        <w:t xml:space="preserve"> Mention cone configuration</w:t>
      </w:r>
      <w:commentRangeEnd w:id="13"/>
      <w:r w:rsidR="0008532D">
        <w:rPr>
          <w:rStyle w:val="CommentReference"/>
        </w:rPr>
        <w:commentReference w:id="13"/>
      </w:r>
      <w:r w:rsidR="0008532D">
        <w:rPr>
          <w:rFonts w:ascii="Times New Roman" w:hAnsi="Times New Roman" w:cs="Times New Roman"/>
          <w:sz w:val="24"/>
          <w:szCs w:val="24"/>
        </w:rPr>
        <w:t xml:space="preserve">. </w:t>
      </w:r>
      <w:r w:rsidR="00641215">
        <w:rPr>
          <w:rFonts w:ascii="Times New Roman" w:hAnsi="Times New Roman" w:cs="Times New Roman"/>
          <w:sz w:val="24"/>
          <w:szCs w:val="24"/>
        </w:rPr>
        <w:t>Each sample analysis was bracketed by a blank acid measurement</w:t>
      </w:r>
      <w:r w:rsidR="00CF1D9F">
        <w:rPr>
          <w:rFonts w:ascii="Times New Roman" w:hAnsi="Times New Roman" w:cs="Times New Roman"/>
          <w:sz w:val="24"/>
          <w:szCs w:val="24"/>
        </w:rPr>
        <w:t>, for later background subtraction,</w:t>
      </w:r>
      <w:r w:rsidR="00641215">
        <w:rPr>
          <w:rFonts w:ascii="Times New Roman" w:hAnsi="Times New Roman" w:cs="Times New Roman"/>
          <w:sz w:val="24"/>
          <w:szCs w:val="24"/>
        </w:rPr>
        <w:t xml:space="preserve"> and a bracketing standard</w:t>
      </w:r>
      <w:r w:rsidR="00E130BC">
        <w:rPr>
          <w:rFonts w:ascii="Times New Roman" w:hAnsi="Times New Roman" w:cs="Times New Roman"/>
          <w:sz w:val="24"/>
          <w:szCs w:val="24"/>
        </w:rPr>
        <w:t xml:space="preserve"> spiked with same double spike as the samples in the same proportion</w:t>
      </w:r>
      <w:r w:rsidR="00641215">
        <w:rPr>
          <w:rFonts w:ascii="Times New Roman" w:hAnsi="Times New Roman" w:cs="Times New Roman"/>
          <w:sz w:val="24"/>
          <w:szCs w:val="24"/>
        </w:rPr>
        <w:t xml:space="preserve">. </w:t>
      </w:r>
      <w:r w:rsidR="004707BF">
        <w:rPr>
          <w:rFonts w:ascii="Times New Roman" w:hAnsi="Times New Roman" w:cs="Times New Roman"/>
          <w:sz w:val="24"/>
          <w:szCs w:val="24"/>
        </w:rPr>
        <w:t>Sample</w:t>
      </w:r>
      <w:r w:rsidR="00CF1D9F">
        <w:rPr>
          <w:rFonts w:ascii="Times New Roman" w:hAnsi="Times New Roman" w:cs="Times New Roman"/>
          <w:sz w:val="24"/>
          <w:szCs w:val="24"/>
        </w:rPr>
        <w:t>s</w:t>
      </w:r>
      <w:r w:rsidR="004707BF">
        <w:rPr>
          <w:rFonts w:ascii="Times New Roman" w:hAnsi="Times New Roman" w:cs="Times New Roman"/>
          <w:sz w:val="24"/>
          <w:szCs w:val="24"/>
        </w:rPr>
        <w:t xml:space="preserve"> were introduced using a</w:t>
      </w:r>
      <w:r w:rsidR="00BC6D92">
        <w:rPr>
          <w:rFonts w:ascii="Times New Roman" w:hAnsi="Times New Roman" w:cs="Times New Roman"/>
          <w:sz w:val="24"/>
          <w:szCs w:val="24"/>
        </w:rPr>
        <w:t xml:space="preserve">n </w:t>
      </w:r>
      <w:commentRangeStart w:id="14"/>
      <w:r w:rsidR="00BC6D92">
        <w:rPr>
          <w:rFonts w:ascii="Times New Roman" w:hAnsi="Times New Roman" w:cs="Times New Roman"/>
          <w:sz w:val="24"/>
          <w:szCs w:val="24"/>
        </w:rPr>
        <w:t>apex omega IR</w:t>
      </w:r>
      <w:r w:rsidR="004707BF">
        <w:rPr>
          <w:rFonts w:ascii="Times New Roman" w:hAnsi="Times New Roman" w:cs="Times New Roman"/>
          <w:sz w:val="24"/>
          <w:szCs w:val="24"/>
        </w:rPr>
        <w:t xml:space="preserve"> </w:t>
      </w:r>
      <w:commentRangeEnd w:id="14"/>
      <w:r w:rsidR="004707BF">
        <w:rPr>
          <w:rStyle w:val="CommentReference"/>
        </w:rPr>
        <w:commentReference w:id="14"/>
      </w:r>
      <w:r w:rsidR="004707BF">
        <w:rPr>
          <w:rFonts w:ascii="Times New Roman" w:hAnsi="Times New Roman" w:cs="Times New Roman"/>
          <w:sz w:val="24"/>
          <w:szCs w:val="24"/>
        </w:rPr>
        <w:t>and analyzed in high resolution</w:t>
      </w:r>
      <w:r w:rsidR="00CF1D9F">
        <w:rPr>
          <w:rFonts w:ascii="Times New Roman" w:hAnsi="Times New Roman" w:cs="Times New Roman"/>
          <w:sz w:val="24"/>
          <w:szCs w:val="24"/>
        </w:rPr>
        <w:t xml:space="preserve"> mode</w:t>
      </w:r>
      <w:r w:rsidR="004707BF">
        <w:rPr>
          <w:rFonts w:ascii="Times New Roman" w:hAnsi="Times New Roman" w:cs="Times New Roman"/>
          <w:sz w:val="24"/>
          <w:szCs w:val="24"/>
        </w:rPr>
        <w:t xml:space="preserve">. </w:t>
      </w:r>
      <w:r w:rsidR="00326680">
        <w:rPr>
          <w:rFonts w:ascii="Times New Roman" w:hAnsi="Times New Roman" w:cs="Times New Roman"/>
          <w:sz w:val="24"/>
          <w:szCs w:val="24"/>
        </w:rPr>
        <w:t>Tuning was performed to minimize oxide formation, monitored via Ce/</w:t>
      </w:r>
      <w:proofErr w:type="spellStart"/>
      <w:r w:rsidR="00326680">
        <w:rPr>
          <w:rFonts w:ascii="Times New Roman" w:hAnsi="Times New Roman" w:cs="Times New Roman"/>
          <w:sz w:val="24"/>
          <w:szCs w:val="24"/>
        </w:rPr>
        <w:t>CeO</w:t>
      </w:r>
      <w:proofErr w:type="spellEnd"/>
      <w:r w:rsidR="00326680">
        <w:rPr>
          <w:rFonts w:ascii="Times New Roman" w:hAnsi="Times New Roman" w:cs="Times New Roman"/>
          <w:sz w:val="24"/>
          <w:szCs w:val="24"/>
        </w:rPr>
        <w:t xml:space="preserve"> and always kept below </w:t>
      </w:r>
      <w:commentRangeStart w:id="15"/>
      <w:r w:rsidR="00850CA5">
        <w:rPr>
          <w:rFonts w:ascii="Times New Roman" w:hAnsi="Times New Roman" w:cs="Times New Roman"/>
          <w:sz w:val="24"/>
          <w:szCs w:val="24"/>
        </w:rPr>
        <w:t>1</w:t>
      </w:r>
      <w:commentRangeEnd w:id="15"/>
      <w:r w:rsidR="00850CA5">
        <w:rPr>
          <w:rStyle w:val="CommentReference"/>
        </w:rPr>
        <w:commentReference w:id="15"/>
      </w:r>
      <w:r w:rsidR="00326680">
        <w:rPr>
          <w:rFonts w:ascii="Times New Roman" w:hAnsi="Times New Roman" w:cs="Times New Roman"/>
          <w:sz w:val="24"/>
          <w:szCs w:val="24"/>
        </w:rPr>
        <w:t>%</w:t>
      </w:r>
      <w:r w:rsidR="00B34E9C">
        <w:rPr>
          <w:rFonts w:ascii="Times New Roman" w:hAnsi="Times New Roman" w:cs="Times New Roman"/>
          <w:sz w:val="24"/>
          <w:szCs w:val="24"/>
        </w:rPr>
        <w:t>,</w:t>
      </w:r>
      <w:r w:rsidR="00326680">
        <w:rPr>
          <w:rFonts w:ascii="Times New Roman" w:hAnsi="Times New Roman" w:cs="Times New Roman"/>
          <w:sz w:val="24"/>
          <w:szCs w:val="24"/>
        </w:rPr>
        <w:t xml:space="preserve"> and</w:t>
      </w:r>
      <w:r w:rsidR="00B34E9C">
        <w:rPr>
          <w:rFonts w:ascii="Times New Roman" w:hAnsi="Times New Roman" w:cs="Times New Roman"/>
          <w:sz w:val="24"/>
          <w:szCs w:val="24"/>
        </w:rPr>
        <w:t xml:space="preserve"> to</w:t>
      </w:r>
      <w:r w:rsidR="00326680">
        <w:rPr>
          <w:rFonts w:ascii="Times New Roman" w:hAnsi="Times New Roman" w:cs="Times New Roman"/>
          <w:sz w:val="24"/>
          <w:szCs w:val="24"/>
        </w:rPr>
        <w:t xml:space="preserve"> </w:t>
      </w:r>
      <w:r w:rsidR="00641215">
        <w:rPr>
          <w:rFonts w:ascii="Times New Roman" w:hAnsi="Times New Roman" w:cs="Times New Roman"/>
          <w:sz w:val="24"/>
          <w:szCs w:val="24"/>
        </w:rPr>
        <w:t xml:space="preserve">maximize signal sensitivity. All samples and bracketing standards were run </w:t>
      </w:r>
      <w:r w:rsidR="008067B6">
        <w:rPr>
          <w:rFonts w:ascii="Times New Roman" w:hAnsi="Times New Roman" w:cs="Times New Roman"/>
          <w:sz w:val="24"/>
          <w:szCs w:val="24"/>
        </w:rPr>
        <w:t xml:space="preserve">at a Ni concentration of 250 ppb which resulted in a 58Ni beam of </w:t>
      </w:r>
      <w:r w:rsidR="00BD1179">
        <w:rPr>
          <w:rFonts w:ascii="Times New Roman" w:hAnsi="Times New Roman" w:cs="Times New Roman"/>
          <w:sz w:val="24"/>
          <w:szCs w:val="24"/>
        </w:rPr>
        <w:t xml:space="preserve">~2V. </w:t>
      </w:r>
      <w:r w:rsidR="003D233B">
        <w:rPr>
          <w:rFonts w:ascii="Times New Roman" w:hAnsi="Times New Roman" w:cs="Times New Roman"/>
          <w:sz w:val="24"/>
          <w:szCs w:val="24"/>
        </w:rPr>
        <w:t xml:space="preserve">Instrumental mass bias </w:t>
      </w:r>
      <w:r w:rsidR="003D233B">
        <w:rPr>
          <w:rFonts w:ascii="Times New Roman" w:hAnsi="Times New Roman" w:cs="Times New Roman"/>
          <w:sz w:val="24"/>
          <w:szCs w:val="24"/>
        </w:rPr>
        <w:lastRenderedPageBreak/>
        <w:t xml:space="preserve">correction was performed using the double-spike correction as described in Rudge et al 200 and Siebert et al. 2001. </w:t>
      </w:r>
      <w:r w:rsidR="00DA05F1">
        <w:rPr>
          <w:rFonts w:ascii="Times New Roman" w:hAnsi="Times New Roman" w:cs="Times New Roman"/>
          <w:sz w:val="24"/>
          <w:szCs w:val="24"/>
        </w:rPr>
        <w:t>Samples were all measured at least twice</w:t>
      </w:r>
      <w:r w:rsidR="00521A3A">
        <w:rPr>
          <w:rFonts w:ascii="Times New Roman" w:hAnsi="Times New Roman" w:cs="Times New Roman"/>
          <w:sz w:val="24"/>
          <w:szCs w:val="24"/>
        </w:rPr>
        <w:t xml:space="preserve"> across multiple days. </w:t>
      </w:r>
    </w:p>
    <w:p w14:paraId="34EA14BF" w14:textId="3AD3EA2D" w:rsidR="00521A3A" w:rsidRDefault="00521A3A" w:rsidP="00521A3A">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Quality Control</w:t>
      </w:r>
    </w:p>
    <w:p w14:paraId="6ECB84D4" w14:textId="7C487C6D" w:rsidR="00521A3A" w:rsidRPr="002F1FFD" w:rsidRDefault="00521A3A" w:rsidP="00521A3A">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ab/>
      </w:r>
      <w:r w:rsidR="00284672">
        <w:rPr>
          <w:rFonts w:ascii="Times New Roman" w:hAnsi="Times New Roman" w:cs="Times New Roman"/>
          <w:sz w:val="24"/>
          <w:szCs w:val="24"/>
        </w:rPr>
        <w:t xml:space="preserve">Several methods were employed to ensure high quality data to the best of our ability. </w:t>
      </w:r>
      <w:r w:rsidR="00567208">
        <w:rPr>
          <w:rFonts w:ascii="Times New Roman" w:hAnsi="Times New Roman" w:cs="Times New Roman"/>
          <w:sz w:val="24"/>
          <w:szCs w:val="24"/>
        </w:rPr>
        <w:t>Repeated</w:t>
      </w:r>
      <w:r w:rsidR="003B45DB">
        <w:rPr>
          <w:rFonts w:ascii="Times New Roman" w:hAnsi="Times New Roman" w:cs="Times New Roman"/>
          <w:sz w:val="24"/>
          <w:szCs w:val="24"/>
        </w:rPr>
        <w:t xml:space="preserve"> measurements of double spiked </w:t>
      </w:r>
      <w:r w:rsidR="00EE3910">
        <w:rPr>
          <w:rFonts w:ascii="Times New Roman" w:hAnsi="Times New Roman" w:cs="Times New Roman"/>
          <w:sz w:val="24"/>
          <w:szCs w:val="24"/>
        </w:rPr>
        <w:t xml:space="preserve">NIST SRM 986, </w:t>
      </w:r>
      <w:r w:rsidR="00E130BC">
        <w:rPr>
          <w:rFonts w:ascii="Times New Roman" w:hAnsi="Times New Roman" w:cs="Times New Roman"/>
          <w:sz w:val="24"/>
          <w:szCs w:val="24"/>
        </w:rPr>
        <w:t>a Ni isotope standard,</w:t>
      </w:r>
      <w:r w:rsidR="003B45DB">
        <w:rPr>
          <w:rFonts w:ascii="Times New Roman" w:hAnsi="Times New Roman" w:cs="Times New Roman"/>
          <w:sz w:val="24"/>
          <w:szCs w:val="24"/>
        </w:rPr>
        <w:t xml:space="preserve"> </w:t>
      </w:r>
      <w:r w:rsidR="002F1FFD">
        <w:rPr>
          <w:rFonts w:ascii="Times New Roman" w:hAnsi="Times New Roman" w:cs="Times New Roman"/>
          <w:sz w:val="24"/>
          <w:szCs w:val="24"/>
        </w:rPr>
        <w:t>over the course of the entire analysis resulted in an average δ</w:t>
      </w:r>
      <w:r w:rsidR="002F1FFD">
        <w:rPr>
          <w:rFonts w:ascii="Times New Roman" w:hAnsi="Times New Roman" w:cs="Times New Roman"/>
          <w:sz w:val="24"/>
          <w:szCs w:val="24"/>
          <w:vertAlign w:val="superscript"/>
        </w:rPr>
        <w:t>60</w:t>
      </w:r>
      <w:r w:rsidR="002F1FFD">
        <w:rPr>
          <w:rFonts w:ascii="Times New Roman" w:hAnsi="Times New Roman" w:cs="Times New Roman"/>
          <w:sz w:val="24"/>
          <w:szCs w:val="24"/>
        </w:rPr>
        <w:t>Ni</w:t>
      </w:r>
      <w:r w:rsidR="00E13E78">
        <w:rPr>
          <w:rFonts w:ascii="Times New Roman" w:hAnsi="Times New Roman" w:cs="Times New Roman"/>
          <w:sz w:val="24"/>
          <w:szCs w:val="24"/>
        </w:rPr>
        <w:t>=</w:t>
      </w:r>
      <w:r w:rsidR="00D525DE">
        <w:rPr>
          <w:rFonts w:ascii="Times New Roman" w:hAnsi="Times New Roman" w:cs="Times New Roman"/>
          <w:sz w:val="24"/>
          <w:szCs w:val="24"/>
        </w:rPr>
        <w:t>0.00±0.06‰</w:t>
      </w:r>
      <w:r w:rsidR="00E13E78">
        <w:rPr>
          <w:rFonts w:ascii="Times New Roman" w:hAnsi="Times New Roman" w:cs="Times New Roman"/>
          <w:sz w:val="24"/>
          <w:szCs w:val="24"/>
        </w:rPr>
        <w:t xml:space="preserve"> 2SD n=283. </w:t>
      </w:r>
      <w:r w:rsidR="00567208">
        <w:rPr>
          <w:rFonts w:ascii="Times New Roman" w:hAnsi="Times New Roman" w:cs="Times New Roman"/>
          <w:sz w:val="24"/>
          <w:szCs w:val="24"/>
        </w:rPr>
        <w:t>The average δ</w:t>
      </w:r>
      <w:r w:rsidR="00567208">
        <w:rPr>
          <w:rFonts w:ascii="Times New Roman" w:hAnsi="Times New Roman" w:cs="Times New Roman"/>
          <w:sz w:val="24"/>
          <w:szCs w:val="24"/>
          <w:vertAlign w:val="superscript"/>
        </w:rPr>
        <w:t>60</w:t>
      </w:r>
      <w:r w:rsidR="00567208">
        <w:rPr>
          <w:rFonts w:ascii="Times New Roman" w:hAnsi="Times New Roman" w:cs="Times New Roman"/>
          <w:sz w:val="24"/>
          <w:szCs w:val="24"/>
        </w:rPr>
        <w:t>Ni of an aliquot of NIST SRM 986 passed through the chemistry separation protocol</w:t>
      </w:r>
      <w:r w:rsidR="00B35379">
        <w:rPr>
          <w:rFonts w:ascii="Times New Roman" w:hAnsi="Times New Roman" w:cs="Times New Roman"/>
          <w:sz w:val="24"/>
          <w:szCs w:val="24"/>
        </w:rPr>
        <w:t xml:space="preserve"> is 0.03±0.03‰ 2SD n=8.</w:t>
      </w:r>
      <w:r w:rsidR="00567208">
        <w:rPr>
          <w:rFonts w:ascii="Times New Roman" w:hAnsi="Times New Roman" w:cs="Times New Roman"/>
          <w:sz w:val="24"/>
          <w:szCs w:val="24"/>
        </w:rPr>
        <w:t xml:space="preserve"> </w:t>
      </w:r>
      <w:r w:rsidR="00B35379">
        <w:rPr>
          <w:rFonts w:ascii="Times New Roman" w:hAnsi="Times New Roman" w:cs="Times New Roman"/>
          <w:sz w:val="24"/>
          <w:szCs w:val="24"/>
        </w:rPr>
        <w:t>A</w:t>
      </w:r>
      <w:r w:rsidR="00761D68">
        <w:rPr>
          <w:rFonts w:ascii="Times New Roman" w:hAnsi="Times New Roman" w:cs="Times New Roman"/>
          <w:sz w:val="24"/>
          <w:szCs w:val="24"/>
        </w:rPr>
        <w:t xml:space="preserve"> </w:t>
      </w:r>
      <w:r w:rsidR="00E13E78">
        <w:rPr>
          <w:rFonts w:ascii="Times New Roman" w:hAnsi="Times New Roman" w:cs="Times New Roman"/>
          <w:sz w:val="24"/>
          <w:szCs w:val="24"/>
        </w:rPr>
        <w:t>secondary standard</w:t>
      </w:r>
      <w:r w:rsidR="0031441A">
        <w:rPr>
          <w:rFonts w:ascii="Times New Roman" w:hAnsi="Times New Roman" w:cs="Times New Roman"/>
          <w:sz w:val="24"/>
          <w:szCs w:val="24"/>
        </w:rPr>
        <w:t>, dubbed “Ni AAS”,</w:t>
      </w:r>
      <w:r w:rsidR="00E13E78">
        <w:rPr>
          <w:rFonts w:ascii="Times New Roman" w:hAnsi="Times New Roman" w:cs="Times New Roman"/>
          <w:sz w:val="24"/>
          <w:szCs w:val="24"/>
        </w:rPr>
        <w:t xml:space="preserve"> was</w:t>
      </w:r>
      <w:r w:rsidR="0031441A">
        <w:rPr>
          <w:rFonts w:ascii="Times New Roman" w:hAnsi="Times New Roman" w:cs="Times New Roman"/>
          <w:sz w:val="24"/>
          <w:szCs w:val="24"/>
        </w:rPr>
        <w:t xml:space="preserve"> treated three different ways and</w:t>
      </w:r>
      <w:r w:rsidR="00E13E78">
        <w:rPr>
          <w:rFonts w:ascii="Times New Roman" w:hAnsi="Times New Roman" w:cs="Times New Roman"/>
          <w:sz w:val="24"/>
          <w:szCs w:val="24"/>
        </w:rPr>
        <w:t xml:space="preserve"> </w:t>
      </w:r>
      <w:r w:rsidR="00A70641">
        <w:rPr>
          <w:rFonts w:ascii="Times New Roman" w:hAnsi="Times New Roman" w:cs="Times New Roman"/>
          <w:sz w:val="24"/>
          <w:szCs w:val="24"/>
        </w:rPr>
        <w:t>also</w:t>
      </w:r>
      <w:r w:rsidR="00E13E78">
        <w:rPr>
          <w:rFonts w:ascii="Times New Roman" w:hAnsi="Times New Roman" w:cs="Times New Roman"/>
          <w:sz w:val="24"/>
          <w:szCs w:val="24"/>
        </w:rPr>
        <w:t xml:space="preserve"> measured </w:t>
      </w:r>
      <w:r w:rsidR="0070190C">
        <w:rPr>
          <w:rFonts w:ascii="Times New Roman" w:hAnsi="Times New Roman" w:cs="Times New Roman"/>
          <w:sz w:val="24"/>
          <w:szCs w:val="24"/>
        </w:rPr>
        <w:t xml:space="preserve">sporadically over the course of the </w:t>
      </w:r>
      <w:r w:rsidR="00A70641">
        <w:rPr>
          <w:rFonts w:ascii="Times New Roman" w:hAnsi="Times New Roman" w:cs="Times New Roman"/>
          <w:sz w:val="24"/>
          <w:szCs w:val="24"/>
        </w:rPr>
        <w:t>analysis time</w:t>
      </w:r>
      <w:r w:rsidR="0031441A">
        <w:rPr>
          <w:rFonts w:ascii="Times New Roman" w:hAnsi="Times New Roman" w:cs="Times New Roman"/>
          <w:sz w:val="24"/>
          <w:szCs w:val="24"/>
        </w:rPr>
        <w:t xml:space="preserve">: (1) pure, no chemistry standard, (2) pure, chemistry standard, and (3) </w:t>
      </w:r>
      <w:commentRangeStart w:id="16"/>
      <w:r w:rsidR="0031441A">
        <w:rPr>
          <w:rFonts w:ascii="Times New Roman" w:hAnsi="Times New Roman" w:cs="Times New Roman"/>
          <w:sz w:val="24"/>
          <w:szCs w:val="24"/>
        </w:rPr>
        <w:t>Ca, Mg, Fe, Mn, and Zn doped</w:t>
      </w:r>
      <w:commentRangeEnd w:id="16"/>
      <w:r w:rsidR="00766FF7">
        <w:rPr>
          <w:rStyle w:val="CommentReference"/>
        </w:rPr>
        <w:commentReference w:id="16"/>
      </w:r>
      <w:r w:rsidR="0031441A">
        <w:rPr>
          <w:rFonts w:ascii="Times New Roman" w:hAnsi="Times New Roman" w:cs="Times New Roman"/>
          <w:sz w:val="24"/>
          <w:szCs w:val="24"/>
        </w:rPr>
        <w:t>, chemistry standard.</w:t>
      </w:r>
      <w:r w:rsidR="00A70641">
        <w:rPr>
          <w:rFonts w:ascii="Times New Roman" w:hAnsi="Times New Roman" w:cs="Times New Roman"/>
          <w:sz w:val="24"/>
          <w:szCs w:val="24"/>
        </w:rPr>
        <w:t xml:space="preserve"> </w:t>
      </w:r>
      <w:r w:rsidR="0031441A">
        <w:rPr>
          <w:rFonts w:ascii="Times New Roman" w:hAnsi="Times New Roman" w:cs="Times New Roman"/>
          <w:sz w:val="24"/>
          <w:szCs w:val="24"/>
        </w:rPr>
        <w:t>They had</w:t>
      </w:r>
      <w:r w:rsidR="00A70641">
        <w:rPr>
          <w:rFonts w:ascii="Times New Roman" w:hAnsi="Times New Roman" w:cs="Times New Roman"/>
          <w:sz w:val="24"/>
          <w:szCs w:val="24"/>
        </w:rPr>
        <w:t xml:space="preserve"> average δ</w:t>
      </w:r>
      <w:r w:rsidR="00A70641">
        <w:rPr>
          <w:rFonts w:ascii="Times New Roman" w:hAnsi="Times New Roman" w:cs="Times New Roman"/>
          <w:sz w:val="24"/>
          <w:szCs w:val="24"/>
          <w:vertAlign w:val="superscript"/>
        </w:rPr>
        <w:t>60</w:t>
      </w:r>
      <w:r w:rsidR="00A70641">
        <w:rPr>
          <w:rFonts w:ascii="Times New Roman" w:hAnsi="Times New Roman" w:cs="Times New Roman"/>
          <w:sz w:val="24"/>
          <w:szCs w:val="24"/>
        </w:rPr>
        <w:t>Ni</w:t>
      </w:r>
      <w:r w:rsidR="0031441A">
        <w:rPr>
          <w:rFonts w:ascii="Times New Roman" w:hAnsi="Times New Roman" w:cs="Times New Roman"/>
          <w:sz w:val="24"/>
          <w:szCs w:val="24"/>
        </w:rPr>
        <w:t xml:space="preserve"> of </w:t>
      </w:r>
      <w:r w:rsidR="00A70641">
        <w:rPr>
          <w:rFonts w:ascii="Times New Roman" w:hAnsi="Times New Roman" w:cs="Times New Roman"/>
          <w:sz w:val="24"/>
          <w:szCs w:val="24"/>
        </w:rPr>
        <w:t>-0.43±0.08‰ 2SD n=64</w:t>
      </w:r>
      <w:r w:rsidR="0031441A">
        <w:rPr>
          <w:rFonts w:ascii="Times New Roman" w:hAnsi="Times New Roman" w:cs="Times New Roman"/>
          <w:sz w:val="24"/>
          <w:szCs w:val="24"/>
        </w:rPr>
        <w:t xml:space="preserve">, </w:t>
      </w:r>
      <w:r w:rsidR="00405ACF">
        <w:rPr>
          <w:rFonts w:ascii="Times New Roman" w:hAnsi="Times New Roman" w:cs="Times New Roman"/>
          <w:sz w:val="24"/>
          <w:szCs w:val="24"/>
        </w:rPr>
        <w:t>-0.4</w:t>
      </w:r>
      <w:r w:rsidR="006D0B12">
        <w:rPr>
          <w:rFonts w:ascii="Times New Roman" w:hAnsi="Times New Roman" w:cs="Times New Roman"/>
          <w:sz w:val="24"/>
          <w:szCs w:val="24"/>
        </w:rPr>
        <w:t>4</w:t>
      </w:r>
      <w:r w:rsidR="00405ACF">
        <w:rPr>
          <w:rFonts w:ascii="Times New Roman" w:hAnsi="Times New Roman" w:cs="Times New Roman"/>
          <w:sz w:val="24"/>
          <w:szCs w:val="24"/>
        </w:rPr>
        <w:t>±0.0</w:t>
      </w:r>
      <w:r w:rsidR="006D0B12">
        <w:rPr>
          <w:rFonts w:ascii="Times New Roman" w:hAnsi="Times New Roman" w:cs="Times New Roman"/>
          <w:sz w:val="24"/>
          <w:szCs w:val="24"/>
        </w:rPr>
        <w:t>6</w:t>
      </w:r>
      <w:r w:rsidR="00405ACF">
        <w:rPr>
          <w:rFonts w:ascii="Times New Roman" w:hAnsi="Times New Roman" w:cs="Times New Roman"/>
          <w:sz w:val="24"/>
          <w:szCs w:val="24"/>
        </w:rPr>
        <w:t>‰ 2SD n=</w:t>
      </w:r>
      <w:r w:rsidR="006D0B12">
        <w:rPr>
          <w:rFonts w:ascii="Times New Roman" w:hAnsi="Times New Roman" w:cs="Times New Roman"/>
          <w:sz w:val="24"/>
          <w:szCs w:val="24"/>
        </w:rPr>
        <w:t xml:space="preserve">9, </w:t>
      </w:r>
      <w:r w:rsidR="008C4229">
        <w:rPr>
          <w:rFonts w:ascii="Times New Roman" w:hAnsi="Times New Roman" w:cs="Times New Roman"/>
          <w:sz w:val="24"/>
          <w:szCs w:val="24"/>
        </w:rPr>
        <w:t xml:space="preserve">and -0.42±0.07‰ 2SD n=16, respectively. Additionally, </w:t>
      </w:r>
      <w:r w:rsidR="00C0789C">
        <w:rPr>
          <w:rFonts w:ascii="Times New Roman" w:hAnsi="Times New Roman" w:cs="Times New Roman"/>
          <w:sz w:val="24"/>
          <w:szCs w:val="24"/>
        </w:rPr>
        <w:t xml:space="preserve">repeated </w:t>
      </w:r>
      <w:r w:rsidR="008C4229">
        <w:rPr>
          <w:rFonts w:ascii="Times New Roman" w:hAnsi="Times New Roman" w:cs="Times New Roman"/>
          <w:sz w:val="24"/>
          <w:szCs w:val="24"/>
        </w:rPr>
        <w:t xml:space="preserve">analysis of Ni AAS on the Nu III MC-ICP-MS at NAU </w:t>
      </w:r>
      <w:r w:rsidR="00C0789C">
        <w:rPr>
          <w:rFonts w:ascii="Times New Roman" w:hAnsi="Times New Roman" w:cs="Times New Roman"/>
          <w:sz w:val="24"/>
          <w:szCs w:val="24"/>
        </w:rPr>
        <w:t xml:space="preserve">yielded an analytically indistinguishable result (-0.44±0.06‰ 2SD n=20). </w:t>
      </w:r>
      <w:r w:rsidR="00567208">
        <w:rPr>
          <w:rFonts w:ascii="Times New Roman" w:hAnsi="Times New Roman" w:cs="Times New Roman"/>
          <w:sz w:val="24"/>
          <w:szCs w:val="24"/>
        </w:rPr>
        <w:t>In addition, crosses of NIST SRM 986 and Ni AAS (3:1, 1:1, 1:3)</w:t>
      </w:r>
      <w:r w:rsidR="00B95FFA">
        <w:rPr>
          <w:rFonts w:ascii="Times New Roman" w:hAnsi="Times New Roman" w:cs="Times New Roman"/>
          <w:sz w:val="24"/>
          <w:szCs w:val="24"/>
        </w:rPr>
        <w:t xml:space="preserve"> were passed through chemistry and analyzed, the results of which are presented in graph and table X</w:t>
      </w:r>
      <w:r w:rsidR="008160B1">
        <w:rPr>
          <w:rFonts w:ascii="Times New Roman" w:hAnsi="Times New Roman" w:cs="Times New Roman"/>
          <w:sz w:val="24"/>
          <w:szCs w:val="24"/>
        </w:rPr>
        <w:t>; the linear regression of the expected versus the measured δ</w:t>
      </w:r>
      <w:r w:rsidR="008160B1">
        <w:rPr>
          <w:rFonts w:ascii="Times New Roman" w:hAnsi="Times New Roman" w:cs="Times New Roman"/>
          <w:sz w:val="24"/>
          <w:szCs w:val="24"/>
          <w:vertAlign w:val="superscript"/>
        </w:rPr>
        <w:t>60</w:t>
      </w:r>
      <w:r w:rsidR="008160B1">
        <w:rPr>
          <w:rFonts w:ascii="Times New Roman" w:hAnsi="Times New Roman" w:cs="Times New Roman"/>
          <w:sz w:val="24"/>
          <w:szCs w:val="24"/>
        </w:rPr>
        <w:t>Ni</w:t>
      </w:r>
      <w:r w:rsidR="008D3709">
        <w:rPr>
          <w:rFonts w:ascii="Times New Roman" w:hAnsi="Times New Roman" w:cs="Times New Roman"/>
          <w:sz w:val="24"/>
          <w:szCs w:val="24"/>
        </w:rPr>
        <w:t xml:space="preserve"> had a slope of </w:t>
      </w:r>
      <w:r w:rsidR="001B7261">
        <w:rPr>
          <w:rFonts w:ascii="Times New Roman" w:hAnsi="Times New Roman" w:cs="Times New Roman"/>
          <w:sz w:val="24"/>
          <w:szCs w:val="24"/>
        </w:rPr>
        <w:t>1.06</w:t>
      </w:r>
      <w:r w:rsidR="008D3709">
        <w:rPr>
          <w:rFonts w:ascii="Times New Roman" w:hAnsi="Times New Roman" w:cs="Times New Roman"/>
          <w:sz w:val="24"/>
          <w:szCs w:val="24"/>
        </w:rPr>
        <w:t xml:space="preserve"> and an R^2 of </w:t>
      </w:r>
      <w:r w:rsidR="001B7261">
        <w:rPr>
          <w:rFonts w:ascii="Times New Roman" w:hAnsi="Times New Roman" w:cs="Times New Roman"/>
          <w:sz w:val="24"/>
          <w:szCs w:val="24"/>
        </w:rPr>
        <w:t>0.89</w:t>
      </w:r>
      <w:r w:rsidR="008D3709">
        <w:rPr>
          <w:rFonts w:ascii="Times New Roman" w:hAnsi="Times New Roman" w:cs="Times New Roman"/>
          <w:sz w:val="24"/>
          <w:szCs w:val="24"/>
        </w:rPr>
        <w:t>.</w:t>
      </w:r>
      <w:r w:rsidR="00710F0C">
        <w:rPr>
          <w:rFonts w:ascii="Times New Roman" w:hAnsi="Times New Roman" w:cs="Times New Roman"/>
          <w:sz w:val="24"/>
          <w:szCs w:val="24"/>
        </w:rPr>
        <w:t xml:space="preserve"> All of these data quality indicators suggest that the</w:t>
      </w:r>
      <w:r w:rsidR="003D1110">
        <w:rPr>
          <w:rFonts w:ascii="Times New Roman" w:hAnsi="Times New Roman" w:cs="Times New Roman"/>
          <w:sz w:val="24"/>
          <w:szCs w:val="24"/>
        </w:rPr>
        <w:t xml:space="preserve"> </w:t>
      </w:r>
      <w:r w:rsidR="0055719E">
        <w:rPr>
          <w:rFonts w:ascii="Times New Roman" w:hAnsi="Times New Roman" w:cs="Times New Roman"/>
          <w:sz w:val="24"/>
          <w:szCs w:val="24"/>
        </w:rPr>
        <w:t>developed</w:t>
      </w:r>
      <w:r w:rsidR="003B5A08">
        <w:rPr>
          <w:rFonts w:ascii="Times New Roman" w:hAnsi="Times New Roman" w:cs="Times New Roman"/>
          <w:sz w:val="24"/>
          <w:szCs w:val="24"/>
        </w:rPr>
        <w:t xml:space="preserve"> chemistry separation</w:t>
      </w:r>
      <w:r w:rsidR="003D1110">
        <w:rPr>
          <w:rFonts w:ascii="Times New Roman" w:hAnsi="Times New Roman" w:cs="Times New Roman"/>
          <w:sz w:val="24"/>
          <w:szCs w:val="24"/>
        </w:rPr>
        <w:t xml:space="preserve"> protocol and</w:t>
      </w:r>
      <w:r w:rsidR="00710F0C">
        <w:rPr>
          <w:rFonts w:ascii="Times New Roman" w:hAnsi="Times New Roman" w:cs="Times New Roman"/>
          <w:sz w:val="24"/>
          <w:szCs w:val="24"/>
        </w:rPr>
        <w:t xml:space="preserve"> analys</w:t>
      </w:r>
      <w:r w:rsidR="00165CA7">
        <w:rPr>
          <w:rFonts w:ascii="Times New Roman" w:hAnsi="Times New Roman" w:cs="Times New Roman"/>
          <w:sz w:val="24"/>
          <w:szCs w:val="24"/>
        </w:rPr>
        <w:t>e</w:t>
      </w:r>
      <w:r w:rsidR="00710F0C">
        <w:rPr>
          <w:rFonts w:ascii="Times New Roman" w:hAnsi="Times New Roman" w:cs="Times New Roman"/>
          <w:sz w:val="24"/>
          <w:szCs w:val="24"/>
        </w:rPr>
        <w:t>s</w:t>
      </w:r>
      <w:r w:rsidR="003D1110">
        <w:rPr>
          <w:rFonts w:ascii="Times New Roman" w:hAnsi="Times New Roman" w:cs="Times New Roman"/>
          <w:sz w:val="24"/>
          <w:szCs w:val="24"/>
        </w:rPr>
        <w:t xml:space="preserve"> </w:t>
      </w:r>
      <w:r w:rsidR="00766FF7">
        <w:rPr>
          <w:rFonts w:ascii="Times New Roman" w:hAnsi="Times New Roman" w:cs="Times New Roman"/>
          <w:sz w:val="24"/>
          <w:szCs w:val="24"/>
        </w:rPr>
        <w:t>wer</w:t>
      </w:r>
      <w:r w:rsidR="00165CA7">
        <w:rPr>
          <w:rFonts w:ascii="Times New Roman" w:hAnsi="Times New Roman" w:cs="Times New Roman"/>
          <w:sz w:val="24"/>
          <w:szCs w:val="24"/>
        </w:rPr>
        <w:t>e</w:t>
      </w:r>
      <w:r w:rsidR="00710F0C">
        <w:rPr>
          <w:rFonts w:ascii="Times New Roman" w:hAnsi="Times New Roman" w:cs="Times New Roman"/>
          <w:sz w:val="24"/>
          <w:szCs w:val="24"/>
        </w:rPr>
        <w:t xml:space="preserve"> </w:t>
      </w:r>
      <w:r w:rsidR="003D1110">
        <w:rPr>
          <w:rFonts w:ascii="Times New Roman" w:hAnsi="Times New Roman" w:cs="Times New Roman"/>
          <w:sz w:val="24"/>
          <w:szCs w:val="24"/>
        </w:rPr>
        <w:t>robust.</w:t>
      </w:r>
    </w:p>
    <w:p w14:paraId="077F41CA" w14:textId="77777777" w:rsidR="00BD4E62" w:rsidRDefault="00BD4E62" w:rsidP="00BD4E62">
      <w:pPr>
        <w:pBdr>
          <w:bottom w:val="single" w:sz="6" w:space="1" w:color="auto"/>
        </w:pBdr>
        <w:rPr>
          <w:rFonts w:ascii="Times New Roman" w:hAnsi="Times New Roman" w:cs="Times New Roman"/>
          <w:sz w:val="24"/>
          <w:szCs w:val="24"/>
        </w:rPr>
      </w:pPr>
    </w:p>
    <w:p w14:paraId="1CA25054" w14:textId="77777777" w:rsidR="00521A3A" w:rsidRDefault="00521A3A" w:rsidP="00521A3A">
      <w:pPr>
        <w:rPr>
          <w:rFonts w:ascii="Times New Roman" w:hAnsi="Times New Roman" w:cs="Times New Roman"/>
          <w:sz w:val="24"/>
          <w:szCs w:val="24"/>
        </w:rPr>
      </w:pPr>
    </w:p>
    <w:p w14:paraId="02CE1267" w14:textId="4AF9ABA2" w:rsidR="00744E8F" w:rsidRPr="00B931B3" w:rsidRDefault="00BB570F" w:rsidP="002317AC">
      <w:pPr>
        <w:rPr>
          <w:rFonts w:ascii="Times New Roman" w:hAnsi="Times New Roman" w:cs="Times New Roman"/>
          <w:sz w:val="24"/>
          <w:szCs w:val="24"/>
        </w:rPr>
      </w:pPr>
      <w:r w:rsidRPr="00B931B3">
        <w:rPr>
          <w:rFonts w:ascii="Times New Roman" w:hAnsi="Times New Roman" w:cs="Times New Roman"/>
          <w:sz w:val="24"/>
          <w:szCs w:val="24"/>
        </w:rPr>
        <w:t>Carbonates</w:t>
      </w:r>
    </w:p>
    <w:p w14:paraId="1C4D6F20" w14:textId="4E64FFC7" w:rsidR="00BB570F" w:rsidRPr="00B931B3" w:rsidRDefault="00BB570F" w:rsidP="00B931B3">
      <w:pPr>
        <w:pStyle w:val="ListParagraph"/>
        <w:numPr>
          <w:ilvl w:val="0"/>
          <w:numId w:val="1"/>
        </w:numPr>
        <w:ind w:left="1080"/>
        <w:rPr>
          <w:rFonts w:ascii="Times New Roman" w:hAnsi="Times New Roman" w:cs="Times New Roman"/>
          <w:sz w:val="24"/>
          <w:szCs w:val="24"/>
        </w:rPr>
      </w:pPr>
      <w:r w:rsidRPr="00B931B3">
        <w:rPr>
          <w:rFonts w:ascii="Times New Roman" w:hAnsi="Times New Roman" w:cs="Times New Roman"/>
          <w:sz w:val="24"/>
          <w:szCs w:val="24"/>
        </w:rPr>
        <w:t>Introduction to carbonate and Ni in carbonates</w:t>
      </w:r>
    </w:p>
    <w:p w14:paraId="13B55F3F" w14:textId="786C9D8E" w:rsidR="00BB570F" w:rsidRPr="00B931B3" w:rsidRDefault="00BB570F" w:rsidP="00B931B3">
      <w:pPr>
        <w:pStyle w:val="ListParagraph"/>
        <w:numPr>
          <w:ilvl w:val="0"/>
          <w:numId w:val="1"/>
        </w:numPr>
        <w:ind w:left="1080"/>
        <w:rPr>
          <w:rFonts w:ascii="Times New Roman" w:hAnsi="Times New Roman" w:cs="Times New Roman"/>
          <w:sz w:val="24"/>
          <w:szCs w:val="24"/>
        </w:rPr>
      </w:pPr>
      <w:r w:rsidRPr="00B931B3">
        <w:rPr>
          <w:rFonts w:ascii="Times New Roman" w:hAnsi="Times New Roman" w:cs="Times New Roman"/>
          <w:sz w:val="24"/>
          <w:szCs w:val="24"/>
        </w:rPr>
        <w:t>Challenges to measuring Ni in carbonate</w:t>
      </w:r>
    </w:p>
    <w:p w14:paraId="79E53E34" w14:textId="02456AE4" w:rsidR="00BB570F" w:rsidRPr="00B931B3" w:rsidRDefault="00BB570F" w:rsidP="00B931B3">
      <w:pPr>
        <w:pStyle w:val="ListParagraph"/>
        <w:numPr>
          <w:ilvl w:val="1"/>
          <w:numId w:val="1"/>
        </w:numPr>
        <w:ind w:left="1800"/>
        <w:rPr>
          <w:rFonts w:ascii="Times New Roman" w:hAnsi="Times New Roman" w:cs="Times New Roman"/>
          <w:sz w:val="24"/>
          <w:szCs w:val="24"/>
        </w:rPr>
      </w:pPr>
      <w:r w:rsidRPr="00B931B3">
        <w:rPr>
          <w:rFonts w:ascii="Times New Roman" w:hAnsi="Times New Roman" w:cs="Times New Roman"/>
          <w:sz w:val="24"/>
          <w:szCs w:val="24"/>
        </w:rPr>
        <w:t>Separating Ni from Carbonate matrix</w:t>
      </w:r>
    </w:p>
    <w:p w14:paraId="3C2252F8" w14:textId="1B1C3D20" w:rsidR="00BB570F" w:rsidRPr="00B931B3" w:rsidRDefault="00BB570F" w:rsidP="00B931B3">
      <w:pPr>
        <w:pStyle w:val="ListParagraph"/>
        <w:numPr>
          <w:ilvl w:val="1"/>
          <w:numId w:val="1"/>
        </w:numPr>
        <w:ind w:left="1800"/>
        <w:rPr>
          <w:rFonts w:ascii="Times New Roman" w:hAnsi="Times New Roman" w:cs="Times New Roman"/>
          <w:sz w:val="24"/>
          <w:szCs w:val="24"/>
        </w:rPr>
      </w:pPr>
      <w:r w:rsidRPr="00B931B3">
        <w:rPr>
          <w:rFonts w:ascii="Times New Roman" w:hAnsi="Times New Roman" w:cs="Times New Roman"/>
          <w:sz w:val="24"/>
          <w:szCs w:val="24"/>
        </w:rPr>
        <w:t>Mention sensitivity tests (</w:t>
      </w:r>
      <w:proofErr w:type="spellStart"/>
      <w:r w:rsidRPr="00B931B3">
        <w:rPr>
          <w:rFonts w:ascii="Times New Roman" w:hAnsi="Times New Roman" w:cs="Times New Roman"/>
          <w:sz w:val="24"/>
          <w:szCs w:val="24"/>
        </w:rPr>
        <w:t>neeed</w:t>
      </w:r>
      <w:proofErr w:type="spellEnd"/>
      <w:r w:rsidRPr="00B931B3">
        <w:rPr>
          <w:rFonts w:ascii="Times New Roman" w:hAnsi="Times New Roman" w:cs="Times New Roman"/>
          <w:sz w:val="24"/>
          <w:szCs w:val="24"/>
        </w:rPr>
        <w:t xml:space="preserve"> Ca, </w:t>
      </w:r>
      <w:proofErr w:type="spellStart"/>
      <w:r w:rsidRPr="00B931B3">
        <w:rPr>
          <w:rFonts w:ascii="Times New Roman" w:hAnsi="Times New Roman" w:cs="Times New Roman"/>
          <w:sz w:val="24"/>
          <w:szCs w:val="24"/>
        </w:rPr>
        <w:t>Ti</w:t>
      </w:r>
      <w:proofErr w:type="spellEnd"/>
      <w:r w:rsidRPr="00B931B3">
        <w:rPr>
          <w:rFonts w:ascii="Times New Roman" w:hAnsi="Times New Roman" w:cs="Times New Roman"/>
          <w:sz w:val="24"/>
          <w:szCs w:val="24"/>
        </w:rPr>
        <w:t>, and Fe below certain levels)</w:t>
      </w:r>
    </w:p>
    <w:p w14:paraId="367DA2C4" w14:textId="60DEE38E" w:rsidR="00605295" w:rsidRDefault="00605295" w:rsidP="00756AD4">
      <w:pPr>
        <w:rPr>
          <w:rFonts w:ascii="Times New Roman" w:hAnsi="Times New Roman" w:cs="Times New Roman"/>
          <w:sz w:val="24"/>
          <w:szCs w:val="24"/>
        </w:rPr>
      </w:pPr>
      <w:r>
        <w:rPr>
          <w:rFonts w:ascii="Times New Roman" w:hAnsi="Times New Roman" w:cs="Times New Roman"/>
          <w:sz w:val="24"/>
          <w:szCs w:val="24"/>
        </w:rPr>
        <w:t xml:space="preserve">General Data Quality: </w:t>
      </w:r>
    </w:p>
    <w:p w14:paraId="61CCB280" w14:textId="0E1D1F2D" w:rsidR="00605295" w:rsidRDefault="002165CD" w:rsidP="002C225C">
      <w:pPr>
        <w:rPr>
          <w:rFonts w:ascii="Times New Roman" w:hAnsi="Times New Roman" w:cs="Times New Roman"/>
          <w:sz w:val="24"/>
          <w:szCs w:val="24"/>
        </w:rPr>
      </w:pPr>
      <w:r>
        <w:rPr>
          <w:rFonts w:ascii="Times New Roman" w:hAnsi="Times New Roman" w:cs="Times New Roman"/>
          <w:sz w:val="24"/>
          <w:szCs w:val="24"/>
        </w:rPr>
        <w:t>Our l</w:t>
      </w:r>
      <w:r w:rsidR="00605295">
        <w:rPr>
          <w:rFonts w:ascii="Times New Roman" w:hAnsi="Times New Roman" w:cs="Times New Roman"/>
          <w:sz w:val="24"/>
          <w:szCs w:val="24"/>
        </w:rPr>
        <w:t xml:space="preserve">ong term reproducibility </w:t>
      </w:r>
      <w:r>
        <w:rPr>
          <w:rFonts w:ascii="Times New Roman" w:hAnsi="Times New Roman" w:cs="Times New Roman"/>
          <w:sz w:val="24"/>
          <w:szCs w:val="24"/>
        </w:rPr>
        <w:t xml:space="preserve">of </w:t>
      </w:r>
      <w:r w:rsidR="00890B9E">
        <w:rPr>
          <w:rFonts w:ascii="Times New Roman" w:hAnsi="Times New Roman" w:cs="Times New Roman"/>
          <w:sz w:val="24"/>
          <w:szCs w:val="24"/>
        </w:rPr>
        <w:t xml:space="preserve">double spike corrected, sample standard bracketed </w:t>
      </w:r>
      <w:r>
        <w:rPr>
          <w:rFonts w:ascii="Times New Roman" w:hAnsi="Times New Roman" w:cs="Times New Roman"/>
          <w:sz w:val="24"/>
          <w:szCs w:val="24"/>
        </w:rPr>
        <w:t xml:space="preserve">NIST SRM 986 is </w:t>
      </w:r>
      <w:r w:rsidR="00890B9E">
        <w:rPr>
          <w:rFonts w:ascii="Times New Roman" w:hAnsi="Times New Roman" w:cs="Times New Roman"/>
          <w:sz w:val="24"/>
          <w:szCs w:val="24"/>
        </w:rPr>
        <w:t>δ</w:t>
      </w:r>
      <w:r w:rsidR="00890B9E">
        <w:rPr>
          <w:rFonts w:ascii="Times New Roman" w:hAnsi="Times New Roman" w:cs="Times New Roman"/>
          <w:sz w:val="24"/>
          <w:szCs w:val="24"/>
          <w:vertAlign w:val="superscript"/>
        </w:rPr>
        <w:t>60</w:t>
      </w:r>
      <w:r w:rsidR="00890B9E">
        <w:rPr>
          <w:rFonts w:ascii="Times New Roman" w:hAnsi="Times New Roman" w:cs="Times New Roman"/>
          <w:sz w:val="24"/>
          <w:szCs w:val="24"/>
        </w:rPr>
        <w:t>Ni = 0.000±0.052‰ (n=321).</w:t>
      </w:r>
      <w:commentRangeStart w:id="17"/>
      <w:r w:rsidR="00890B9E">
        <w:rPr>
          <w:rFonts w:ascii="Times New Roman" w:hAnsi="Times New Roman" w:cs="Times New Roman"/>
          <w:sz w:val="24"/>
          <w:szCs w:val="24"/>
        </w:rPr>
        <w:t xml:space="preserve"> </w:t>
      </w:r>
      <w:commentRangeEnd w:id="17"/>
      <w:r w:rsidR="00E262AD">
        <w:rPr>
          <w:rStyle w:val="CommentReference"/>
        </w:rPr>
        <w:commentReference w:id="17"/>
      </w:r>
    </w:p>
    <w:p w14:paraId="643F9EDB" w14:textId="77777777" w:rsidR="00605295" w:rsidRDefault="00605295" w:rsidP="002B733B">
      <w:pPr>
        <w:rPr>
          <w:rFonts w:ascii="Times New Roman" w:hAnsi="Times New Roman" w:cs="Times New Roman"/>
          <w:sz w:val="24"/>
          <w:szCs w:val="24"/>
        </w:rPr>
      </w:pPr>
    </w:p>
    <w:p w14:paraId="2561C6E6" w14:textId="5B891F2B" w:rsidR="00BB570F" w:rsidRPr="00B931B3" w:rsidRDefault="00BB570F" w:rsidP="00B30395">
      <w:pPr>
        <w:rPr>
          <w:rFonts w:ascii="Times New Roman" w:hAnsi="Times New Roman" w:cs="Times New Roman"/>
          <w:sz w:val="24"/>
          <w:szCs w:val="24"/>
        </w:rPr>
      </w:pPr>
      <w:r w:rsidRPr="00B931B3">
        <w:rPr>
          <w:rFonts w:ascii="Times New Roman" w:hAnsi="Times New Roman" w:cs="Times New Roman"/>
          <w:sz w:val="24"/>
          <w:szCs w:val="24"/>
        </w:rPr>
        <w:t xml:space="preserve">Challenges </w:t>
      </w:r>
    </w:p>
    <w:p w14:paraId="05CBF0B6" w14:textId="1C0DD7EE" w:rsidR="00193A25" w:rsidRPr="00C01E7D" w:rsidRDefault="00B931B3" w:rsidP="00B37E95">
      <w:pPr>
        <w:jc w:val="both"/>
        <w:rPr>
          <w:rFonts w:ascii="Times New Roman" w:hAnsi="Times New Roman" w:cs="Times New Roman"/>
          <w:sz w:val="24"/>
          <w:szCs w:val="24"/>
        </w:rPr>
      </w:pPr>
      <w:r w:rsidRPr="00C01E7D">
        <w:rPr>
          <w:rFonts w:ascii="Times New Roman" w:hAnsi="Times New Roman" w:cs="Times New Roman"/>
          <w:sz w:val="24"/>
          <w:szCs w:val="24"/>
        </w:rPr>
        <w:t xml:space="preserve">Measuring a sample on a multi-collector inductively coupled plasma mass spectrometer requires that the sample </w:t>
      </w:r>
      <w:r w:rsidR="00FE56D8" w:rsidRPr="00C01E7D">
        <w:rPr>
          <w:rFonts w:ascii="Times New Roman" w:hAnsi="Times New Roman" w:cs="Times New Roman"/>
          <w:sz w:val="24"/>
          <w:szCs w:val="24"/>
        </w:rPr>
        <w:t>be</w:t>
      </w:r>
      <w:r w:rsidRPr="00C01E7D">
        <w:rPr>
          <w:rFonts w:ascii="Times New Roman" w:hAnsi="Times New Roman" w:cs="Times New Roman"/>
          <w:sz w:val="24"/>
          <w:szCs w:val="24"/>
        </w:rPr>
        <w:t xml:space="preserve"> </w:t>
      </w:r>
      <w:r w:rsidR="00FE56D8" w:rsidRPr="00C01E7D">
        <w:rPr>
          <w:rFonts w:ascii="Times New Roman" w:hAnsi="Times New Roman" w:cs="Times New Roman"/>
          <w:sz w:val="24"/>
          <w:szCs w:val="24"/>
        </w:rPr>
        <w:t xml:space="preserve">free of </w:t>
      </w:r>
      <w:r w:rsidRPr="00C01E7D">
        <w:rPr>
          <w:rFonts w:ascii="Times New Roman" w:hAnsi="Times New Roman" w:cs="Times New Roman"/>
          <w:sz w:val="24"/>
          <w:szCs w:val="24"/>
        </w:rPr>
        <w:t xml:space="preserve">impurities (i.e., any other elements or </w:t>
      </w:r>
      <w:r w:rsidR="00FE56D8" w:rsidRPr="00C01E7D">
        <w:rPr>
          <w:rFonts w:ascii="Times New Roman" w:hAnsi="Times New Roman" w:cs="Times New Roman"/>
          <w:sz w:val="24"/>
          <w:szCs w:val="24"/>
        </w:rPr>
        <w:t>complexes</w:t>
      </w:r>
      <w:r w:rsidRPr="00C01E7D">
        <w:rPr>
          <w:rFonts w:ascii="Times New Roman" w:hAnsi="Times New Roman" w:cs="Times New Roman"/>
          <w:sz w:val="24"/>
          <w:szCs w:val="24"/>
        </w:rPr>
        <w:t xml:space="preserve"> besides the element of interest</w:t>
      </w:r>
      <w:r w:rsidR="001D057B" w:rsidRPr="00C01E7D">
        <w:rPr>
          <w:rFonts w:ascii="Times New Roman" w:hAnsi="Times New Roman" w:cs="Times New Roman"/>
          <w:sz w:val="24"/>
          <w:szCs w:val="24"/>
        </w:rPr>
        <w:t xml:space="preserve">). Without purification, there may be isobaric interferences or matrix effects which complicate data interpretation and reliability. </w:t>
      </w:r>
      <w:r w:rsidR="0098212B" w:rsidRPr="00C01E7D">
        <w:rPr>
          <w:rFonts w:ascii="Times New Roman" w:hAnsi="Times New Roman" w:cs="Times New Roman"/>
          <w:sz w:val="24"/>
          <w:szCs w:val="24"/>
        </w:rPr>
        <w:t>W</w:t>
      </w:r>
      <w:r w:rsidR="00FE56D8" w:rsidRPr="00C01E7D">
        <w:rPr>
          <w:rFonts w:ascii="Times New Roman" w:hAnsi="Times New Roman" w:cs="Times New Roman"/>
          <w:sz w:val="24"/>
          <w:szCs w:val="24"/>
        </w:rPr>
        <w:t>e determined</w:t>
      </w:r>
      <w:r w:rsidR="0059656C" w:rsidRPr="00C01E7D">
        <w:rPr>
          <w:rFonts w:ascii="Times New Roman" w:hAnsi="Times New Roman" w:cs="Times New Roman"/>
          <w:sz w:val="24"/>
          <w:szCs w:val="24"/>
        </w:rPr>
        <w:t xml:space="preserve"> the maximum </w:t>
      </w:r>
      <w:r w:rsidR="00E45FCA" w:rsidRPr="00C01E7D">
        <w:rPr>
          <w:rFonts w:ascii="Times New Roman" w:hAnsi="Times New Roman" w:cs="Times New Roman"/>
          <w:sz w:val="24"/>
          <w:szCs w:val="24"/>
        </w:rPr>
        <w:t>acceptable</w:t>
      </w:r>
      <w:r w:rsidR="00B801E8" w:rsidRPr="00C01E7D">
        <w:rPr>
          <w:rFonts w:ascii="Times New Roman" w:hAnsi="Times New Roman" w:cs="Times New Roman"/>
          <w:sz w:val="24"/>
          <w:szCs w:val="24"/>
        </w:rPr>
        <w:t xml:space="preserve"> </w:t>
      </w:r>
      <w:r w:rsidR="00EF5698">
        <w:rPr>
          <w:rFonts w:ascii="Times New Roman" w:hAnsi="Times New Roman" w:cs="Times New Roman"/>
          <w:sz w:val="24"/>
          <w:szCs w:val="24"/>
        </w:rPr>
        <w:t>Element/Ni</w:t>
      </w:r>
      <w:r w:rsidR="00B801E8" w:rsidRPr="00C01E7D">
        <w:rPr>
          <w:rFonts w:ascii="Times New Roman" w:hAnsi="Times New Roman" w:cs="Times New Roman"/>
          <w:sz w:val="24"/>
          <w:szCs w:val="24"/>
        </w:rPr>
        <w:t xml:space="preserve"> for Ca, Fe, Zn and </w:t>
      </w:r>
      <w:proofErr w:type="spellStart"/>
      <w:r w:rsidR="00B801E8" w:rsidRPr="00C01E7D">
        <w:rPr>
          <w:rFonts w:ascii="Times New Roman" w:hAnsi="Times New Roman" w:cs="Times New Roman"/>
          <w:sz w:val="24"/>
          <w:szCs w:val="24"/>
        </w:rPr>
        <w:t>Ti</w:t>
      </w:r>
      <w:proofErr w:type="spellEnd"/>
      <w:r w:rsidR="00B801E8" w:rsidRPr="00C01E7D">
        <w:rPr>
          <w:rFonts w:ascii="Times New Roman" w:hAnsi="Times New Roman" w:cs="Times New Roman"/>
          <w:sz w:val="24"/>
          <w:szCs w:val="24"/>
        </w:rPr>
        <w:t xml:space="preserve"> by doping SRM 986 </w:t>
      </w:r>
      <w:r w:rsidR="005D3CB4" w:rsidRPr="00C01E7D">
        <w:rPr>
          <w:rFonts w:ascii="Times New Roman" w:hAnsi="Times New Roman" w:cs="Times New Roman"/>
          <w:sz w:val="24"/>
          <w:szCs w:val="24"/>
        </w:rPr>
        <w:t xml:space="preserve">Ni </w:t>
      </w:r>
      <w:r w:rsidR="00B801E8" w:rsidRPr="00C01E7D">
        <w:rPr>
          <w:rFonts w:ascii="Times New Roman" w:hAnsi="Times New Roman" w:cs="Times New Roman"/>
          <w:sz w:val="24"/>
          <w:szCs w:val="24"/>
        </w:rPr>
        <w:t>standard with the interfering elements</w:t>
      </w:r>
      <w:r w:rsidR="0098212B" w:rsidRPr="00C01E7D">
        <w:rPr>
          <w:rFonts w:ascii="Times New Roman" w:hAnsi="Times New Roman" w:cs="Times New Roman"/>
          <w:sz w:val="24"/>
          <w:szCs w:val="24"/>
        </w:rPr>
        <w:t xml:space="preserve"> at </w:t>
      </w:r>
      <w:r w:rsidR="00EF5698">
        <w:rPr>
          <w:rFonts w:ascii="Times New Roman" w:hAnsi="Times New Roman" w:cs="Times New Roman"/>
          <w:sz w:val="24"/>
          <w:szCs w:val="24"/>
        </w:rPr>
        <w:t>Element/Ni</w:t>
      </w:r>
      <w:r w:rsidR="0098212B" w:rsidRPr="00C01E7D">
        <w:rPr>
          <w:rFonts w:ascii="Times New Roman" w:hAnsi="Times New Roman" w:cs="Times New Roman"/>
          <w:sz w:val="24"/>
          <w:szCs w:val="24"/>
        </w:rPr>
        <w:t xml:space="preserve"> between 0.01 and 1</w:t>
      </w:r>
      <w:r w:rsidR="005D3CB4" w:rsidRPr="00C01E7D">
        <w:rPr>
          <w:rFonts w:ascii="Times New Roman" w:hAnsi="Times New Roman" w:cs="Times New Roman"/>
          <w:sz w:val="24"/>
          <w:szCs w:val="24"/>
        </w:rPr>
        <w:t>.</w:t>
      </w:r>
      <w:r w:rsidR="0098212B" w:rsidRPr="00C01E7D">
        <w:rPr>
          <w:rFonts w:ascii="Times New Roman" w:hAnsi="Times New Roman" w:cs="Times New Roman"/>
          <w:sz w:val="24"/>
          <w:szCs w:val="24"/>
        </w:rPr>
        <w:t xml:space="preserve"> The threshold value is designated as the </w:t>
      </w:r>
      <w:r w:rsidR="001E04DA" w:rsidRPr="00C01E7D">
        <w:rPr>
          <w:rFonts w:ascii="Times New Roman" w:hAnsi="Times New Roman" w:cs="Times New Roman"/>
          <w:sz w:val="24"/>
          <w:szCs w:val="24"/>
        </w:rPr>
        <w:t xml:space="preserve">greatest </w:t>
      </w:r>
      <w:r w:rsidR="00EF5698">
        <w:rPr>
          <w:rFonts w:ascii="Times New Roman" w:hAnsi="Times New Roman" w:cs="Times New Roman"/>
          <w:sz w:val="24"/>
          <w:szCs w:val="24"/>
        </w:rPr>
        <w:t>Element/Ni</w:t>
      </w:r>
      <w:r w:rsidR="0098212B" w:rsidRPr="00C01E7D">
        <w:rPr>
          <w:rFonts w:ascii="Times New Roman" w:hAnsi="Times New Roman" w:cs="Times New Roman"/>
          <w:sz w:val="24"/>
          <w:szCs w:val="24"/>
        </w:rPr>
        <w:t xml:space="preserve"> that results in a δ</w:t>
      </w:r>
      <w:r w:rsidR="0098212B" w:rsidRPr="00C01E7D">
        <w:rPr>
          <w:rFonts w:ascii="Times New Roman" w:hAnsi="Times New Roman" w:cs="Times New Roman"/>
          <w:sz w:val="24"/>
          <w:szCs w:val="24"/>
          <w:vertAlign w:val="superscript"/>
        </w:rPr>
        <w:t>60</w:t>
      </w:r>
      <w:r w:rsidR="0098212B" w:rsidRPr="00C01E7D">
        <w:rPr>
          <w:rFonts w:ascii="Times New Roman" w:hAnsi="Times New Roman" w:cs="Times New Roman"/>
          <w:sz w:val="24"/>
          <w:szCs w:val="24"/>
        </w:rPr>
        <w:t xml:space="preserve">Ni value within the </w:t>
      </w:r>
      <w:r w:rsidR="009417C1" w:rsidRPr="00C01E7D">
        <w:rPr>
          <w:rFonts w:ascii="Times New Roman" w:hAnsi="Times New Roman" w:cs="Times New Roman"/>
          <w:sz w:val="24"/>
          <w:szCs w:val="24"/>
        </w:rPr>
        <w:t xml:space="preserve">long term 2 SD </w:t>
      </w:r>
      <w:r w:rsidR="0098212B" w:rsidRPr="00C01E7D">
        <w:rPr>
          <w:rFonts w:ascii="Times New Roman" w:hAnsi="Times New Roman" w:cs="Times New Roman"/>
          <w:sz w:val="24"/>
          <w:szCs w:val="24"/>
        </w:rPr>
        <w:t>of δ</w:t>
      </w:r>
      <w:r w:rsidR="0098212B" w:rsidRPr="00C01E7D">
        <w:rPr>
          <w:rFonts w:ascii="Times New Roman" w:hAnsi="Times New Roman" w:cs="Times New Roman"/>
          <w:sz w:val="24"/>
          <w:szCs w:val="24"/>
          <w:vertAlign w:val="superscript"/>
        </w:rPr>
        <w:t>60</w:t>
      </w:r>
      <w:r w:rsidR="0098212B" w:rsidRPr="00C01E7D">
        <w:rPr>
          <w:rFonts w:ascii="Times New Roman" w:hAnsi="Times New Roman" w:cs="Times New Roman"/>
          <w:sz w:val="24"/>
          <w:szCs w:val="24"/>
        </w:rPr>
        <w:t>Ni</w:t>
      </w:r>
      <w:r w:rsidR="0098212B" w:rsidRPr="00C01E7D">
        <w:rPr>
          <w:rFonts w:ascii="Times New Roman" w:hAnsi="Times New Roman" w:cs="Times New Roman"/>
          <w:sz w:val="24"/>
          <w:szCs w:val="24"/>
          <w:vertAlign w:val="subscript"/>
        </w:rPr>
        <w:t>SRM986</w:t>
      </w:r>
      <w:r w:rsidR="001E04DA" w:rsidRPr="00C01E7D">
        <w:rPr>
          <w:rFonts w:ascii="Times New Roman" w:hAnsi="Times New Roman" w:cs="Times New Roman"/>
          <w:sz w:val="24"/>
          <w:szCs w:val="24"/>
        </w:rPr>
        <w:t xml:space="preserve">. </w:t>
      </w:r>
      <w:commentRangeStart w:id="18"/>
      <w:r w:rsidR="001E04DA" w:rsidRPr="00C01E7D">
        <w:rPr>
          <w:rFonts w:ascii="Times New Roman" w:hAnsi="Times New Roman" w:cs="Times New Roman"/>
          <w:sz w:val="24"/>
          <w:szCs w:val="24"/>
        </w:rPr>
        <w:t xml:space="preserve">For Ca, </w:t>
      </w:r>
      <w:commentRangeEnd w:id="18"/>
      <w:r w:rsidR="00BE799E" w:rsidRPr="00C01E7D">
        <w:rPr>
          <w:rStyle w:val="CommentReference"/>
          <w:rFonts w:ascii="Times New Roman" w:hAnsi="Times New Roman" w:cs="Times New Roman"/>
          <w:sz w:val="24"/>
          <w:szCs w:val="24"/>
        </w:rPr>
        <w:commentReference w:id="18"/>
      </w:r>
      <w:r w:rsidR="001E04DA" w:rsidRPr="00C01E7D">
        <w:rPr>
          <w:rFonts w:ascii="Times New Roman" w:hAnsi="Times New Roman" w:cs="Times New Roman"/>
          <w:sz w:val="24"/>
          <w:szCs w:val="24"/>
        </w:rPr>
        <w:t xml:space="preserve">Fe, Zn, and </w:t>
      </w:r>
      <w:proofErr w:type="spellStart"/>
      <w:r w:rsidR="001E04DA" w:rsidRPr="00C01E7D">
        <w:rPr>
          <w:rFonts w:ascii="Times New Roman" w:hAnsi="Times New Roman" w:cs="Times New Roman"/>
          <w:sz w:val="24"/>
          <w:szCs w:val="24"/>
        </w:rPr>
        <w:t>Ti</w:t>
      </w:r>
      <w:proofErr w:type="spellEnd"/>
      <w:r w:rsidR="001E04DA" w:rsidRPr="00C01E7D">
        <w:rPr>
          <w:rFonts w:ascii="Times New Roman" w:hAnsi="Times New Roman" w:cs="Times New Roman"/>
          <w:sz w:val="24"/>
          <w:szCs w:val="24"/>
        </w:rPr>
        <w:t xml:space="preserve">, </w:t>
      </w:r>
      <w:r w:rsidR="00A96517" w:rsidRPr="00C01E7D">
        <w:rPr>
          <w:rFonts w:ascii="Times New Roman" w:hAnsi="Times New Roman" w:cs="Times New Roman"/>
          <w:sz w:val="24"/>
          <w:szCs w:val="24"/>
        </w:rPr>
        <w:t xml:space="preserve">the acceptable </w:t>
      </w:r>
      <w:r w:rsidR="00EF5698">
        <w:rPr>
          <w:rFonts w:ascii="Times New Roman" w:hAnsi="Times New Roman" w:cs="Times New Roman"/>
          <w:sz w:val="24"/>
          <w:szCs w:val="24"/>
        </w:rPr>
        <w:lastRenderedPageBreak/>
        <w:t>Element/Ni</w:t>
      </w:r>
      <w:r w:rsidR="00A96517" w:rsidRPr="00C01E7D">
        <w:rPr>
          <w:rFonts w:ascii="Times New Roman" w:hAnsi="Times New Roman" w:cs="Times New Roman"/>
          <w:sz w:val="24"/>
          <w:szCs w:val="24"/>
        </w:rPr>
        <w:t xml:space="preserve"> were 1, 0.1, 1, and 1 respectively. </w:t>
      </w:r>
      <w:r w:rsidR="00103E84">
        <w:rPr>
          <w:rFonts w:ascii="Times New Roman" w:hAnsi="Times New Roman" w:cs="Times New Roman"/>
          <w:sz w:val="24"/>
          <w:szCs w:val="24"/>
        </w:rPr>
        <w:t xml:space="preserve">These data provided clear, quantitative goals for developing our chemical separation plan. </w:t>
      </w:r>
    </w:p>
    <w:p w14:paraId="7F637D2D" w14:textId="709BCC8F" w:rsidR="003B7BEC" w:rsidRDefault="00BB570F" w:rsidP="00B37E95">
      <w:pPr>
        <w:jc w:val="both"/>
        <w:rPr>
          <w:rFonts w:ascii="Times New Roman" w:hAnsi="Times New Roman" w:cs="Times New Roman"/>
          <w:sz w:val="24"/>
          <w:szCs w:val="24"/>
        </w:rPr>
      </w:pPr>
      <w:r w:rsidRPr="00C01E7D">
        <w:rPr>
          <w:rFonts w:ascii="Times New Roman" w:hAnsi="Times New Roman" w:cs="Times New Roman"/>
          <w:sz w:val="24"/>
          <w:szCs w:val="24"/>
        </w:rPr>
        <w:t xml:space="preserve">Separating </w:t>
      </w:r>
      <w:commentRangeStart w:id="19"/>
      <w:r w:rsidRPr="00C01E7D">
        <w:rPr>
          <w:rFonts w:ascii="Times New Roman" w:hAnsi="Times New Roman" w:cs="Times New Roman"/>
          <w:sz w:val="24"/>
          <w:szCs w:val="24"/>
        </w:rPr>
        <w:t>Ni from the carbonate matrix</w:t>
      </w:r>
      <w:r w:rsidR="00B931B3" w:rsidRPr="00C01E7D">
        <w:rPr>
          <w:rFonts w:ascii="Times New Roman" w:hAnsi="Times New Roman" w:cs="Times New Roman"/>
          <w:sz w:val="24"/>
          <w:szCs w:val="24"/>
        </w:rPr>
        <w:t xml:space="preserve"> </w:t>
      </w:r>
      <w:r w:rsidR="00570630" w:rsidRPr="00C01E7D">
        <w:rPr>
          <w:rFonts w:ascii="Times New Roman" w:hAnsi="Times New Roman" w:cs="Times New Roman"/>
          <w:sz w:val="24"/>
          <w:szCs w:val="24"/>
        </w:rPr>
        <w:t xml:space="preserve">has </w:t>
      </w:r>
      <w:r w:rsidR="00B931B3" w:rsidRPr="00C01E7D">
        <w:rPr>
          <w:rFonts w:ascii="Times New Roman" w:hAnsi="Times New Roman" w:cs="Times New Roman"/>
          <w:sz w:val="24"/>
          <w:szCs w:val="24"/>
        </w:rPr>
        <w:t>proved</w:t>
      </w:r>
      <w:r w:rsidRPr="00C01E7D">
        <w:rPr>
          <w:rFonts w:ascii="Times New Roman" w:hAnsi="Times New Roman" w:cs="Times New Roman"/>
          <w:sz w:val="24"/>
          <w:szCs w:val="24"/>
        </w:rPr>
        <w:t xml:space="preserve"> to be a technical challenge </w:t>
      </w:r>
      <w:commentRangeEnd w:id="19"/>
      <w:r w:rsidR="00463A2E">
        <w:rPr>
          <w:rStyle w:val="CommentReference"/>
        </w:rPr>
        <w:commentReference w:id="19"/>
      </w:r>
      <w:r w:rsidR="00873B28" w:rsidRPr="00873B28">
        <w:rPr>
          <w:rFonts w:ascii="Times New Roman" w:hAnsi="Times New Roman" w:cs="Times New Roman"/>
          <w:sz w:val="24"/>
          <w:szCs w:val="24"/>
        </w:rPr>
        <w:t xml:space="preserve"> </w:t>
      </w:r>
      <w:r w:rsidRPr="00C01E7D">
        <w:rPr>
          <w:rFonts w:ascii="Times New Roman" w:hAnsi="Times New Roman" w:cs="Times New Roman"/>
          <w:sz w:val="24"/>
          <w:szCs w:val="24"/>
        </w:rPr>
        <w:t>(</w:t>
      </w:r>
      <w:proofErr w:type="spellStart"/>
      <w:r w:rsidR="00B931B3" w:rsidRPr="00C01E7D">
        <w:rPr>
          <w:rFonts w:ascii="Times New Roman" w:hAnsi="Times New Roman" w:cs="Times New Roman"/>
          <w:sz w:val="24"/>
          <w:szCs w:val="24"/>
        </w:rPr>
        <w:t>alvarez</w:t>
      </w:r>
      <w:proofErr w:type="spellEnd"/>
      <w:r w:rsidR="00B931B3" w:rsidRPr="00C01E7D">
        <w:rPr>
          <w:rFonts w:ascii="Times New Roman" w:hAnsi="Times New Roman" w:cs="Times New Roman"/>
          <w:sz w:val="24"/>
          <w:szCs w:val="24"/>
        </w:rPr>
        <w:t xml:space="preserve"> paper?). </w:t>
      </w:r>
      <w:r w:rsidR="00570630" w:rsidRPr="00C01E7D">
        <w:rPr>
          <w:rFonts w:ascii="Times New Roman" w:hAnsi="Times New Roman" w:cs="Times New Roman"/>
          <w:sz w:val="24"/>
          <w:szCs w:val="24"/>
        </w:rPr>
        <w:t xml:space="preserve">The first obstacle is removing the abundance of Ca; the Ca/Ni of the Bahama carbonate samples were approximately </w:t>
      </w:r>
      <w:commentRangeStart w:id="20"/>
      <w:r w:rsidR="00570630" w:rsidRPr="00C01E7D">
        <w:rPr>
          <w:rFonts w:ascii="Times New Roman" w:hAnsi="Times New Roman" w:cs="Times New Roman"/>
          <w:sz w:val="24"/>
          <w:szCs w:val="24"/>
        </w:rPr>
        <w:t>4x10</w:t>
      </w:r>
      <w:r w:rsidR="00570630" w:rsidRPr="00C01E7D">
        <w:rPr>
          <w:rFonts w:ascii="Times New Roman" w:hAnsi="Times New Roman" w:cs="Times New Roman"/>
          <w:sz w:val="24"/>
          <w:szCs w:val="24"/>
          <w:vertAlign w:val="superscript"/>
        </w:rPr>
        <w:t>5</w:t>
      </w:r>
      <w:commentRangeEnd w:id="20"/>
      <w:r w:rsidR="00570630" w:rsidRPr="00C01E7D">
        <w:rPr>
          <w:rStyle w:val="CommentReference"/>
          <w:rFonts w:ascii="Times New Roman" w:hAnsi="Times New Roman" w:cs="Times New Roman"/>
          <w:sz w:val="24"/>
          <w:szCs w:val="24"/>
        </w:rPr>
        <w:commentReference w:id="20"/>
      </w:r>
      <w:r w:rsidR="00570630" w:rsidRPr="00C01E7D">
        <w:rPr>
          <w:rFonts w:ascii="Times New Roman" w:hAnsi="Times New Roman" w:cs="Times New Roman"/>
          <w:sz w:val="24"/>
          <w:szCs w:val="24"/>
        </w:rPr>
        <w:t>.</w:t>
      </w:r>
      <w:r w:rsidR="00C01E7D">
        <w:rPr>
          <w:rFonts w:ascii="Times New Roman" w:hAnsi="Times New Roman" w:cs="Times New Roman"/>
          <w:sz w:val="24"/>
          <w:szCs w:val="24"/>
        </w:rPr>
        <w:t xml:space="preserve"> </w:t>
      </w:r>
      <w:r w:rsidR="00E43D72">
        <w:rPr>
          <w:rFonts w:ascii="Times New Roman" w:hAnsi="Times New Roman" w:cs="Times New Roman"/>
          <w:sz w:val="24"/>
          <w:szCs w:val="24"/>
        </w:rPr>
        <w:t xml:space="preserve">Next, </w:t>
      </w:r>
      <w:r w:rsidR="00C01E7D">
        <w:rPr>
          <w:rFonts w:ascii="Times New Roman" w:hAnsi="Times New Roman" w:cs="Times New Roman"/>
          <w:sz w:val="24"/>
          <w:szCs w:val="24"/>
        </w:rPr>
        <w:t xml:space="preserve">residual interfering transition metals such as Fe, Zn, and </w:t>
      </w:r>
      <w:proofErr w:type="spellStart"/>
      <w:r w:rsidR="00C01E7D">
        <w:rPr>
          <w:rFonts w:ascii="Times New Roman" w:hAnsi="Times New Roman" w:cs="Times New Roman"/>
          <w:sz w:val="24"/>
          <w:szCs w:val="24"/>
        </w:rPr>
        <w:t>Ti</w:t>
      </w:r>
      <w:proofErr w:type="spellEnd"/>
      <w:r w:rsidR="00E43D72">
        <w:rPr>
          <w:rFonts w:ascii="Times New Roman" w:hAnsi="Times New Roman" w:cs="Times New Roman"/>
          <w:sz w:val="24"/>
          <w:szCs w:val="24"/>
        </w:rPr>
        <w:t>,</w:t>
      </w:r>
      <w:r w:rsidR="00C01E7D">
        <w:rPr>
          <w:rFonts w:ascii="Times New Roman" w:hAnsi="Times New Roman" w:cs="Times New Roman"/>
          <w:sz w:val="24"/>
          <w:szCs w:val="24"/>
        </w:rPr>
        <w:t xml:space="preserve"> which may be in equivalent or greater abundance than Ni</w:t>
      </w:r>
      <w:r w:rsidR="00E43D72">
        <w:rPr>
          <w:rFonts w:ascii="Times New Roman" w:hAnsi="Times New Roman" w:cs="Times New Roman"/>
          <w:sz w:val="24"/>
          <w:szCs w:val="24"/>
        </w:rPr>
        <w:t>, must be removed</w:t>
      </w:r>
      <w:r w:rsidR="00C01E7D">
        <w:rPr>
          <w:rFonts w:ascii="Times New Roman" w:hAnsi="Times New Roman" w:cs="Times New Roman"/>
          <w:sz w:val="24"/>
          <w:szCs w:val="24"/>
        </w:rPr>
        <w:t xml:space="preserve">. </w:t>
      </w:r>
      <w:r w:rsidR="00E43D72">
        <w:rPr>
          <w:rFonts w:ascii="Times New Roman" w:hAnsi="Times New Roman" w:cs="Times New Roman"/>
          <w:sz w:val="24"/>
          <w:szCs w:val="24"/>
        </w:rPr>
        <w:t>Finally, if Fe is not yet adequately purified (as determined by the sensitivity tests),</w:t>
      </w:r>
      <w:r w:rsidR="00974340">
        <w:rPr>
          <w:rFonts w:ascii="Times New Roman" w:hAnsi="Times New Roman" w:cs="Times New Roman"/>
          <w:sz w:val="24"/>
          <w:szCs w:val="24"/>
        </w:rPr>
        <w:t xml:space="preserve"> an additional purification step should be performed</w:t>
      </w:r>
      <w:r w:rsidR="00E43D72">
        <w:rPr>
          <w:rFonts w:ascii="Times New Roman" w:hAnsi="Times New Roman" w:cs="Times New Roman"/>
          <w:sz w:val="24"/>
          <w:szCs w:val="24"/>
        </w:rPr>
        <w:t>.</w:t>
      </w:r>
    </w:p>
    <w:p w14:paraId="5385BCD9" w14:textId="06E5F597" w:rsidR="001F170A" w:rsidRDefault="00D7672D" w:rsidP="00B37E95">
      <w:pPr>
        <w:jc w:val="both"/>
        <w:rPr>
          <w:rFonts w:ascii="Times New Roman" w:hAnsi="Times New Roman" w:cs="Times New Roman"/>
          <w:sz w:val="24"/>
          <w:szCs w:val="24"/>
        </w:rPr>
      </w:pPr>
      <w:r>
        <w:rPr>
          <w:rFonts w:ascii="Times New Roman" w:hAnsi="Times New Roman" w:cs="Times New Roman"/>
          <w:sz w:val="24"/>
          <w:szCs w:val="24"/>
        </w:rPr>
        <w:t xml:space="preserve">To remove </w:t>
      </w:r>
      <w:r w:rsidR="000022A1">
        <w:rPr>
          <w:rFonts w:ascii="Times New Roman" w:hAnsi="Times New Roman" w:cs="Times New Roman"/>
          <w:sz w:val="24"/>
          <w:szCs w:val="24"/>
        </w:rPr>
        <w:t>Ca and other common seawater constituents (</w:t>
      </w:r>
      <w:r w:rsidR="00CB17A0" w:rsidRPr="00CB17A0">
        <w:rPr>
          <w:rFonts w:ascii="Times New Roman" w:hAnsi="Times New Roman" w:cs="Times New Roman"/>
          <w:i/>
          <w:iCs/>
          <w:sz w:val="24"/>
          <w:szCs w:val="24"/>
        </w:rPr>
        <w:t xml:space="preserve">e.g., </w:t>
      </w:r>
      <w:r w:rsidR="000022A1">
        <w:rPr>
          <w:rFonts w:ascii="Times New Roman" w:hAnsi="Times New Roman" w:cs="Times New Roman"/>
          <w:sz w:val="24"/>
          <w:szCs w:val="24"/>
        </w:rPr>
        <w:t xml:space="preserve">Mg, </w:t>
      </w:r>
      <w:r w:rsidR="00CB17A0">
        <w:rPr>
          <w:rFonts w:ascii="Times New Roman" w:hAnsi="Times New Roman" w:cs="Times New Roman"/>
          <w:sz w:val="24"/>
          <w:szCs w:val="24"/>
        </w:rPr>
        <w:t>Na</w:t>
      </w:r>
      <w:r w:rsidR="000022A1">
        <w:rPr>
          <w:rFonts w:ascii="Times New Roman" w:hAnsi="Times New Roman" w:cs="Times New Roman"/>
          <w:sz w:val="24"/>
          <w:szCs w:val="24"/>
        </w:rPr>
        <w:t>)</w:t>
      </w:r>
      <w:r w:rsidR="00CB17A0">
        <w:rPr>
          <w:rFonts w:ascii="Times New Roman" w:hAnsi="Times New Roman" w:cs="Times New Roman"/>
          <w:sz w:val="24"/>
          <w:szCs w:val="24"/>
        </w:rPr>
        <w:t xml:space="preserve">, </w:t>
      </w:r>
      <w:r w:rsidR="006E02B8">
        <w:rPr>
          <w:rFonts w:ascii="Times New Roman" w:hAnsi="Times New Roman" w:cs="Times New Roman"/>
          <w:sz w:val="24"/>
          <w:szCs w:val="24"/>
        </w:rPr>
        <w:t>we dissolved a generic sample of calcite, aliquoted the amount we would need for isotopic analysis based on the estimated Ni content in the Bahama samples and spiked it with Ni for column tests. W</w:t>
      </w:r>
      <w:r w:rsidR="00CB17A0">
        <w:rPr>
          <w:rFonts w:ascii="Times New Roman" w:hAnsi="Times New Roman" w:cs="Times New Roman"/>
          <w:sz w:val="24"/>
          <w:szCs w:val="24"/>
        </w:rPr>
        <w:t>e fir</w:t>
      </w:r>
      <w:r w:rsidR="00403975">
        <w:rPr>
          <w:rFonts w:ascii="Times New Roman" w:hAnsi="Times New Roman" w:cs="Times New Roman"/>
          <w:sz w:val="24"/>
          <w:szCs w:val="24"/>
        </w:rPr>
        <w:t>st tested</w:t>
      </w:r>
      <w:r w:rsidR="00103E84">
        <w:rPr>
          <w:rFonts w:ascii="Times New Roman" w:hAnsi="Times New Roman" w:cs="Times New Roman"/>
          <w:sz w:val="24"/>
          <w:szCs w:val="24"/>
        </w:rPr>
        <w:t xml:space="preserve"> a</w:t>
      </w:r>
      <w:r w:rsidR="00403975">
        <w:rPr>
          <w:rFonts w:ascii="Times New Roman" w:hAnsi="Times New Roman" w:cs="Times New Roman"/>
          <w:sz w:val="24"/>
          <w:szCs w:val="24"/>
        </w:rPr>
        <w:t xml:space="preserve"> method from </w:t>
      </w:r>
      <w:proofErr w:type="spellStart"/>
      <w:r w:rsidR="00403975">
        <w:rPr>
          <w:rFonts w:ascii="Times New Roman" w:hAnsi="Times New Roman" w:cs="Times New Roman"/>
          <w:sz w:val="24"/>
          <w:szCs w:val="24"/>
        </w:rPr>
        <w:t>Strelow</w:t>
      </w:r>
      <w:proofErr w:type="spellEnd"/>
      <w:r w:rsidR="00403975">
        <w:rPr>
          <w:rFonts w:ascii="Times New Roman" w:hAnsi="Times New Roman" w:cs="Times New Roman"/>
          <w:sz w:val="24"/>
          <w:szCs w:val="24"/>
        </w:rPr>
        <w:t xml:space="preserve"> et al., 19</w:t>
      </w:r>
      <w:r w:rsidR="00D36118">
        <w:rPr>
          <w:rFonts w:ascii="Times New Roman" w:hAnsi="Times New Roman" w:cs="Times New Roman"/>
          <w:sz w:val="24"/>
          <w:szCs w:val="24"/>
        </w:rPr>
        <w:t>72</w:t>
      </w:r>
      <w:r w:rsidR="00403975">
        <w:rPr>
          <w:rFonts w:ascii="Times New Roman" w:hAnsi="Times New Roman" w:cs="Times New Roman"/>
          <w:sz w:val="24"/>
          <w:szCs w:val="24"/>
        </w:rPr>
        <w:t xml:space="preserve"> which</w:t>
      </w:r>
      <w:r w:rsidR="00D36118">
        <w:rPr>
          <w:rFonts w:ascii="Times New Roman" w:hAnsi="Times New Roman" w:cs="Times New Roman"/>
          <w:sz w:val="24"/>
          <w:szCs w:val="24"/>
        </w:rPr>
        <w:t xml:space="preserve"> used</w:t>
      </w:r>
      <w:r w:rsidR="00403975">
        <w:rPr>
          <w:rFonts w:ascii="Times New Roman" w:hAnsi="Times New Roman" w:cs="Times New Roman"/>
          <w:sz w:val="24"/>
          <w:szCs w:val="24"/>
        </w:rPr>
        <w:t xml:space="preserve"> oxalic acid-hydrochloric</w:t>
      </w:r>
      <w:r w:rsidR="00C1286C">
        <w:rPr>
          <w:rFonts w:ascii="Times New Roman" w:hAnsi="Times New Roman" w:cs="Times New Roman"/>
          <w:sz w:val="24"/>
          <w:szCs w:val="24"/>
        </w:rPr>
        <w:t xml:space="preserve"> acid</w:t>
      </w:r>
      <w:r w:rsidR="00403975">
        <w:rPr>
          <w:rFonts w:ascii="Times New Roman" w:hAnsi="Times New Roman" w:cs="Times New Roman"/>
          <w:sz w:val="24"/>
          <w:szCs w:val="24"/>
        </w:rPr>
        <w:t xml:space="preserve"> mixtures</w:t>
      </w:r>
      <w:r w:rsidR="00D36118">
        <w:rPr>
          <w:rFonts w:ascii="Times New Roman" w:hAnsi="Times New Roman" w:cs="Times New Roman"/>
          <w:sz w:val="24"/>
          <w:szCs w:val="24"/>
        </w:rPr>
        <w:t xml:space="preserve"> and</w:t>
      </w:r>
      <w:r w:rsidR="00403975">
        <w:rPr>
          <w:rFonts w:ascii="Times New Roman" w:hAnsi="Times New Roman" w:cs="Times New Roman"/>
          <w:sz w:val="24"/>
          <w:szCs w:val="24"/>
        </w:rPr>
        <w:t xml:space="preserve"> AG1-X8</w:t>
      </w:r>
      <w:r w:rsidR="00D36118">
        <w:rPr>
          <w:rFonts w:ascii="Times New Roman" w:hAnsi="Times New Roman" w:cs="Times New Roman"/>
          <w:sz w:val="24"/>
          <w:szCs w:val="24"/>
        </w:rPr>
        <w:t xml:space="preserve"> anion resin</w:t>
      </w:r>
      <w:r w:rsidR="00403975">
        <w:rPr>
          <w:rFonts w:ascii="Times New Roman" w:hAnsi="Times New Roman" w:cs="Times New Roman"/>
          <w:sz w:val="24"/>
          <w:szCs w:val="24"/>
        </w:rPr>
        <w:t xml:space="preserve"> </w:t>
      </w:r>
      <w:r w:rsidR="00D36118">
        <w:rPr>
          <w:rFonts w:ascii="Times New Roman" w:hAnsi="Times New Roman" w:cs="Times New Roman"/>
          <w:sz w:val="24"/>
          <w:szCs w:val="24"/>
        </w:rPr>
        <w:t xml:space="preserve">in chloride form </w:t>
      </w:r>
      <w:r w:rsidR="00D36118">
        <w:rPr>
          <w:rFonts w:ascii="Times New Roman" w:hAnsi="Times New Roman" w:cs="Times New Roman"/>
          <w:sz w:val="24"/>
          <w:szCs w:val="24"/>
        </w:rPr>
        <w:fldChar w:fldCharType="begin" w:fldLock="1"/>
      </w:r>
      <w:r w:rsidR="005A776E">
        <w:rPr>
          <w:rFonts w:ascii="Times New Roman" w:hAnsi="Times New Roman" w:cs="Times New Roman"/>
          <w:sz w:val="24"/>
          <w:szCs w:val="24"/>
        </w:rPr>
        <w:instrText>ADDIN CSL_CITATION {"citationItems":[{"id":"ITEM-1","itemData":{"abstract":"Anion exchange distribution coefficients with AG 1-X8, a strongly basic quarternary ammonium anion exchanger with a polystyrene matrix, are presented for 36 elements in oxalic acid-hydrochloric acid mixtures. The coefficients are presented in two tables ordered according to their numerical value in 1M HCI plus 0.05 1 (or 0.25M) oxalic acid. When this value is lower than 1, the values in 0.1 or 0.01M HCI are taken. A number of the possibilities of this system for separations are pointed out, and some aspects of the elution behavior of various elements are discussed. The versatility of the system is demonstrated by sequential elution of the mixtures Mn(ll)-Ni(ll)-V(V)-Nb(V)-U(VI); Mg-AI-Ga-ln; Co(ll)-Cu(ll)-Ti(IV)-Mo(V), and Cu(ll)-AI. While oxalic acid or oxalic acid-mineral acid mixtures have been used successfully for the ion exchange separation of elements such as Sc, Ti(IV), and V(V) (I), Ti(IV), Zr, Nb, Ta, W(VI), and Mo(VI) (2); and Ta and Nb(V) (3,4); and oxalic acid or oxalates have been used for the elution of Te(IV), Sb(V), and Sn(IV) (5); Ga(III) (6); U(VI) (7); and Cu(II), Ni(II), and Al (8), the only systematic anion exchange study in oxalate media seems to be that undertaken by De Corte et al. (9), who have determined distribution coefficients for 12 elements in oxalic acid solutions with Dowex 1-X8 resin. While only separations of radio tracer amounts were reported, separations of milligram amounts should be possible in some cases, though most of the elements investigated have limited solubilities in oxalate solutions. Some common multivalent elements such as Al, Fe(III), and Ti(IV) do form oxalate complexes with stability constants several orders of magnitude larger than those of Cu(II), Ni(II), Mn(II), etc. Oxalic acid in appropriate mixture with a strong mineral acid, which could be used to control the dissociation of the oxalic acid and therefore effect selective complex formation, therefore should offer excellent prospects for the separation of multivalent from divalent elements. Furthermore, the anion of the mineral acid will compete for exchange sites in the resin and the strength of this competition is governed not only by the concentration, but also by the kind of the anion. This provides more variables the analyst can use when looking for selective separations. This paper presents a systematic study of anion exchange distribution coefficients of 36 elements in oxalic-hydrochloric (1) R. Anal. Chim. Acta, 42, 67 (1968). acid mixtu…","author":[{"dropping-particle":"","family":"Strelow","given":"F W E","non-dropping-particle":"","parse-names":false,"suffix":""},{"dropping-particle":"","family":"S W Weinert","given":"C H","non-dropping-particle":"","parse-names":false,"suffix":""},{"dropping-particle":"","family":"Eloff","given":"Cynthia","non-dropping-particle":"","parse-names":false,"suffix":""},{"dropping-particle":"","family":"Winkel","given":"Van","non-dropping-particle":"Den","parse-names":false,"suffix":""},{"dropping-particle":"","family":"Speeke","given":"A","non-dropping-particle":"","parse-names":false,"suffix":""},{"dropping-particle":"","family":"Hoste","given":"J","non-dropping-particle":"","parse-names":false,"suffix":""}],"container-title":"Z. Dizdar, Reel. Trav. Inst. Recherches Structure Matiere","id":"ITEM-1","issue":"2","issued":{"date-parts":[["1972"]]},"number-of-pages":"57","publisher":"UTC","title":"Distribution Coefficients and Anion Exchange Behavior of Elements in Oxalic Acid-Hydrochloric Acid Mixtures","type":"report","volume":"6"},"uris":["http://www.mendeley.com/documents/?uuid=4a895dd1-b54e-3687-9220-4fd03b5dd447"]}],"mendeley":{"formattedCitation":"(Strelow et al., 1972)","plainTextFormattedCitation":"(Strelow et al., 1972)","previouslyFormattedCitation":"(Strelow et al., 1972)"},"properties":{"noteIndex":0},"schema":"https://github.com/citation-style-language/schema/raw/master/csl-citation.json"}</w:instrText>
      </w:r>
      <w:r w:rsidR="00D36118">
        <w:rPr>
          <w:rFonts w:ascii="Times New Roman" w:hAnsi="Times New Roman" w:cs="Times New Roman"/>
          <w:sz w:val="24"/>
          <w:szCs w:val="24"/>
        </w:rPr>
        <w:fldChar w:fldCharType="separate"/>
      </w:r>
      <w:r w:rsidR="00003BCC" w:rsidRPr="00003BCC">
        <w:rPr>
          <w:rFonts w:ascii="Times New Roman" w:hAnsi="Times New Roman" w:cs="Times New Roman"/>
          <w:noProof/>
          <w:sz w:val="24"/>
          <w:szCs w:val="24"/>
        </w:rPr>
        <w:t>(Strelow et al., 1972)</w:t>
      </w:r>
      <w:r w:rsidR="00D36118">
        <w:rPr>
          <w:rFonts w:ascii="Times New Roman" w:hAnsi="Times New Roman" w:cs="Times New Roman"/>
          <w:sz w:val="24"/>
          <w:szCs w:val="24"/>
        </w:rPr>
        <w:fldChar w:fldCharType="end"/>
      </w:r>
      <w:r w:rsidR="00D36118">
        <w:rPr>
          <w:rFonts w:ascii="Times New Roman" w:hAnsi="Times New Roman" w:cs="Times New Roman"/>
          <w:sz w:val="24"/>
          <w:szCs w:val="24"/>
        </w:rPr>
        <w:t xml:space="preserve">. </w:t>
      </w:r>
      <w:r w:rsidR="00B570A0">
        <w:rPr>
          <w:rFonts w:ascii="Times New Roman" w:hAnsi="Times New Roman" w:cs="Times New Roman"/>
          <w:sz w:val="24"/>
          <w:szCs w:val="24"/>
        </w:rPr>
        <w:t>Elements like Ca do not sorb on the resin in any oxalic-hydrochloric mixture while Ni sorbs at very low hydrochloric acid molarities (</w:t>
      </w:r>
      <w:r w:rsidR="00C1286C">
        <w:rPr>
          <w:rFonts w:ascii="Times New Roman" w:hAnsi="Times New Roman" w:cs="Times New Roman"/>
          <w:sz w:val="24"/>
          <w:szCs w:val="24"/>
        </w:rPr>
        <w:t xml:space="preserve">ca. </w:t>
      </w:r>
      <w:r w:rsidR="00B570A0">
        <w:rPr>
          <w:rFonts w:ascii="Times New Roman" w:hAnsi="Times New Roman" w:cs="Times New Roman"/>
          <w:sz w:val="24"/>
          <w:szCs w:val="24"/>
        </w:rPr>
        <w:t>0.1 M) and 0.</w:t>
      </w:r>
      <w:r w:rsidR="00C1286C">
        <w:rPr>
          <w:rFonts w:ascii="Times New Roman" w:hAnsi="Times New Roman" w:cs="Times New Roman"/>
          <w:sz w:val="24"/>
          <w:szCs w:val="24"/>
        </w:rPr>
        <w:t xml:space="preserve">05 M oxalic acid. </w:t>
      </w:r>
      <w:r w:rsidR="00903D97">
        <w:rPr>
          <w:rFonts w:ascii="Times New Roman" w:hAnsi="Times New Roman" w:cs="Times New Roman"/>
          <w:sz w:val="24"/>
          <w:szCs w:val="24"/>
        </w:rPr>
        <w:t>However, the insolubility of certain oxalate complexes</w:t>
      </w:r>
      <w:r w:rsidR="00D00C8E">
        <w:rPr>
          <w:rFonts w:ascii="Times New Roman" w:hAnsi="Times New Roman" w:cs="Times New Roman"/>
          <w:sz w:val="24"/>
          <w:szCs w:val="24"/>
        </w:rPr>
        <w:t>, such as Ca oxalates,</w:t>
      </w:r>
      <w:r w:rsidR="00903D97">
        <w:rPr>
          <w:rFonts w:ascii="Times New Roman" w:hAnsi="Times New Roman" w:cs="Times New Roman"/>
          <w:sz w:val="24"/>
          <w:szCs w:val="24"/>
        </w:rPr>
        <w:t xml:space="preserve"> resulted in </w:t>
      </w:r>
      <w:r w:rsidR="00D00C8E">
        <w:rPr>
          <w:rFonts w:ascii="Times New Roman" w:hAnsi="Times New Roman" w:cs="Times New Roman"/>
          <w:sz w:val="24"/>
          <w:szCs w:val="24"/>
        </w:rPr>
        <w:t xml:space="preserve">white precipitates forming which interfered with the column’s efficiency. Ultimately, the final Ni fraction had a </w:t>
      </w:r>
      <w:r w:rsidR="00EF5698">
        <w:rPr>
          <w:rFonts w:ascii="Times New Roman" w:hAnsi="Times New Roman" w:cs="Times New Roman"/>
          <w:sz w:val="24"/>
          <w:szCs w:val="24"/>
        </w:rPr>
        <w:t>Ca/Ni</w:t>
      </w:r>
      <w:r w:rsidR="00D00C8E">
        <w:rPr>
          <w:rFonts w:ascii="Times New Roman" w:hAnsi="Times New Roman" w:cs="Times New Roman"/>
          <w:sz w:val="24"/>
          <w:szCs w:val="24"/>
        </w:rPr>
        <w:t xml:space="preserve"> of approximately 7900 and a Ni recovery of &lt;50%</w:t>
      </w:r>
      <w:r w:rsidR="00103E84">
        <w:rPr>
          <w:rFonts w:ascii="Times New Roman" w:hAnsi="Times New Roman" w:cs="Times New Roman"/>
          <w:sz w:val="24"/>
          <w:szCs w:val="24"/>
        </w:rPr>
        <w:t xml:space="preserve"> which </w:t>
      </w:r>
      <w:r w:rsidR="00E54DE5">
        <w:rPr>
          <w:rFonts w:ascii="Times New Roman" w:hAnsi="Times New Roman" w:cs="Times New Roman"/>
          <w:sz w:val="24"/>
          <w:szCs w:val="24"/>
        </w:rPr>
        <w:t xml:space="preserve">indicates the sample will not be rid of </w:t>
      </w:r>
      <w:r w:rsidR="00103E84">
        <w:rPr>
          <w:rFonts w:ascii="Times New Roman" w:hAnsi="Times New Roman" w:cs="Times New Roman"/>
          <w:sz w:val="24"/>
          <w:szCs w:val="24"/>
        </w:rPr>
        <w:t>matrix effects</w:t>
      </w:r>
      <w:r w:rsidR="0020447A">
        <w:rPr>
          <w:rFonts w:ascii="Times New Roman" w:hAnsi="Times New Roman" w:cs="Times New Roman"/>
          <w:sz w:val="24"/>
          <w:szCs w:val="24"/>
        </w:rPr>
        <w:t xml:space="preserve"> or </w:t>
      </w:r>
      <w:r w:rsidR="00E54DE5">
        <w:rPr>
          <w:rFonts w:ascii="Times New Roman" w:hAnsi="Times New Roman" w:cs="Times New Roman"/>
          <w:sz w:val="24"/>
          <w:szCs w:val="24"/>
        </w:rPr>
        <w:t xml:space="preserve">have enough Ni </w:t>
      </w:r>
      <w:r w:rsidR="0020447A">
        <w:rPr>
          <w:rFonts w:ascii="Times New Roman" w:hAnsi="Times New Roman" w:cs="Times New Roman"/>
          <w:sz w:val="24"/>
          <w:szCs w:val="24"/>
        </w:rPr>
        <w:t>for the double spike technique</w:t>
      </w:r>
      <w:r w:rsidR="00E54DE5">
        <w:rPr>
          <w:rFonts w:ascii="Times New Roman" w:hAnsi="Times New Roman" w:cs="Times New Roman"/>
          <w:sz w:val="24"/>
          <w:szCs w:val="24"/>
        </w:rPr>
        <w:t>.</w:t>
      </w:r>
    </w:p>
    <w:p w14:paraId="46FA6393" w14:textId="6329DB07" w:rsidR="005A275D" w:rsidRDefault="005C3259" w:rsidP="00B37E95">
      <w:pPr>
        <w:jc w:val="both"/>
        <w:rPr>
          <w:rFonts w:ascii="Times New Roman" w:hAnsi="Times New Roman" w:cs="Times New Roman"/>
          <w:sz w:val="24"/>
          <w:szCs w:val="24"/>
        </w:rPr>
      </w:pPr>
      <w:r>
        <w:rPr>
          <w:rFonts w:ascii="Times New Roman" w:hAnsi="Times New Roman" w:cs="Times New Roman"/>
          <w:sz w:val="24"/>
          <w:szCs w:val="24"/>
        </w:rPr>
        <w:t>Next, we</w:t>
      </w:r>
      <w:r w:rsidR="005A275D">
        <w:rPr>
          <w:rFonts w:ascii="Times New Roman" w:hAnsi="Times New Roman" w:cs="Times New Roman"/>
          <w:sz w:val="24"/>
          <w:szCs w:val="24"/>
        </w:rPr>
        <w:t xml:space="preserve"> attempted </w:t>
      </w:r>
      <w:r w:rsidR="005A776E">
        <w:rPr>
          <w:rFonts w:ascii="Times New Roman" w:hAnsi="Times New Roman" w:cs="Times New Roman"/>
          <w:sz w:val="24"/>
          <w:szCs w:val="24"/>
        </w:rPr>
        <w:t xml:space="preserve">an augmented version of the </w:t>
      </w:r>
      <w:r w:rsidR="00E87473">
        <w:rPr>
          <w:rFonts w:ascii="Times New Roman" w:hAnsi="Times New Roman" w:cs="Times New Roman"/>
          <w:sz w:val="24"/>
          <w:szCs w:val="24"/>
        </w:rPr>
        <w:t>methods within</w:t>
      </w:r>
      <w:r w:rsidR="005A776E">
        <w:rPr>
          <w:rFonts w:ascii="Times New Roman" w:hAnsi="Times New Roman" w:cs="Times New Roman"/>
          <w:sz w:val="24"/>
          <w:szCs w:val="24"/>
        </w:rPr>
        <w:t xml:space="preserve"> Gall et al., 2012 </w:t>
      </w:r>
      <w:r w:rsidR="00E87473">
        <w:rPr>
          <w:rFonts w:ascii="Times New Roman" w:hAnsi="Times New Roman" w:cs="Times New Roman"/>
          <w:sz w:val="24"/>
          <w:szCs w:val="24"/>
        </w:rPr>
        <w:t xml:space="preserve">and </w:t>
      </w:r>
      <w:proofErr w:type="spellStart"/>
      <w:r w:rsidR="00E87473">
        <w:rPr>
          <w:rFonts w:ascii="Times New Roman" w:hAnsi="Times New Roman" w:cs="Times New Roman"/>
          <w:sz w:val="24"/>
          <w:szCs w:val="24"/>
        </w:rPr>
        <w:t>Strelow</w:t>
      </w:r>
      <w:proofErr w:type="spellEnd"/>
      <w:r w:rsidR="00E87473">
        <w:rPr>
          <w:rFonts w:ascii="Times New Roman" w:hAnsi="Times New Roman" w:cs="Times New Roman"/>
          <w:sz w:val="24"/>
          <w:szCs w:val="24"/>
        </w:rPr>
        <w:t xml:space="preserve">, 1990 </w:t>
      </w:r>
      <w:r w:rsidR="005A776E">
        <w:rPr>
          <w:rFonts w:ascii="Times New Roman" w:hAnsi="Times New Roman" w:cs="Times New Roman"/>
          <w:sz w:val="24"/>
          <w:szCs w:val="24"/>
        </w:rPr>
        <w:fldChar w:fldCharType="begin" w:fldLock="1"/>
      </w:r>
      <w:r w:rsidR="00456C2A">
        <w:rPr>
          <w:rFonts w:ascii="Times New Roman" w:hAnsi="Times New Roman" w:cs="Times New Roman"/>
          <w:sz w:val="24"/>
          <w:szCs w:val="24"/>
        </w:rPr>
        <w:instrText>ADDIN CSL_CITATION {"citationItems":[{"id":"ITEM-1","itemData":{"DOI":"10.1039/c1ja10209e","ISSN":"02679477","abstract":"Cite this: J. Anal. At. Spectrom., 2012, 27, 137 www.rsc.org/jaas PAPER Determination of mass-dependent variations in nickel isotope compositions using double spiking and MC-ICPMS Louise Gall,*a Helen Williams,ab Christopher Sieberta and Alex Hallidaya Received 20th July 2011, Accepted 13th October 2011 DOI: 10.1039/c1ja10209e We present a new technique for the accurate and precise determination of mass-dependent variations in nickel isotope compositions in geological materials. Our method involves an ion-exchange procedure comprising three columns and utilising the ability of Ni to form strong complexes with both ammonia and dimethylglyoxime. The separation procedure is independent of sample pH and works even for samples with large matrix to analyte ratios. Processed Ni solutions are free of matrix elements and direct isobars of Ni, and the yield is normally 85–95%. The purified Ni solutions were analysed using a Nu Plasma, multi-collector inductively coupled plasma mass spectrometer (MC-ICPMS), where instrumental mass fractionation—together with potential isotopic fractionation during chemical separation due to incomplete yield—was corrected for by a double-spike technique, where samples were spiked prior to column chemistry. Tests performed on both mixtures of synthetic and natural terrestrial standards demonstrates that the method is accurate. Replicate measurements of USGS reference materials (peridotite PCC-1, basalt BHVO-2, and shale SCo-1) yield a long-term external reproducibility (2 s.d.) of typically ? 0.07&amp;, ? 0.1&amp;, and ? 0.14&amp; for 60 Ni/58 Ni, 61 Ni/58 Ni, and","author":[{"dropping-particle":"","family":"Gall","given":"Louise","non-dropping-particle":"","parse-names":false,"suffix":""},{"dropping-particle":"","family":"Williams","given":"Helen","non-dropping-particle":"","parse-names":false,"suffix":""},{"dropping-particle":"","family":"Siebert","given":"Christopher","non-dropping-particle":"","parse-names":false,"suffix":""},{"dropping-particle":"","family":"Halliday","given":"Alex","non-dropping-particle":"","parse-names":false,"suffix":""}],"container-title":"Journal of Analytical Atomic Spectrometry","id":"ITEM-1","issue":"1","issued":{"date-parts":[["2012","1"]]},"page":"137-145","title":"Determination of mass-dependent variations in nickel isotope compositions using double spiking and MC-ICPMS","type":"paper-conference","volume":"27"},"uris":["http://www.mendeley.com/documents/?uuid=64bde472-9d3b-33db-942d-918311d0c565"]},{"id":"ITEM-2","itemData":{"DOI":"10.1016/S0003-2670(00)83468-6","ISSN":"00032670","abstract":"Comparative cation-exchange distribution coefficients of ammines and aquo complexes of Cu(II), Ni(II), Cd, Zn, Ag, Co(II)/(III), Hg(II), Pd(II), Au(III) and Pt(II) were determined in 0.1, 0.2, 0.5 and 1.0 M ammonium nitrate solution. The values for mercury(II) in ammonium chloride and of the ammine of copper(II) in ammonium citrate and ammonium sulphosalicylate solutions were also measured. The ion-exchange behaviour of the ammines is discussed and some possible separations are demonstrated by the experimental elution curves for the ion pairs Mg-Ni(II), Ca-Zn, Yb-Cd and Fe(III)-Cu(II). © 1990.","author":[{"dropping-particle":"","family":"Strelow","given":"F. W.E.","non-dropping-particle":"","parse-names":false,"suffix":""}],"container-title":"Analytica Chimica Acta","id":"ITEM-2","issued":{"date-parts":[["1990"]]},"title":"Distribution coefficients and cation-exchange behaviour of some ammines and aquo complexes of metallic elements in ammonium nitrate solution","type":"article-journal"},"uris":["http://www.mendeley.com/documents/?uuid=af380d9b-4caa-31b4-b0c6-d658bb208d87"]}],"mendeley":{"formattedCitation":"(Gall et al., 2012; Strelow, 1990)","plainTextFormattedCitation":"(Gall et al., 2012; Strelow, 1990)","previouslyFormattedCitation":"(Gall et al., 2012; Strelow, 1990)"},"properties":{"noteIndex":0},"schema":"https://github.com/citation-style-language/schema/raw/master/csl-citation.json"}</w:instrText>
      </w:r>
      <w:r w:rsidR="005A776E">
        <w:rPr>
          <w:rFonts w:ascii="Times New Roman" w:hAnsi="Times New Roman" w:cs="Times New Roman"/>
          <w:sz w:val="24"/>
          <w:szCs w:val="24"/>
        </w:rPr>
        <w:fldChar w:fldCharType="separate"/>
      </w:r>
      <w:r w:rsidR="00E87473" w:rsidRPr="00E87473">
        <w:rPr>
          <w:rFonts w:ascii="Times New Roman" w:hAnsi="Times New Roman" w:cs="Times New Roman"/>
          <w:noProof/>
          <w:sz w:val="24"/>
          <w:szCs w:val="24"/>
        </w:rPr>
        <w:t>(Gall et al., 2012; Strelow, 1990)</w:t>
      </w:r>
      <w:r w:rsidR="005A776E">
        <w:rPr>
          <w:rFonts w:ascii="Times New Roman" w:hAnsi="Times New Roman" w:cs="Times New Roman"/>
          <w:sz w:val="24"/>
          <w:szCs w:val="24"/>
        </w:rPr>
        <w:fldChar w:fldCharType="end"/>
      </w:r>
      <w:r w:rsidR="005A776E">
        <w:rPr>
          <w:rFonts w:ascii="Times New Roman" w:hAnsi="Times New Roman" w:cs="Times New Roman"/>
          <w:sz w:val="24"/>
          <w:szCs w:val="24"/>
        </w:rPr>
        <w:t xml:space="preserve"> to remove Ca. </w:t>
      </w:r>
      <w:r w:rsidR="00E87473">
        <w:rPr>
          <w:rFonts w:ascii="Times New Roman" w:hAnsi="Times New Roman" w:cs="Times New Roman"/>
          <w:sz w:val="24"/>
          <w:szCs w:val="24"/>
        </w:rPr>
        <w:t xml:space="preserve">By </w:t>
      </w:r>
      <w:r w:rsidR="0002434D">
        <w:rPr>
          <w:rFonts w:ascii="Times New Roman" w:hAnsi="Times New Roman" w:cs="Times New Roman"/>
          <w:sz w:val="24"/>
          <w:szCs w:val="24"/>
        </w:rPr>
        <w:t>combing excess ammonia with a</w:t>
      </w:r>
      <w:r w:rsidR="005A776E">
        <w:rPr>
          <w:rFonts w:ascii="Times New Roman" w:hAnsi="Times New Roman" w:cs="Times New Roman"/>
          <w:sz w:val="24"/>
          <w:szCs w:val="24"/>
        </w:rPr>
        <w:t>mmonium citrate</w:t>
      </w:r>
      <w:r w:rsidR="0002434D">
        <w:rPr>
          <w:rFonts w:ascii="Times New Roman" w:hAnsi="Times New Roman" w:cs="Times New Roman"/>
          <w:sz w:val="24"/>
          <w:szCs w:val="24"/>
        </w:rPr>
        <w:t xml:space="preserve"> on cation AG50W-X8 resin,</w:t>
      </w:r>
      <w:r w:rsidR="00E87473">
        <w:rPr>
          <w:rFonts w:ascii="Times New Roman" w:hAnsi="Times New Roman" w:cs="Times New Roman"/>
          <w:sz w:val="24"/>
          <w:szCs w:val="24"/>
        </w:rPr>
        <w:t xml:space="preserve"> </w:t>
      </w:r>
      <w:r w:rsidR="0002434D">
        <w:rPr>
          <w:rFonts w:ascii="Times New Roman" w:hAnsi="Times New Roman" w:cs="Times New Roman"/>
          <w:sz w:val="24"/>
          <w:szCs w:val="24"/>
        </w:rPr>
        <w:t>Ni binds to ammonia</w:t>
      </w:r>
      <w:r w:rsidR="003B7BEC">
        <w:rPr>
          <w:rFonts w:ascii="Times New Roman" w:hAnsi="Times New Roman" w:cs="Times New Roman"/>
          <w:sz w:val="24"/>
          <w:szCs w:val="24"/>
        </w:rPr>
        <w:t xml:space="preserve"> </w:t>
      </w:r>
      <w:r w:rsidR="0002434D">
        <w:rPr>
          <w:rFonts w:ascii="Times New Roman" w:hAnsi="Times New Roman" w:cs="Times New Roman"/>
          <w:sz w:val="24"/>
          <w:szCs w:val="24"/>
        </w:rPr>
        <w:t xml:space="preserve">and sorbs to the resin while Ca elutes as a citrate complex. </w:t>
      </w:r>
      <w:r w:rsidR="003B7BEC">
        <w:rPr>
          <w:rFonts w:ascii="Times New Roman" w:hAnsi="Times New Roman" w:cs="Times New Roman"/>
          <w:sz w:val="24"/>
          <w:szCs w:val="24"/>
        </w:rPr>
        <w:t>Then, Ni can be easily eluted with 3 M hydrochloric acid. Again, white precipitates</w:t>
      </w:r>
      <w:r w:rsidR="0017073D">
        <w:rPr>
          <w:rFonts w:ascii="Times New Roman" w:hAnsi="Times New Roman" w:cs="Times New Roman"/>
          <w:sz w:val="24"/>
          <w:szCs w:val="24"/>
        </w:rPr>
        <w:t>,</w:t>
      </w:r>
      <w:r w:rsidR="0017073D" w:rsidRPr="0017073D">
        <w:rPr>
          <w:rFonts w:ascii="Times New Roman" w:hAnsi="Times New Roman" w:cs="Times New Roman"/>
          <w:sz w:val="24"/>
          <w:szCs w:val="24"/>
        </w:rPr>
        <w:t xml:space="preserve"> </w:t>
      </w:r>
      <w:r w:rsidR="0017073D">
        <w:rPr>
          <w:rFonts w:ascii="Times New Roman" w:hAnsi="Times New Roman" w:cs="Times New Roman"/>
          <w:sz w:val="24"/>
          <w:szCs w:val="24"/>
        </w:rPr>
        <w:t>which may have been Ca citrate precipitates,</w:t>
      </w:r>
      <w:r w:rsidR="003B7BEC">
        <w:rPr>
          <w:rFonts w:ascii="Times New Roman" w:hAnsi="Times New Roman" w:cs="Times New Roman"/>
          <w:sz w:val="24"/>
          <w:szCs w:val="24"/>
        </w:rPr>
        <w:t xml:space="preserve"> formed when </w:t>
      </w:r>
      <w:r w:rsidR="006C167C">
        <w:rPr>
          <w:rFonts w:ascii="Times New Roman" w:hAnsi="Times New Roman" w:cs="Times New Roman"/>
          <w:sz w:val="24"/>
          <w:szCs w:val="24"/>
        </w:rPr>
        <w:t>less than 60 mL of loading solution was added to the sample</w:t>
      </w:r>
      <w:r w:rsidR="0017073D">
        <w:rPr>
          <w:rFonts w:ascii="Times New Roman" w:hAnsi="Times New Roman" w:cs="Times New Roman"/>
          <w:sz w:val="24"/>
          <w:szCs w:val="24"/>
        </w:rPr>
        <w:t>.</w:t>
      </w:r>
      <w:r w:rsidR="002D5801">
        <w:rPr>
          <w:rFonts w:ascii="Times New Roman" w:hAnsi="Times New Roman" w:cs="Times New Roman"/>
          <w:sz w:val="24"/>
          <w:szCs w:val="24"/>
        </w:rPr>
        <w:t xml:space="preserve"> </w:t>
      </w:r>
      <w:r w:rsidR="006C167C">
        <w:rPr>
          <w:rFonts w:ascii="Times New Roman" w:hAnsi="Times New Roman" w:cs="Times New Roman"/>
          <w:sz w:val="24"/>
          <w:szCs w:val="24"/>
        </w:rPr>
        <w:t xml:space="preserve">With this method, we achieved a 85% Ni recovery and final </w:t>
      </w:r>
      <w:r w:rsidR="00EF5698">
        <w:rPr>
          <w:rFonts w:ascii="Times New Roman" w:hAnsi="Times New Roman" w:cs="Times New Roman"/>
          <w:sz w:val="24"/>
          <w:szCs w:val="24"/>
        </w:rPr>
        <w:t>Ca/Ni</w:t>
      </w:r>
      <w:r w:rsidR="006C167C">
        <w:rPr>
          <w:rFonts w:ascii="Times New Roman" w:hAnsi="Times New Roman" w:cs="Times New Roman"/>
          <w:sz w:val="24"/>
          <w:szCs w:val="24"/>
        </w:rPr>
        <w:t xml:space="preserve"> of ~0.5. </w:t>
      </w:r>
      <w:r w:rsidR="002D5801">
        <w:rPr>
          <w:rFonts w:ascii="Times New Roman" w:hAnsi="Times New Roman" w:cs="Times New Roman"/>
          <w:sz w:val="24"/>
          <w:szCs w:val="24"/>
        </w:rPr>
        <w:t xml:space="preserve">This method also removed some transition metals such as </w:t>
      </w:r>
      <w:proofErr w:type="spellStart"/>
      <w:r w:rsidR="002D5801">
        <w:rPr>
          <w:rFonts w:ascii="Times New Roman" w:hAnsi="Times New Roman" w:cs="Times New Roman"/>
          <w:sz w:val="24"/>
          <w:szCs w:val="24"/>
        </w:rPr>
        <w:t>Ti</w:t>
      </w:r>
      <w:proofErr w:type="spellEnd"/>
      <w:r w:rsidR="002D5801">
        <w:rPr>
          <w:rFonts w:ascii="Times New Roman" w:hAnsi="Times New Roman" w:cs="Times New Roman"/>
          <w:sz w:val="24"/>
          <w:szCs w:val="24"/>
        </w:rPr>
        <w:t>, Fe and, V. Unfortunately, the large initial loading requirement w</w:t>
      </w:r>
      <w:r w:rsidR="00F826E1">
        <w:rPr>
          <w:rFonts w:ascii="Times New Roman" w:hAnsi="Times New Roman" w:cs="Times New Roman"/>
          <w:sz w:val="24"/>
          <w:szCs w:val="24"/>
        </w:rPr>
        <w:t xml:space="preserve">ould pose two issues. First, </w:t>
      </w:r>
      <w:r w:rsidR="0017073D">
        <w:rPr>
          <w:rFonts w:ascii="Times New Roman" w:hAnsi="Times New Roman" w:cs="Times New Roman"/>
          <w:sz w:val="24"/>
          <w:szCs w:val="24"/>
        </w:rPr>
        <w:t>using such a large amount of solution increases</w:t>
      </w:r>
      <w:r w:rsidR="00F826E1">
        <w:rPr>
          <w:rFonts w:ascii="Times New Roman" w:hAnsi="Times New Roman" w:cs="Times New Roman"/>
          <w:sz w:val="24"/>
          <w:szCs w:val="24"/>
        </w:rPr>
        <w:t xml:space="preserve"> </w:t>
      </w:r>
      <w:r w:rsidR="0017073D">
        <w:rPr>
          <w:rFonts w:ascii="Times New Roman" w:hAnsi="Times New Roman" w:cs="Times New Roman"/>
          <w:sz w:val="24"/>
          <w:szCs w:val="24"/>
        </w:rPr>
        <w:t xml:space="preserve">the amount of </w:t>
      </w:r>
      <w:r w:rsidR="00F826E1">
        <w:rPr>
          <w:rFonts w:ascii="Times New Roman" w:hAnsi="Times New Roman" w:cs="Times New Roman"/>
          <w:sz w:val="24"/>
          <w:szCs w:val="24"/>
        </w:rPr>
        <w:t xml:space="preserve">Ni contamination. Second, the </w:t>
      </w:r>
      <w:r w:rsidR="00425521">
        <w:rPr>
          <w:rFonts w:ascii="Times New Roman" w:hAnsi="Times New Roman" w:cs="Times New Roman"/>
          <w:sz w:val="24"/>
          <w:szCs w:val="24"/>
        </w:rPr>
        <w:t xml:space="preserve">costly </w:t>
      </w:r>
      <w:r w:rsidR="00F826E1">
        <w:rPr>
          <w:rFonts w:ascii="Times New Roman" w:hAnsi="Times New Roman" w:cs="Times New Roman"/>
          <w:sz w:val="24"/>
          <w:szCs w:val="24"/>
        </w:rPr>
        <w:t>&gt;60 mL Teflon containers needed to handle the samples would slow throughput because</w:t>
      </w:r>
      <w:r w:rsidR="0017073D">
        <w:rPr>
          <w:rFonts w:ascii="Times New Roman" w:hAnsi="Times New Roman" w:cs="Times New Roman"/>
          <w:sz w:val="24"/>
          <w:szCs w:val="24"/>
        </w:rPr>
        <w:t xml:space="preserve"> purchasing </w:t>
      </w:r>
      <w:r w:rsidR="00425521">
        <w:rPr>
          <w:rFonts w:ascii="Times New Roman" w:hAnsi="Times New Roman" w:cs="Times New Roman"/>
          <w:sz w:val="24"/>
          <w:szCs w:val="24"/>
        </w:rPr>
        <w:t>the appropriate number of</w:t>
      </w:r>
      <w:r w:rsidR="0017073D">
        <w:rPr>
          <w:rFonts w:ascii="Times New Roman" w:hAnsi="Times New Roman" w:cs="Times New Roman"/>
          <w:sz w:val="24"/>
          <w:szCs w:val="24"/>
        </w:rPr>
        <w:t xml:space="preserve"> containers is</w:t>
      </w:r>
      <w:r w:rsidR="00425521">
        <w:rPr>
          <w:rFonts w:ascii="Times New Roman" w:hAnsi="Times New Roman" w:cs="Times New Roman"/>
          <w:sz w:val="24"/>
          <w:szCs w:val="24"/>
        </w:rPr>
        <w:t xml:space="preserve"> financially challenging</w:t>
      </w:r>
      <w:r w:rsidR="0017073D">
        <w:rPr>
          <w:rFonts w:ascii="Times New Roman" w:hAnsi="Times New Roman" w:cs="Times New Roman"/>
          <w:sz w:val="24"/>
          <w:szCs w:val="24"/>
        </w:rPr>
        <w:t xml:space="preserve">. </w:t>
      </w:r>
    </w:p>
    <w:p w14:paraId="7F4C6EF4" w14:textId="0BD4448F" w:rsidR="00364531" w:rsidRDefault="00364531" w:rsidP="00B37E95">
      <w:pPr>
        <w:jc w:val="both"/>
        <w:rPr>
          <w:rFonts w:ascii="Times New Roman" w:hAnsi="Times New Roman" w:cs="Times New Roman"/>
          <w:sz w:val="24"/>
          <w:szCs w:val="24"/>
        </w:rPr>
      </w:pPr>
      <w:r>
        <w:rPr>
          <w:rFonts w:ascii="Times New Roman" w:hAnsi="Times New Roman" w:cs="Times New Roman"/>
          <w:sz w:val="24"/>
          <w:szCs w:val="24"/>
        </w:rPr>
        <w:t xml:space="preserve">We looked to a third method which would ideally remove the issues mentioned above, but still achieve the &gt;70% Ni recovery and </w:t>
      </w:r>
      <w:r w:rsidR="00EF5698">
        <w:rPr>
          <w:rFonts w:ascii="Times New Roman" w:hAnsi="Times New Roman" w:cs="Times New Roman"/>
          <w:sz w:val="24"/>
          <w:szCs w:val="24"/>
        </w:rPr>
        <w:t>Ca/Ni</w:t>
      </w:r>
      <w:r w:rsidR="00F52C05">
        <w:rPr>
          <w:rFonts w:ascii="Times New Roman" w:hAnsi="Times New Roman" w:cs="Times New Roman"/>
          <w:sz w:val="24"/>
          <w:szCs w:val="24"/>
        </w:rPr>
        <w:t xml:space="preserve"> </w:t>
      </w:r>
      <w:r>
        <w:rPr>
          <w:rFonts w:ascii="Times New Roman" w:hAnsi="Times New Roman" w:cs="Times New Roman"/>
          <w:sz w:val="24"/>
          <w:szCs w:val="24"/>
        </w:rPr>
        <w:t>&lt;</w:t>
      </w:r>
      <w:r w:rsidR="00F52C05">
        <w:rPr>
          <w:rFonts w:ascii="Times New Roman" w:hAnsi="Times New Roman" w:cs="Times New Roman"/>
          <w:sz w:val="24"/>
          <w:szCs w:val="24"/>
        </w:rPr>
        <w:t xml:space="preserve">1. Yang et al., 2020 </w:t>
      </w:r>
      <w:r w:rsidR="002A4599">
        <w:rPr>
          <w:rFonts w:ascii="Times New Roman" w:hAnsi="Times New Roman" w:cs="Times New Roman"/>
          <w:sz w:val="24"/>
          <w:szCs w:val="24"/>
        </w:rPr>
        <w:t xml:space="preserve">published a novel method to purify Ni from seawater using </w:t>
      </w:r>
      <w:r w:rsidR="00F52C05">
        <w:rPr>
          <w:rFonts w:ascii="Times New Roman" w:hAnsi="Times New Roman" w:cs="Times New Roman"/>
          <w:sz w:val="24"/>
          <w:szCs w:val="24"/>
        </w:rPr>
        <w:t xml:space="preserve">a </w:t>
      </w:r>
      <w:r w:rsidR="00456C2A">
        <w:rPr>
          <w:rFonts w:ascii="Times New Roman" w:hAnsi="Times New Roman" w:cs="Times New Roman"/>
          <w:sz w:val="24"/>
          <w:szCs w:val="24"/>
        </w:rPr>
        <w:t>lesser-known</w:t>
      </w:r>
      <w:r w:rsidR="00F52C05">
        <w:rPr>
          <w:rFonts w:ascii="Times New Roman" w:hAnsi="Times New Roman" w:cs="Times New Roman"/>
          <w:sz w:val="24"/>
          <w:szCs w:val="24"/>
        </w:rPr>
        <w:t xml:space="preserve"> resin, NOBIAS-PA1 resin</w:t>
      </w:r>
      <w:r w:rsidR="00EF5698">
        <w:rPr>
          <w:rFonts w:ascii="Times New Roman" w:hAnsi="Times New Roman" w:cs="Times New Roman"/>
          <w:sz w:val="24"/>
          <w:szCs w:val="24"/>
        </w:rPr>
        <w:t>, and ammonium acetate</w:t>
      </w:r>
      <w:r w:rsidR="00456C2A">
        <w:rPr>
          <w:rFonts w:ascii="Times New Roman" w:hAnsi="Times New Roman" w:cs="Times New Roman"/>
          <w:sz w:val="24"/>
          <w:szCs w:val="24"/>
        </w:rPr>
        <w:t xml:space="preserve"> </w:t>
      </w:r>
      <w:r w:rsidR="00456C2A">
        <w:rPr>
          <w:rFonts w:ascii="Times New Roman" w:hAnsi="Times New Roman" w:cs="Times New Roman"/>
          <w:sz w:val="24"/>
          <w:szCs w:val="24"/>
        </w:rPr>
        <w:fldChar w:fldCharType="begin" w:fldLock="1"/>
      </w:r>
      <w:r w:rsidR="00C84F54">
        <w:rPr>
          <w:rFonts w:ascii="Times New Roman" w:hAnsi="Times New Roman" w:cs="Times New Roman"/>
          <w:sz w:val="24"/>
          <w:szCs w:val="24"/>
        </w:rPr>
        <w:instrText>ADDIN CSL_CITATION {"citationItems":[{"id":"ITEM-1","itemData":{"DOI":"10.1016/j.chemgeo.2020.119662","ISSN":"00092541","abstract":"Nickel and copper are cofactors in key phytoplankton enzymes and the stable isotope composition of Ni and Cu (δ60Ni and δ65Cu) in seawater have the potential to identify major processes that influence their biogeochemistry. However, accurate analysis of δ60Ni and δ65Cu is challenging because of the difficulties in separating these metals from interfering elements in the seawater matrix. Here we report a fast and simple method for purification of Ni and Cu from seawater samples that is able to completely remove interfering elements Mn, Ti, Cr, and Fe. This method was verified by analyzing four reference materials that contain significant levels of interfering elements (powdered plankton, natural soils, and two marine sediments). Using this technique, we generated a dataset of 49 seawater δ60Ni and δ65Cu measurements from the upper water column of the North Pacific Ocean, which show preferential uptake of light Ni isotopes by phytoplankton (αbio-sw = 0.9997 ± 1) but no net fractionation of Cu isotopes. This new method simplifies treatment of seawater samples for Ni and Cu isotope analysis, enabling high-throughput investigations of δ60Ni and δ65Cu throughout the global ocean.","author":[{"dropping-particle":"","family":"Yang","given":"Shun Chung","non-dropping-particle":"","parse-names":false,"suffix":""},{"dropping-particle":"","family":"Hawco","given":"Nicholas J.","non-dropping-particle":"","parse-names":false,"suffix":""},{"dropping-particle":"","family":"Pinedo-González","given":"Paulina","non-dropping-particle":"","parse-names":false,"suffix":""},{"dropping-particle":"","family":"Bian","given":"Xiaopeng","non-dropping-particle":"","parse-names":false,"suffix":""},{"dropping-particle":"","family":"Huang","given":"Kuo Fang","non-dropping-particle":"","parse-names":false,"suffix":""},{"dropping-particle":"","family":"Zhang","given":"Ruifeng","non-dropping-particle":"","parse-names":false,"suffix":""},{"dropping-particle":"","family":"John","given":"Seth G.","non-dropping-particle":"","parse-names":false,"suffix":""}],"container-title":"Chemical Geology","id":"ITEM-1","issue":"June","issued":{"date-parts":[["2020"]]},"title":"A new purification method for Ni and Cu stable isotopes in seawater provides evidence for widespread Ni isotope fractionation by phytoplankton in the North Pacific","type":"article-journal","volume":"547"},"uris":["http://www.mendeley.com/documents/?uuid=59cb2e65-fe42-4eae-8b97-567888eed52f"]}],"mendeley":{"formattedCitation":"(Yang et al., 2020)","plainTextFormattedCitation":"(Yang et al., 2020)","previouslyFormattedCitation":"(Yang et al., 2020)"},"properties":{"noteIndex":0},"schema":"https://github.com/citation-style-language/schema/raw/master/csl-citation.json"}</w:instrText>
      </w:r>
      <w:r w:rsidR="00456C2A">
        <w:rPr>
          <w:rFonts w:ascii="Times New Roman" w:hAnsi="Times New Roman" w:cs="Times New Roman"/>
          <w:sz w:val="24"/>
          <w:szCs w:val="24"/>
        </w:rPr>
        <w:fldChar w:fldCharType="separate"/>
      </w:r>
      <w:r w:rsidR="00456C2A" w:rsidRPr="00456C2A">
        <w:rPr>
          <w:rFonts w:ascii="Times New Roman" w:hAnsi="Times New Roman" w:cs="Times New Roman"/>
          <w:noProof/>
          <w:sz w:val="24"/>
          <w:szCs w:val="24"/>
        </w:rPr>
        <w:t>(Yang et al., 2020)</w:t>
      </w:r>
      <w:r w:rsidR="00456C2A">
        <w:rPr>
          <w:rFonts w:ascii="Times New Roman" w:hAnsi="Times New Roman" w:cs="Times New Roman"/>
          <w:sz w:val="24"/>
          <w:szCs w:val="24"/>
        </w:rPr>
        <w:fldChar w:fldCharType="end"/>
      </w:r>
      <w:r w:rsidR="00456C2A">
        <w:rPr>
          <w:rFonts w:ascii="Times New Roman" w:hAnsi="Times New Roman" w:cs="Times New Roman"/>
          <w:sz w:val="24"/>
          <w:szCs w:val="24"/>
        </w:rPr>
        <w:t>. They were able to effectively remove &gt;99% of Ca, Na, Mg, and S and had a Ni recovery of &gt;9</w:t>
      </w:r>
      <w:r w:rsidR="00463A2E">
        <w:rPr>
          <w:rFonts w:ascii="Times New Roman" w:hAnsi="Times New Roman" w:cs="Times New Roman"/>
          <w:sz w:val="24"/>
          <w:szCs w:val="24"/>
        </w:rPr>
        <w:t>9</w:t>
      </w:r>
      <w:r w:rsidR="00456C2A">
        <w:rPr>
          <w:rFonts w:ascii="Times New Roman" w:hAnsi="Times New Roman" w:cs="Times New Roman"/>
          <w:sz w:val="24"/>
          <w:szCs w:val="24"/>
        </w:rPr>
        <w:t>%.</w:t>
      </w:r>
      <w:r w:rsidR="00463A2E">
        <w:rPr>
          <w:rFonts w:ascii="Times New Roman" w:hAnsi="Times New Roman" w:cs="Times New Roman"/>
          <w:sz w:val="24"/>
          <w:szCs w:val="24"/>
        </w:rPr>
        <w:t xml:space="preserve"> </w:t>
      </w:r>
      <w:r w:rsidR="00EF5698">
        <w:rPr>
          <w:rFonts w:ascii="Times New Roman" w:hAnsi="Times New Roman" w:cs="Times New Roman"/>
          <w:sz w:val="24"/>
          <w:szCs w:val="24"/>
        </w:rPr>
        <w:t>Using this method, we were able to effectively remove Ca to a Ca/Ni of ~0.4 and had a Ni recovery of &gt;98% with only 10 mL of starting solution.</w:t>
      </w:r>
      <w:r w:rsidR="00600B9E">
        <w:rPr>
          <w:rFonts w:ascii="Times New Roman" w:hAnsi="Times New Roman" w:cs="Times New Roman"/>
          <w:sz w:val="24"/>
          <w:szCs w:val="24"/>
        </w:rPr>
        <w:t xml:space="preserve"> We decided to use this column chromatography for the bulk Ca removal step.</w:t>
      </w:r>
    </w:p>
    <w:p w14:paraId="315C19B0" w14:textId="579E3A60" w:rsidR="00600B9E" w:rsidRDefault="003D05DC" w:rsidP="00B37E95">
      <w:pPr>
        <w:jc w:val="both"/>
        <w:rPr>
          <w:rFonts w:ascii="Times New Roman" w:hAnsi="Times New Roman" w:cs="Times New Roman"/>
          <w:sz w:val="24"/>
          <w:szCs w:val="24"/>
        </w:rPr>
      </w:pPr>
      <w:r>
        <w:rPr>
          <w:rFonts w:ascii="Times New Roman" w:hAnsi="Times New Roman" w:cs="Times New Roman"/>
          <w:sz w:val="24"/>
          <w:szCs w:val="24"/>
        </w:rPr>
        <w:t xml:space="preserve">The next challenge was to remove the residual interfering transition metals such as Zn, </w:t>
      </w:r>
      <w:proofErr w:type="spellStart"/>
      <w:r>
        <w:rPr>
          <w:rFonts w:ascii="Times New Roman" w:hAnsi="Times New Roman" w:cs="Times New Roman"/>
          <w:sz w:val="24"/>
          <w:szCs w:val="24"/>
        </w:rPr>
        <w:t>Ti</w:t>
      </w:r>
      <w:proofErr w:type="spellEnd"/>
      <w:r>
        <w:rPr>
          <w:rFonts w:ascii="Times New Roman" w:hAnsi="Times New Roman" w:cs="Times New Roman"/>
          <w:sz w:val="24"/>
          <w:szCs w:val="24"/>
        </w:rPr>
        <w:t>, and Fe.</w:t>
      </w:r>
      <w:r w:rsidR="00916F17">
        <w:rPr>
          <w:rFonts w:ascii="Times New Roman" w:hAnsi="Times New Roman" w:cs="Times New Roman"/>
          <w:sz w:val="24"/>
          <w:szCs w:val="24"/>
        </w:rPr>
        <w:t xml:space="preserve"> For these tests, we created a trace metal solution which resemble the anticipated trace metal composition of the Bahama carbonate samples using ICP solutions</w:t>
      </w:r>
      <w:r w:rsidR="00D91AC7">
        <w:rPr>
          <w:rFonts w:ascii="Times New Roman" w:hAnsi="Times New Roman" w:cs="Times New Roman"/>
          <w:sz w:val="24"/>
          <w:szCs w:val="24"/>
        </w:rPr>
        <w:t xml:space="preserve"> and the Ca concentration after </w:t>
      </w:r>
      <w:r w:rsidR="00D91AC7">
        <w:rPr>
          <w:rFonts w:ascii="Times New Roman" w:hAnsi="Times New Roman" w:cs="Times New Roman"/>
          <w:sz w:val="24"/>
          <w:szCs w:val="24"/>
        </w:rPr>
        <w:lastRenderedPageBreak/>
        <w:t>the NOBIAS column</w:t>
      </w:r>
      <w:r w:rsidR="00916F17">
        <w:rPr>
          <w:rFonts w:ascii="Times New Roman" w:hAnsi="Times New Roman" w:cs="Times New Roman"/>
          <w:sz w:val="24"/>
          <w:szCs w:val="24"/>
        </w:rPr>
        <w:t>.</w:t>
      </w:r>
      <w:r>
        <w:rPr>
          <w:rFonts w:ascii="Times New Roman" w:hAnsi="Times New Roman" w:cs="Times New Roman"/>
          <w:sz w:val="24"/>
          <w:szCs w:val="24"/>
        </w:rPr>
        <w:t xml:space="preserve"> </w:t>
      </w:r>
      <w:r w:rsidR="00916F17">
        <w:rPr>
          <w:rFonts w:ascii="Times New Roman" w:hAnsi="Times New Roman" w:cs="Times New Roman"/>
          <w:sz w:val="24"/>
          <w:szCs w:val="24"/>
        </w:rPr>
        <w:t xml:space="preserve">The method described by Gall et al., 2012 and </w:t>
      </w:r>
      <w:proofErr w:type="spellStart"/>
      <w:r w:rsidR="00916F17">
        <w:rPr>
          <w:rFonts w:ascii="Times New Roman" w:hAnsi="Times New Roman" w:cs="Times New Roman"/>
          <w:sz w:val="24"/>
          <w:szCs w:val="24"/>
        </w:rPr>
        <w:t>Strelow</w:t>
      </w:r>
      <w:proofErr w:type="spellEnd"/>
      <w:r w:rsidR="00916F17">
        <w:rPr>
          <w:rFonts w:ascii="Times New Roman" w:hAnsi="Times New Roman" w:cs="Times New Roman"/>
          <w:sz w:val="24"/>
          <w:szCs w:val="24"/>
        </w:rPr>
        <w:t xml:space="preserve">, 1990 was able to reduce the </w:t>
      </w:r>
      <w:proofErr w:type="spellStart"/>
      <w:r w:rsidR="00916F17">
        <w:rPr>
          <w:rFonts w:ascii="Times New Roman" w:hAnsi="Times New Roman" w:cs="Times New Roman"/>
          <w:sz w:val="24"/>
          <w:szCs w:val="24"/>
        </w:rPr>
        <w:t>Ti</w:t>
      </w:r>
      <w:proofErr w:type="spellEnd"/>
      <w:r w:rsidR="00916F17">
        <w:rPr>
          <w:rFonts w:ascii="Times New Roman" w:hAnsi="Times New Roman" w:cs="Times New Roman"/>
          <w:sz w:val="24"/>
          <w:szCs w:val="24"/>
        </w:rPr>
        <w:t xml:space="preserve">/Ni, </w:t>
      </w:r>
      <w:r w:rsidR="00F60B53">
        <w:rPr>
          <w:rFonts w:ascii="Times New Roman" w:hAnsi="Times New Roman" w:cs="Times New Roman"/>
          <w:sz w:val="24"/>
          <w:szCs w:val="24"/>
        </w:rPr>
        <w:t>V/Ni</w:t>
      </w:r>
      <w:r w:rsidR="00916F17">
        <w:rPr>
          <w:rFonts w:ascii="Times New Roman" w:hAnsi="Times New Roman" w:cs="Times New Roman"/>
          <w:sz w:val="24"/>
          <w:szCs w:val="24"/>
        </w:rPr>
        <w:t xml:space="preserve"> and Fe/Ni </w:t>
      </w:r>
      <w:r w:rsidR="00F60B53">
        <w:rPr>
          <w:rFonts w:ascii="Times New Roman" w:hAnsi="Times New Roman" w:cs="Times New Roman"/>
          <w:sz w:val="24"/>
          <w:szCs w:val="24"/>
        </w:rPr>
        <w:t>from 3, 2.5, and 15 to 1, 0.02, and 0.4, respectively.</w:t>
      </w:r>
      <w:r w:rsidR="00C45E52">
        <w:rPr>
          <w:rFonts w:ascii="Times New Roman" w:hAnsi="Times New Roman" w:cs="Times New Roman"/>
          <w:sz w:val="24"/>
          <w:szCs w:val="24"/>
        </w:rPr>
        <w:t xml:space="preserve"> The Ni recovery was &gt;95%.</w:t>
      </w:r>
      <w:r w:rsidR="00F60B53">
        <w:rPr>
          <w:rFonts w:ascii="Times New Roman" w:hAnsi="Times New Roman" w:cs="Times New Roman"/>
          <w:sz w:val="24"/>
          <w:szCs w:val="24"/>
        </w:rPr>
        <w:t xml:space="preserve"> </w:t>
      </w:r>
      <w:r w:rsidR="00182CAC">
        <w:rPr>
          <w:rFonts w:ascii="Times New Roman" w:hAnsi="Times New Roman" w:cs="Times New Roman"/>
          <w:sz w:val="24"/>
          <w:szCs w:val="24"/>
        </w:rPr>
        <w:t xml:space="preserve">The method did not remove any Zn, which effectively behaved exactly as Ni on the column. </w:t>
      </w:r>
      <w:r w:rsidR="00F60B53">
        <w:rPr>
          <w:rFonts w:ascii="Times New Roman" w:hAnsi="Times New Roman" w:cs="Times New Roman"/>
          <w:sz w:val="24"/>
          <w:szCs w:val="24"/>
        </w:rPr>
        <w:t>We</w:t>
      </w:r>
      <w:r w:rsidR="00916F17">
        <w:rPr>
          <w:rFonts w:ascii="Times New Roman" w:hAnsi="Times New Roman" w:cs="Times New Roman"/>
          <w:sz w:val="24"/>
          <w:szCs w:val="24"/>
        </w:rPr>
        <w:t xml:space="preserve"> found that, after the bulk Ca removal, </w:t>
      </w:r>
      <w:r w:rsidR="00F60B53">
        <w:rPr>
          <w:rFonts w:ascii="Times New Roman" w:hAnsi="Times New Roman" w:cs="Times New Roman"/>
          <w:sz w:val="24"/>
          <w:szCs w:val="24"/>
        </w:rPr>
        <w:t>there were no white precipitates in 3 mL of loading solution.</w:t>
      </w:r>
      <w:r w:rsidR="002E7539">
        <w:rPr>
          <w:rFonts w:ascii="Times New Roman" w:hAnsi="Times New Roman" w:cs="Times New Roman"/>
          <w:sz w:val="24"/>
          <w:szCs w:val="24"/>
        </w:rPr>
        <w:t xml:space="preserve"> We decided to use this method to remove most transition metals. </w:t>
      </w:r>
    </w:p>
    <w:p w14:paraId="1A76693B" w14:textId="5AA37889" w:rsidR="002E7539" w:rsidRDefault="002E7539" w:rsidP="00B37E95">
      <w:pPr>
        <w:jc w:val="both"/>
        <w:rPr>
          <w:rFonts w:ascii="Times New Roman" w:hAnsi="Times New Roman" w:cs="Times New Roman"/>
          <w:sz w:val="24"/>
          <w:szCs w:val="24"/>
        </w:rPr>
      </w:pPr>
      <w:r>
        <w:rPr>
          <w:rFonts w:ascii="Times New Roman" w:hAnsi="Times New Roman" w:cs="Times New Roman"/>
          <w:sz w:val="24"/>
          <w:szCs w:val="24"/>
        </w:rPr>
        <w:t xml:space="preserve">Finally, we needed to remove Zn and residual Fe. To do this, we used a common column for Ni-Fe separation </w:t>
      </w:r>
      <w:r w:rsidR="00C84F54">
        <w:rPr>
          <w:rFonts w:ascii="Times New Roman" w:hAnsi="Times New Roman" w:cs="Times New Roman"/>
          <w:sz w:val="24"/>
          <w:szCs w:val="24"/>
        </w:rPr>
        <w:t xml:space="preserve">which uses AG1-X8 anion resin and (&gt;6M) hydrochloric acid </w:t>
      </w:r>
      <w:r>
        <w:rPr>
          <w:rFonts w:ascii="Times New Roman" w:hAnsi="Times New Roman" w:cs="Times New Roman"/>
          <w:sz w:val="24"/>
          <w:szCs w:val="24"/>
        </w:rPr>
        <w:t xml:space="preserve"> </w:t>
      </w:r>
      <w:r w:rsidR="00C84F54">
        <w:rPr>
          <w:rFonts w:ascii="Times New Roman" w:hAnsi="Times New Roman" w:cs="Times New Roman"/>
          <w:sz w:val="24"/>
          <w:szCs w:val="24"/>
        </w:rPr>
        <w:fldChar w:fldCharType="begin" w:fldLock="1"/>
      </w:r>
      <w:r w:rsidR="00C568D8">
        <w:rPr>
          <w:rFonts w:ascii="Times New Roman" w:hAnsi="Times New Roman" w:cs="Times New Roman"/>
          <w:sz w:val="24"/>
          <w:szCs w:val="24"/>
        </w:rPr>
        <w:instrText>ADDIN CSL_CITATION {"citationItems":[{"id":"ITEM-1","itemData":{"DOI":"10.1016/j.chemgeo.2015.02.007","ISSN":"00092541","abstract":"A major decline in marine methanogen populations during the Late Archaean Eon has been proposed as a driver for the Great Oxidation Event (GOE) at ~2.4Ga. Konhauser et al. (2009, Nature 458, 750-753) recently hypothesized that a dramatic decrease between 2.7 and 2.4Ga in the concentration of dissolved Ni, an essential nutrient for methanogens, may have been responsible for the decline. To test that hypothesis, Ni stable isotopes, a novel proxy for methanogen Ni limitation, will be applied to the Late Archaean-Paleoproterozoic rock record in the future, possibly through analysis of banded iron formations (BIFs). In order to facilitate interpretation of those data, we investigated the fractionation of Ni stable isotopes during sorption to synthetic ferrihydrite, which was likely the primary precipitating phase during BIF deposition, via bench-top experiments. The observed fractionations for adsorption and coprecipitation experiments were indistinguishable and averaged δ 60/58 Ni dissolved-sorbed =+0.35±0.10‰ (1 sd; light Ni sorbed). Parallel, linear trends in isotope compositions of dissolved and sorbed Ni as a function of fraction of Ni sorbed indicate an equilibrium isotope effect with rapid and continuous exchange between dissolved and sorbed Ni. Additionally, we observed fractionation of δ 60/58 Ni dissolved-sorbed =+0.23±0.07‰ (1 sd) in experiments in which ferrihydrite had been aged for up to 30days and had partially transformed to goethite and hematite; thus the fractionations in all of our experiments are the same within uncertainties. Although our simple system differs from Archaean seawater, our results suggest that ferrihydrite precipitating to form BIFs may always have been offset by a constant fractionation from coexisting dissolved Ni in seawater.","author":[{"dropping-particle":"","family":"Wasylenki","given":"Laura E.","non-dropping-particle":"","parse-names":false,"suffix":""},{"dropping-particle":"","family":"Howe","given":"Haleigh D.","non-dropping-particle":"","parse-names":false,"suffix":""},{"dropping-particle":"","family":"Spivak-Birndorf","given":"Lev J.","non-dropping-particle":"","parse-names":false,"suffix":""},{"dropping-particle":"","family":"Bish","given":"David L.","non-dropping-particle":"","parse-names":false,"suffix":""}],"container-title":"Chemical Geology","id":"ITEM-1","issued":{"date-parts":[["2015"]]},"title":"Ni isotope fractionation during sorption to ferrihydrite: Implications for Ni in banded iron formations","type":"article-journal"},"uris":["http://www.mendeley.com/documents/?uuid=29817252-c301-3d5d-a5fd-676fd31f1cca"]},{"id":"ITEM-2","itemData":{"DOI":"10.1039/c1ja10209e","ISSN":"02679477","abstract":"Cite this: J. Anal. At. Spectrom., 2012, 27, 137 www.rsc.org/jaas PAPER Determination of mass-dependent variations in nickel isotope compositions using double spiking and MC-ICPMS Louise Gall,*a Helen Williams,ab Christopher Sieberta and Alex Hallidaya Received 20th July 2011, Accepted 13th October 2011 DOI: 10.1039/c1ja10209e We present a new technique for the accurate and precise determination of mass-dependent variations in nickel isotope compositions in geological materials. Our method involves an ion-exchange procedure comprising three columns and utilising the ability of Ni to form strong complexes with both ammonia and dimethylglyoxime. The separation procedure is independent of sample pH and works even for samples with large matrix to analyte ratios. Processed Ni solutions are free of matrix elements and direct isobars of Ni, and the yield is normally 85–95%. The purified Ni solutions were analysed using a Nu Plasma, multi-collector inductively coupled plasma mass spectrometer (MC-ICPMS), where instrumental mass fractionation—together with potential isotopic fractionation during chemical separation due to incomplete yield—was corrected for by a double-spike technique, where samples were spiked prior to column chemistry. Tests performed on both mixtures of synthetic and natural terrestrial standards demonstrates that the method is accurate. Replicate measurements of USGS reference materials (peridotite PCC-1, basalt BHVO-2, and shale SCo-1) yield a long-term external reproducibility (2 s.d.) of typically ? 0.07&amp;, ? 0.1&amp;, and ? 0.14&amp; for 60 Ni/58 Ni, 61 Ni/58 Ni, and","author":[{"dropping-particle":"","family":"Gall","given":"Louise","non-dropping-particle":"","parse-names":false,"suffix":""},{"dropping-particle":"","family":"Williams","given":"Helen","non-dropping-particle":"","parse-names":false,"suffix":""},{"dropping-particle":"","family":"Siebert","given":"Christopher","non-dropping-particle":"","parse-names":false,"suffix":""},{"dropping-particle":"","family":"Halliday","given":"Alex","non-dropping-particle":"","parse-names":false,"suffix":""}],"container-title":"Journal of Analytical Atomic Spectrometry","id":"ITEM-2","issue":"1","issued":{"date-parts":[["2012","1"]]},"page":"137-145","title":"Determination of mass-dependent variations in nickel isotope compositions using double spiking and MC-ICPMS","type":"paper-conference","volume":"27"},"uris":["http://www.mendeley.com/documents/?uuid=64bde472-9d3b-33db-942d-918311d0c565"]}],"mendeley":{"formattedCitation":"(Gall et al., 2012; Wasylenki et al., 2015)","plainTextFormattedCitation":"(Gall et al., 2012; Wasylenki et al., 2015)","previouslyFormattedCitation":"(Gall et al., 2012; Wasylenki et al., 2015)"},"properties":{"noteIndex":0},"schema":"https://github.com/citation-style-language/schema/raw/master/csl-citation.json"}</w:instrText>
      </w:r>
      <w:r w:rsidR="00C84F54">
        <w:rPr>
          <w:rFonts w:ascii="Times New Roman" w:hAnsi="Times New Roman" w:cs="Times New Roman"/>
          <w:sz w:val="24"/>
          <w:szCs w:val="24"/>
        </w:rPr>
        <w:fldChar w:fldCharType="separate"/>
      </w:r>
      <w:r w:rsidR="00C84F54" w:rsidRPr="00C84F54">
        <w:rPr>
          <w:rFonts w:ascii="Times New Roman" w:hAnsi="Times New Roman" w:cs="Times New Roman"/>
          <w:noProof/>
          <w:sz w:val="24"/>
          <w:szCs w:val="24"/>
        </w:rPr>
        <w:t>(Gall et al., 2012; Wasylenki et al., 2015)</w:t>
      </w:r>
      <w:r w:rsidR="00C84F54">
        <w:rPr>
          <w:rFonts w:ascii="Times New Roman" w:hAnsi="Times New Roman" w:cs="Times New Roman"/>
          <w:sz w:val="24"/>
          <w:szCs w:val="24"/>
        </w:rPr>
        <w:fldChar w:fldCharType="end"/>
      </w:r>
      <w:r w:rsidR="00C84F54">
        <w:rPr>
          <w:rFonts w:ascii="Times New Roman" w:hAnsi="Times New Roman" w:cs="Times New Roman"/>
          <w:sz w:val="24"/>
          <w:szCs w:val="24"/>
        </w:rPr>
        <w:t>. Iron and Zn form negatively charged chloride complexes which sorb to the resin, while Ni elutes</w:t>
      </w:r>
      <w:r w:rsidR="00C568D8">
        <w:rPr>
          <w:rFonts w:ascii="Times New Roman" w:hAnsi="Times New Roman" w:cs="Times New Roman"/>
          <w:sz w:val="24"/>
          <w:szCs w:val="24"/>
        </w:rPr>
        <w:fldChar w:fldCharType="begin" w:fldLock="1"/>
      </w:r>
      <w:r w:rsidR="00671837">
        <w:rPr>
          <w:rFonts w:ascii="Times New Roman" w:hAnsi="Times New Roman" w:cs="Times New Roman"/>
          <w:sz w:val="24"/>
          <w:szCs w:val="24"/>
        </w:rPr>
        <w:instrText>ADDIN CSL_CITATION {"citationItems":[{"id":"ITEM-1","itemData":{"DOI":"10.1021/ja01102a054","ISSN":"15205126","abstract":"The anion exchange behavior of the divalent transition elements manganese to zinc was studied in hydrochloric acid solutions. The adsorbabilities of the elements differ sufficiently as a function of hydrochloric acid concentration to permit their separation. The hydrochloric acid concentrations where noticeable adsorption occurs increase in the order Zn, Cu, Co, Fe and Mn with no noticeable adsorption for Ni, even in concentrated hydrochloric acid. It appears that the stability of the negatively charged chloride complexes of these divalent elements decreases in this order. © 1953, American Chemical Society. All rights reserved.","author":[{"dropping-particle":"","family":"Kraus","given":"Kurt A.","non-dropping-particle":"","parse-names":false,"suffix":""},{"dropping-particle":"","family":"Moore","given":"George E.","non-dropping-particle":"","parse-names":false,"suffix":""}],"container-title":"Journal of the American Chemical Society","id":"ITEM-1","issue":"6","issued":{"date-parts":[["1953"]]},"page":"1460-1462","title":"Anion Exchange Studies. VI.1,2 The Divalent Transition Elements Manganese to Zinc in Hydrochloric Acid","type":"article-journal","volume":"75"},"uris":["http://www.mendeley.com/documents/?uuid=0ab13c8b-aeeb-4df1-bc7c-d19d148b6ab1"]}],"mendeley":{"formattedCitation":"(Kraus and Moore, 1953)","plainTextFormattedCitation":"(Kraus and Moore, 1953)","previouslyFormattedCitation":"(Kraus and Moore, 1953)"},"properties":{"noteIndex":0},"schema":"https://github.com/citation-style-language/schema/raw/master/csl-citation.json"}</w:instrText>
      </w:r>
      <w:r w:rsidR="00C568D8">
        <w:rPr>
          <w:rFonts w:ascii="Times New Roman" w:hAnsi="Times New Roman" w:cs="Times New Roman"/>
          <w:sz w:val="24"/>
          <w:szCs w:val="24"/>
        </w:rPr>
        <w:fldChar w:fldCharType="separate"/>
      </w:r>
      <w:r w:rsidR="00C568D8" w:rsidRPr="00C568D8">
        <w:rPr>
          <w:rFonts w:ascii="Times New Roman" w:hAnsi="Times New Roman" w:cs="Times New Roman"/>
          <w:noProof/>
          <w:sz w:val="24"/>
          <w:szCs w:val="24"/>
        </w:rPr>
        <w:t>(Kraus and Moore, 1953)</w:t>
      </w:r>
      <w:r w:rsidR="00C568D8">
        <w:rPr>
          <w:rFonts w:ascii="Times New Roman" w:hAnsi="Times New Roman" w:cs="Times New Roman"/>
          <w:sz w:val="24"/>
          <w:szCs w:val="24"/>
        </w:rPr>
        <w:fldChar w:fldCharType="end"/>
      </w:r>
      <w:r w:rsidR="00C84F54">
        <w:rPr>
          <w:rFonts w:ascii="Times New Roman" w:hAnsi="Times New Roman" w:cs="Times New Roman"/>
          <w:sz w:val="24"/>
          <w:szCs w:val="24"/>
        </w:rPr>
        <w:t>.</w:t>
      </w:r>
      <w:r w:rsidR="00C45E52">
        <w:rPr>
          <w:rFonts w:ascii="Times New Roman" w:hAnsi="Times New Roman" w:cs="Times New Roman"/>
          <w:sz w:val="24"/>
          <w:szCs w:val="24"/>
        </w:rPr>
        <w:t xml:space="preserve"> </w:t>
      </w:r>
      <w:r w:rsidR="00AA6BC1">
        <w:rPr>
          <w:rFonts w:ascii="Times New Roman" w:hAnsi="Times New Roman" w:cs="Times New Roman"/>
          <w:sz w:val="24"/>
          <w:szCs w:val="24"/>
        </w:rPr>
        <w:t>Our tests showed this method was able to reduce Fe/Ni and Zn/Ni from 4.5 and 2.5 to</w:t>
      </w:r>
      <w:r w:rsidR="0018693E">
        <w:rPr>
          <w:rFonts w:ascii="Times New Roman" w:hAnsi="Times New Roman" w:cs="Times New Roman"/>
          <w:sz w:val="24"/>
          <w:szCs w:val="24"/>
        </w:rPr>
        <w:t xml:space="preserve"> 0.01 and 0.3, respectively.</w:t>
      </w:r>
      <w:r w:rsidR="00AA6BC1">
        <w:rPr>
          <w:rFonts w:ascii="Times New Roman" w:hAnsi="Times New Roman" w:cs="Times New Roman"/>
          <w:sz w:val="24"/>
          <w:szCs w:val="24"/>
        </w:rPr>
        <w:t xml:space="preserve"> </w:t>
      </w:r>
      <w:r w:rsidR="00C45E52">
        <w:rPr>
          <w:rFonts w:ascii="Times New Roman" w:hAnsi="Times New Roman" w:cs="Times New Roman"/>
          <w:sz w:val="24"/>
          <w:szCs w:val="24"/>
        </w:rPr>
        <w:t>The</w:t>
      </w:r>
      <w:r w:rsidR="0018693E">
        <w:rPr>
          <w:rFonts w:ascii="Times New Roman" w:hAnsi="Times New Roman" w:cs="Times New Roman"/>
          <w:sz w:val="24"/>
          <w:szCs w:val="24"/>
        </w:rPr>
        <w:t xml:space="preserve"> combination of these three columns appears to be adequate to effectively purify Ni from a carbonate matrix (see table XXX for full </w:t>
      </w:r>
      <w:r w:rsidR="0036638E">
        <w:rPr>
          <w:rFonts w:ascii="Times New Roman" w:hAnsi="Times New Roman" w:cs="Times New Roman"/>
          <w:sz w:val="24"/>
          <w:szCs w:val="24"/>
        </w:rPr>
        <w:t>method</w:t>
      </w:r>
      <w:r w:rsidR="0018693E">
        <w:rPr>
          <w:rFonts w:ascii="Times New Roman" w:hAnsi="Times New Roman" w:cs="Times New Roman"/>
          <w:sz w:val="24"/>
          <w:szCs w:val="24"/>
        </w:rPr>
        <w:t>).</w:t>
      </w:r>
    </w:p>
    <w:p w14:paraId="57354C8F" w14:textId="677DB033" w:rsidR="00310498" w:rsidRDefault="00364DB9" w:rsidP="00B37E95">
      <w:pPr>
        <w:jc w:val="both"/>
        <w:rPr>
          <w:rFonts w:ascii="Times New Roman" w:hAnsi="Times New Roman" w:cs="Times New Roman"/>
          <w:sz w:val="24"/>
          <w:szCs w:val="24"/>
        </w:rPr>
      </w:pPr>
      <w:r>
        <w:rPr>
          <w:rFonts w:ascii="Times New Roman" w:hAnsi="Times New Roman" w:cs="Times New Roman"/>
          <w:sz w:val="24"/>
          <w:szCs w:val="24"/>
        </w:rPr>
        <w:t xml:space="preserve">Ni AAS </w:t>
      </w:r>
      <w:r w:rsidR="00B47252">
        <w:rPr>
          <w:rFonts w:ascii="Times New Roman" w:hAnsi="Times New Roman" w:cs="Times New Roman"/>
          <w:sz w:val="24"/>
          <w:szCs w:val="24"/>
        </w:rPr>
        <w:t xml:space="preserve">standard processed through the entire method </w:t>
      </w:r>
      <w:r w:rsidR="00FC4674">
        <w:rPr>
          <w:rFonts w:ascii="Times New Roman" w:hAnsi="Times New Roman" w:cs="Times New Roman"/>
          <w:sz w:val="24"/>
          <w:szCs w:val="24"/>
        </w:rPr>
        <w:t>has</w:t>
      </w:r>
      <w:r w:rsidR="00B47252">
        <w:rPr>
          <w:rFonts w:ascii="Times New Roman" w:hAnsi="Times New Roman" w:cs="Times New Roman"/>
          <w:sz w:val="24"/>
          <w:szCs w:val="24"/>
        </w:rPr>
        <w:t xml:space="preserve"> a δ</w:t>
      </w:r>
      <w:r w:rsidR="00B47252">
        <w:rPr>
          <w:rFonts w:ascii="Times New Roman" w:hAnsi="Times New Roman" w:cs="Times New Roman"/>
          <w:sz w:val="24"/>
          <w:szCs w:val="24"/>
          <w:vertAlign w:val="superscript"/>
        </w:rPr>
        <w:t>60</w:t>
      </w:r>
      <w:r w:rsidR="00B47252">
        <w:rPr>
          <w:rFonts w:ascii="Times New Roman" w:hAnsi="Times New Roman" w:cs="Times New Roman"/>
          <w:sz w:val="24"/>
          <w:szCs w:val="24"/>
        </w:rPr>
        <w:t>Ni</w:t>
      </w:r>
      <w:r w:rsidR="00BB1FA0">
        <w:rPr>
          <w:rFonts w:ascii="Times New Roman" w:hAnsi="Times New Roman" w:cs="Times New Roman"/>
          <w:sz w:val="24"/>
          <w:szCs w:val="24"/>
        </w:rPr>
        <w:t xml:space="preserve"> = -0.43±0.05‰ (n=21) which is analytically indistinguishable from the unprocessed Ni AAS standard </w:t>
      </w:r>
      <w:r w:rsidR="00231B23">
        <w:rPr>
          <w:rFonts w:ascii="Times New Roman" w:hAnsi="Times New Roman" w:cs="Times New Roman"/>
          <w:sz w:val="24"/>
          <w:szCs w:val="24"/>
        </w:rPr>
        <w:t>δ</w:t>
      </w:r>
      <w:r w:rsidR="00231B23">
        <w:rPr>
          <w:rFonts w:ascii="Times New Roman" w:hAnsi="Times New Roman" w:cs="Times New Roman"/>
          <w:sz w:val="24"/>
          <w:szCs w:val="24"/>
          <w:vertAlign w:val="superscript"/>
        </w:rPr>
        <w:t>60</w:t>
      </w:r>
      <w:r w:rsidR="00231B23">
        <w:rPr>
          <w:rFonts w:ascii="Times New Roman" w:hAnsi="Times New Roman" w:cs="Times New Roman"/>
          <w:sz w:val="24"/>
          <w:szCs w:val="24"/>
        </w:rPr>
        <w:t xml:space="preserve">Ni = -0.44±0.07‰ (n=16). </w:t>
      </w:r>
    </w:p>
    <w:p w14:paraId="5BDD801F" w14:textId="77777777" w:rsidR="00605295" w:rsidRPr="00B47252" w:rsidRDefault="00605295" w:rsidP="00231B23">
      <w:pPr>
        <w:ind w:left="360"/>
        <w:jc w:val="both"/>
        <w:rPr>
          <w:rFonts w:ascii="Times New Roman" w:hAnsi="Times New Roman" w:cs="Times New Roman"/>
          <w:sz w:val="24"/>
          <w:szCs w:val="24"/>
        </w:rPr>
      </w:pPr>
    </w:p>
    <w:p w14:paraId="226C770C" w14:textId="024BD1C3" w:rsidR="001D057B" w:rsidRDefault="00B801E8" w:rsidP="00B931B3">
      <w:pPr>
        <w:ind w:left="360"/>
        <w:rPr>
          <w:rFonts w:ascii="Times New Roman" w:hAnsi="Times New Roman" w:cs="Times New Roman"/>
        </w:rPr>
      </w:pPr>
      <w:r>
        <w:rPr>
          <w:rFonts w:ascii="Times New Roman" w:hAnsi="Times New Roman" w:cs="Times New Roman"/>
          <w:noProof/>
        </w:rPr>
        <w:lastRenderedPageBreak/>
        <w:drawing>
          <wp:inline distT="0" distB="0" distL="0" distR="0" wp14:anchorId="612C5619" wp14:editId="40962897">
            <wp:extent cx="4916137" cy="34577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23999" cy="3463301"/>
                    </a:xfrm>
                    <a:prstGeom prst="rect">
                      <a:avLst/>
                    </a:prstGeom>
                    <a:noFill/>
                  </pic:spPr>
                </pic:pic>
              </a:graphicData>
            </a:graphic>
          </wp:inline>
        </w:drawing>
      </w:r>
      <w:r w:rsidR="00916F17" w:rsidRPr="00916F17">
        <w:rPr>
          <w:rFonts w:ascii="Times New Roman" w:hAnsi="Times New Roman" w:cs="Times New Roman"/>
          <w:noProof/>
        </w:rPr>
        <w:drawing>
          <wp:inline distT="0" distB="0" distL="0" distR="0" wp14:anchorId="7BE97E1A" wp14:editId="70281496">
            <wp:extent cx="5908431" cy="2580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4078" cy="2591721"/>
                    </a:xfrm>
                    <a:prstGeom prst="rect">
                      <a:avLst/>
                    </a:prstGeom>
                  </pic:spPr>
                </pic:pic>
              </a:graphicData>
            </a:graphic>
          </wp:inline>
        </w:drawing>
      </w:r>
    </w:p>
    <w:p w14:paraId="31BAD86B" w14:textId="706E4B80" w:rsidR="00AA6BC1" w:rsidRDefault="00AA6BC1" w:rsidP="00B931B3">
      <w:pPr>
        <w:ind w:left="360"/>
        <w:rPr>
          <w:rFonts w:ascii="Times New Roman" w:hAnsi="Times New Roman" w:cs="Times New Roman"/>
        </w:rPr>
      </w:pPr>
      <w:r>
        <w:rPr>
          <w:rFonts w:ascii="Times New Roman" w:hAnsi="Times New Roman" w:cs="Times New Roman"/>
          <w:noProof/>
        </w:rPr>
        <w:lastRenderedPageBreak/>
        <w:drawing>
          <wp:inline distT="0" distB="0" distL="0" distR="0" wp14:anchorId="403C32BD" wp14:editId="1C439A2E">
            <wp:extent cx="5702591" cy="2370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8523" cy="2373116"/>
                    </a:xfrm>
                    <a:prstGeom prst="rect">
                      <a:avLst/>
                    </a:prstGeom>
                    <a:noFill/>
                  </pic:spPr>
                </pic:pic>
              </a:graphicData>
            </a:graphic>
          </wp:inline>
        </w:drawing>
      </w:r>
    </w:p>
    <w:p w14:paraId="52535520" w14:textId="48F1FF3D" w:rsidR="00B37E95" w:rsidRDefault="00B37E95" w:rsidP="00B931B3">
      <w:pPr>
        <w:ind w:left="360"/>
        <w:rPr>
          <w:rFonts w:ascii="Times New Roman" w:hAnsi="Times New Roman" w:cs="Times New Roman"/>
        </w:rPr>
      </w:pPr>
      <w:r>
        <w:rPr>
          <w:rFonts w:ascii="Times New Roman" w:hAnsi="Times New Roman" w:cs="Times New Roman"/>
          <w:noProof/>
        </w:rPr>
        <w:drawing>
          <wp:inline distT="0" distB="0" distL="0" distR="0" wp14:anchorId="246AC6F0" wp14:editId="4536103A">
            <wp:extent cx="4584700" cy="27559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06D9A80C" w14:textId="376548FA" w:rsidR="003B6D53" w:rsidRDefault="003B6D53" w:rsidP="00B931B3">
      <w:pPr>
        <w:ind w:left="360"/>
        <w:rPr>
          <w:rFonts w:ascii="Times New Roman" w:hAnsi="Times New Roman" w:cs="Times New Roman"/>
        </w:rPr>
      </w:pPr>
      <w:r w:rsidRPr="003B6D53">
        <w:rPr>
          <w:noProof/>
        </w:rPr>
        <w:lastRenderedPageBreak/>
        <w:drawing>
          <wp:inline distT="0" distB="0" distL="0" distR="0" wp14:anchorId="79D7B937" wp14:editId="4B73E000">
            <wp:extent cx="5121746" cy="444011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22459" cy="4440733"/>
                    </a:xfrm>
                    <a:prstGeom prst="rect">
                      <a:avLst/>
                    </a:prstGeom>
                    <a:noFill/>
                    <a:ln>
                      <a:noFill/>
                    </a:ln>
                  </pic:spPr>
                </pic:pic>
              </a:graphicData>
            </a:graphic>
          </wp:inline>
        </w:drawing>
      </w:r>
    </w:p>
    <w:p w14:paraId="43AD64A7" w14:textId="3AFBC585" w:rsidR="003B6D53" w:rsidRPr="00B931B3" w:rsidRDefault="003B6D53" w:rsidP="00B931B3">
      <w:pPr>
        <w:ind w:left="360"/>
        <w:rPr>
          <w:rFonts w:ascii="Times New Roman" w:hAnsi="Times New Roman" w:cs="Times New Roman"/>
        </w:rPr>
      </w:pPr>
      <w:r w:rsidRPr="003B6D53">
        <w:rPr>
          <w:noProof/>
        </w:rPr>
        <w:lastRenderedPageBreak/>
        <w:drawing>
          <wp:inline distT="0" distB="0" distL="0" distR="0" wp14:anchorId="0AE0F5F1" wp14:editId="1FEEA05B">
            <wp:extent cx="5497003" cy="4765431"/>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98684" cy="4766888"/>
                    </a:xfrm>
                    <a:prstGeom prst="rect">
                      <a:avLst/>
                    </a:prstGeom>
                    <a:noFill/>
                    <a:ln>
                      <a:noFill/>
                    </a:ln>
                  </pic:spPr>
                </pic:pic>
              </a:graphicData>
            </a:graphic>
          </wp:inline>
        </w:drawing>
      </w:r>
    </w:p>
    <w:sectPr w:rsidR="003B6D53" w:rsidRPr="00B931B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va Juliet Baransky" w:date="2021-08-19T12:57:00Z" w:initials="EJB">
    <w:p w14:paraId="53C275FB" w14:textId="440D2058" w:rsidR="009D1DEB" w:rsidRDefault="009D1DEB">
      <w:pPr>
        <w:pStyle w:val="CommentText"/>
      </w:pPr>
      <w:r>
        <w:rPr>
          <w:rStyle w:val="CommentReference"/>
        </w:rPr>
        <w:annotationRef/>
      </w:r>
      <w:proofErr w:type="spellStart"/>
      <w:r w:rsidR="008D0509">
        <w:t>Im</w:t>
      </w:r>
      <w:proofErr w:type="spellEnd"/>
      <w:r w:rsidR="008D0509">
        <w:t xml:space="preserve"> thinking</w:t>
      </w:r>
      <w:r>
        <w:t xml:space="preserve"> </w:t>
      </w:r>
      <w:proofErr w:type="spellStart"/>
      <w:r>
        <w:t>peloids</w:t>
      </w:r>
      <w:proofErr w:type="spellEnd"/>
      <w:r>
        <w:t xml:space="preserve"> are abiotic</w:t>
      </w:r>
      <w:r w:rsidR="008D0509">
        <w:t>, but it’s sort of hard to tell from the wording here</w:t>
      </w:r>
      <w:r>
        <w:t xml:space="preserve"> “</w:t>
      </w:r>
      <w:r w:rsidRPr="009D1DEB">
        <w:t xml:space="preserve">Before the evolution of modern foraminiferal species, and when deep sea drill cores are not avail- able, deeper time boron isotope work has focused on shallow marine abiotic carbonates (e.g. micrite from micritic </w:t>
      </w:r>
      <w:proofErr w:type="spellStart"/>
      <w:r w:rsidRPr="009D1DEB">
        <w:t>mudsone</w:t>
      </w:r>
      <w:proofErr w:type="spellEnd"/>
      <w:r w:rsidRPr="009D1DEB">
        <w:t xml:space="preserve">, </w:t>
      </w:r>
      <w:proofErr w:type="spellStart"/>
      <w:r w:rsidRPr="009D1DEB">
        <w:t>dolomicrite</w:t>
      </w:r>
      <w:proofErr w:type="spellEnd"/>
      <w:r w:rsidRPr="009D1DEB">
        <w:t xml:space="preserve"> and </w:t>
      </w:r>
      <w:proofErr w:type="spellStart"/>
      <w:r w:rsidRPr="009D1DEB">
        <w:t>peloids</w:t>
      </w:r>
      <w:proofErr w:type="spellEnd"/>
      <w:r w:rsidRPr="009D1DEB">
        <w:t xml:space="preserve"> or ‘micritized </w:t>
      </w:r>
      <w:proofErr w:type="spellStart"/>
      <w:r w:rsidRPr="009D1DEB">
        <w:t>calcispheres</w:t>
      </w:r>
      <w:proofErr w:type="spellEnd"/>
      <w:r w:rsidRPr="009D1DEB">
        <w:t>’),</w:t>
      </w:r>
      <w:r>
        <w:t>” from Zhang et al 2017</w:t>
      </w:r>
    </w:p>
  </w:comment>
  <w:comment w:id="1" w:author="Eva Juliet Baransky" w:date="2021-08-25T08:15:00Z" w:initials="EJB">
    <w:p w14:paraId="3A0EEA85" w14:textId="2574C3CC" w:rsidR="007D3D10" w:rsidRDefault="007D3D10">
      <w:pPr>
        <w:pStyle w:val="CommentText"/>
      </w:pPr>
      <w:r>
        <w:rPr>
          <w:rStyle w:val="CommentReference"/>
        </w:rPr>
        <w:annotationRef/>
      </w:r>
      <w:r w:rsidR="00BE7410">
        <w:t>I need to specify everywhere, the relative depth I’m talking about.</w:t>
      </w:r>
    </w:p>
  </w:comment>
  <w:comment w:id="2" w:author="Eva Juliet Baransky" w:date="2021-08-21T13:56:00Z" w:initials="EJB">
    <w:p w14:paraId="7588A328" w14:textId="77777777" w:rsidR="001E68A9" w:rsidRDefault="001E68A9">
      <w:pPr>
        <w:pStyle w:val="CommentText"/>
      </w:pPr>
      <w:r>
        <w:rPr>
          <w:rStyle w:val="CommentReference"/>
        </w:rPr>
        <w:annotationRef/>
      </w:r>
      <w:r>
        <w:t xml:space="preserve">NOTE FOR LAURA: About what the skeletal fragments are exactly from </w:t>
      </w:r>
      <w:proofErr w:type="spellStart"/>
      <w:r>
        <w:t>Kenter</w:t>
      </w:r>
      <w:proofErr w:type="spellEnd"/>
      <w:r>
        <w:t xml:space="preserve"> 2001. This is for </w:t>
      </w:r>
      <w:proofErr w:type="spellStart"/>
      <w:r>
        <w:t>Unda</w:t>
      </w:r>
      <w:proofErr w:type="spellEnd"/>
    </w:p>
    <w:p w14:paraId="4C4E5D8A" w14:textId="77777777" w:rsidR="001E68A9" w:rsidRDefault="001E68A9">
      <w:pPr>
        <w:pStyle w:val="CommentText"/>
      </w:pPr>
      <w:r>
        <w:t>“</w:t>
      </w:r>
      <w:r w:rsidR="00E473CD">
        <w:t xml:space="preserve">In decreasing order of abundance, the skeletal components are predominately fragments of coralline algae, echinoids, filaments, small benthic </w:t>
      </w:r>
      <w:proofErr w:type="spellStart"/>
      <w:r w:rsidR="00E473CD">
        <w:t>formainifera</w:t>
      </w:r>
      <w:proofErr w:type="spellEnd"/>
      <w:r w:rsidR="00E473CD">
        <w:t xml:space="preserve">, </w:t>
      </w:r>
      <w:proofErr w:type="spellStart"/>
      <w:r w:rsidR="00E473CD">
        <w:rPr>
          <w:i/>
          <w:iCs/>
        </w:rPr>
        <w:t>Halimeda</w:t>
      </w:r>
      <w:proofErr w:type="spellEnd"/>
      <w:r w:rsidR="00E473CD">
        <w:rPr>
          <w:i/>
          <w:iCs/>
        </w:rPr>
        <w:t xml:space="preserve"> </w:t>
      </w:r>
      <w:r w:rsidR="00E473CD">
        <w:t xml:space="preserve">sp. (minor), sponge spicules, </w:t>
      </w:r>
      <w:proofErr w:type="spellStart"/>
      <w:r w:rsidR="00E473CD">
        <w:rPr>
          <w:i/>
          <w:iCs/>
        </w:rPr>
        <w:t>Amphistegina</w:t>
      </w:r>
      <w:proofErr w:type="spellEnd"/>
      <w:r w:rsidR="00E473CD">
        <w:rPr>
          <w:i/>
          <w:iCs/>
        </w:rPr>
        <w:t xml:space="preserve"> </w:t>
      </w:r>
      <w:r w:rsidR="00E473CD">
        <w:t xml:space="preserve">sp., miliolids, and </w:t>
      </w:r>
      <w:proofErr w:type="spellStart"/>
      <w:r w:rsidR="00E473CD">
        <w:t>molluscs</w:t>
      </w:r>
      <w:proofErr w:type="spellEnd"/>
      <w:r w:rsidR="00E473CD">
        <w:t>…the abundance of planktic foraminifera is on average &lt;1%”</w:t>
      </w:r>
    </w:p>
    <w:p w14:paraId="757C8B6F" w14:textId="2F23AF87" w:rsidR="00F87618" w:rsidRPr="00E473CD" w:rsidRDefault="00F87618">
      <w:pPr>
        <w:pStyle w:val="CommentText"/>
      </w:pPr>
      <w:r>
        <w:t xml:space="preserve">For </w:t>
      </w:r>
      <w:proofErr w:type="spellStart"/>
      <w:r>
        <w:t>Clino</w:t>
      </w:r>
      <w:proofErr w:type="spellEnd"/>
      <w:r>
        <w:t>…</w:t>
      </w:r>
      <w:r w:rsidR="007E0791">
        <w:t xml:space="preserve"> not too dissimilar it seems, but they don’t have a summary sentence like </w:t>
      </w:r>
      <w:proofErr w:type="spellStart"/>
      <w:r w:rsidR="007E0791">
        <w:t>Unda</w:t>
      </w:r>
      <w:proofErr w:type="spellEnd"/>
      <w:r w:rsidR="007E0791">
        <w:t>. They discuss the skeletal components in several sections.</w:t>
      </w:r>
    </w:p>
  </w:comment>
  <w:comment w:id="3" w:author="Eva Juliet Baransky" w:date="2021-08-17T10:03:00Z" w:initials="EJB">
    <w:p w14:paraId="2156360B" w14:textId="010D73F1" w:rsidR="00DB1236" w:rsidRDefault="00DB1236">
      <w:pPr>
        <w:pStyle w:val="CommentText"/>
      </w:pPr>
      <w:r>
        <w:rPr>
          <w:rStyle w:val="CommentReference"/>
        </w:rPr>
        <w:annotationRef/>
      </w:r>
      <w:r>
        <w:t>Not sure if this section is needed.</w:t>
      </w:r>
    </w:p>
  </w:comment>
  <w:comment w:id="4" w:author="Eva Juliet Baransky" w:date="2021-01-04T14:01:00Z" w:initials="EJB">
    <w:p w14:paraId="752DF05F" w14:textId="77777777" w:rsidR="000E202F" w:rsidRDefault="000E202F" w:rsidP="000E202F">
      <w:pPr>
        <w:pStyle w:val="CommentText"/>
      </w:pPr>
      <w:r>
        <w:rPr>
          <w:rStyle w:val="CommentReference"/>
        </w:rPr>
        <w:annotationRef/>
      </w:r>
      <w:r>
        <w:t>Maybe mention issues with DMG?</w:t>
      </w:r>
    </w:p>
  </w:comment>
  <w:comment w:id="5" w:author="Eva Juliet Baransky" w:date="2021-08-16T11:18:00Z" w:initials="EJB">
    <w:p w14:paraId="3B3C78C5" w14:textId="77EE8746" w:rsidR="005501CF" w:rsidRDefault="005501CF">
      <w:pPr>
        <w:pStyle w:val="CommentText"/>
      </w:pPr>
      <w:r>
        <w:rPr>
          <w:rStyle w:val="CommentReference"/>
        </w:rPr>
        <w:annotationRef/>
      </w:r>
      <w:r>
        <w:t>Need to check if this is correct</w:t>
      </w:r>
    </w:p>
  </w:comment>
  <w:comment w:id="6" w:author="Eva Juliet Baransky" w:date="2021-08-16T11:20:00Z" w:initials="EJB">
    <w:p w14:paraId="3FF323DA" w14:textId="1DBBB359" w:rsidR="005501CF" w:rsidRDefault="005501CF">
      <w:pPr>
        <w:pStyle w:val="CommentText"/>
      </w:pPr>
      <w:r>
        <w:rPr>
          <w:rStyle w:val="CommentReference"/>
        </w:rPr>
        <w:annotationRef/>
      </w:r>
      <w:r>
        <w:t xml:space="preserve">Can cite </w:t>
      </w:r>
      <w:proofErr w:type="spellStart"/>
      <w:r>
        <w:t>Romaniello</w:t>
      </w:r>
      <w:proofErr w:type="spellEnd"/>
      <w:r>
        <w:t xml:space="preserve"> or Chen? Someone with U did a similar procedure</w:t>
      </w:r>
    </w:p>
  </w:comment>
  <w:comment w:id="7" w:author="Eva Juliet Baransky" w:date="2021-08-16T12:17:00Z" w:initials="EJB">
    <w:p w14:paraId="01A4319B" w14:textId="04FC55AB" w:rsidR="0090434A" w:rsidRDefault="0090434A">
      <w:pPr>
        <w:pStyle w:val="CommentText"/>
      </w:pPr>
      <w:r>
        <w:rPr>
          <w:rStyle w:val="CommentReference"/>
        </w:rPr>
        <w:annotationRef/>
      </w:r>
      <w:r>
        <w:t>I need to remember what material these are</w:t>
      </w:r>
    </w:p>
  </w:comment>
  <w:comment w:id="8" w:author="Eva Juliet Baransky" w:date="2021-08-16T11:58:00Z" w:initials="EJB">
    <w:p w14:paraId="6746F650" w14:textId="7584985B" w:rsidR="001A3C45" w:rsidRDefault="001A3C45">
      <w:pPr>
        <w:pStyle w:val="CommentText"/>
      </w:pPr>
      <w:r>
        <w:rPr>
          <w:rStyle w:val="CommentReference"/>
        </w:rPr>
        <w:annotationRef/>
      </w:r>
      <w:r>
        <w:t>Need to double check number</w:t>
      </w:r>
    </w:p>
  </w:comment>
  <w:comment w:id="9" w:author="Eva Juliet Baransky" w:date="2021-08-16T11:58:00Z" w:initials="EJB">
    <w:p w14:paraId="687E632C" w14:textId="51EB39BA" w:rsidR="00836B32" w:rsidRDefault="00836B32">
      <w:pPr>
        <w:pStyle w:val="CommentText"/>
      </w:pPr>
      <w:r>
        <w:rPr>
          <w:rStyle w:val="CommentReference"/>
        </w:rPr>
        <w:annotationRef/>
      </w:r>
      <w:r>
        <w:t>I can’t remember if both were measured with He or just one?)</w:t>
      </w:r>
    </w:p>
  </w:comment>
  <w:comment w:id="10" w:author="Eva Juliet Baransky" w:date="2021-08-16T12:51:00Z" w:initials="EJB">
    <w:p w14:paraId="10D883BA" w14:textId="393E22A9" w:rsidR="00F134B0" w:rsidRDefault="00F134B0">
      <w:pPr>
        <w:pStyle w:val="CommentText"/>
      </w:pPr>
      <w:r>
        <w:rPr>
          <w:rStyle w:val="CommentReference"/>
        </w:rPr>
        <w:annotationRef/>
      </w:r>
      <w:r>
        <w:t xml:space="preserve">Double </w:t>
      </w:r>
      <w:proofErr w:type="spellStart"/>
      <w:r>
        <w:t>chec</w:t>
      </w:r>
      <w:proofErr w:type="spellEnd"/>
    </w:p>
  </w:comment>
  <w:comment w:id="11" w:author="Eva Juliet Baransky" w:date="2021-08-16T12:25:00Z" w:initials="EJB">
    <w:p w14:paraId="3E081254" w14:textId="17268381" w:rsidR="00F91425" w:rsidRDefault="00F91425">
      <w:pPr>
        <w:pStyle w:val="CommentText"/>
      </w:pPr>
      <w:r>
        <w:rPr>
          <w:rStyle w:val="CommentReference"/>
        </w:rPr>
        <w:annotationRef/>
      </w:r>
      <w:r>
        <w:t>I’m not sure if this is the correct word</w:t>
      </w:r>
    </w:p>
  </w:comment>
  <w:comment w:id="12" w:author="Eva Juliet Baransky" w:date="2021-08-16T13:59:00Z" w:initials="EJB">
    <w:p w14:paraId="4F0D75FD" w14:textId="23DE2745" w:rsidR="006F61CB" w:rsidRDefault="006F61CB">
      <w:pPr>
        <w:pStyle w:val="CommentText"/>
      </w:pPr>
      <w:r>
        <w:rPr>
          <w:rStyle w:val="CommentReference"/>
        </w:rPr>
        <w:annotationRef/>
      </w:r>
      <w:r>
        <w:t>Not right wording and need to double check magnitude. I’m pretty sure its 12 and not 11</w:t>
      </w:r>
    </w:p>
  </w:comment>
  <w:comment w:id="13" w:author="Eva Juliet Baransky" w:date="2021-08-16T14:01:00Z" w:initials="EJB">
    <w:p w14:paraId="01293AB9" w14:textId="674F86B0" w:rsidR="0008532D" w:rsidRDefault="0008532D">
      <w:pPr>
        <w:pStyle w:val="CommentText"/>
      </w:pPr>
      <w:r>
        <w:rPr>
          <w:rStyle w:val="CommentReference"/>
        </w:rPr>
        <w:annotationRef/>
      </w:r>
      <w:r>
        <w:t>Need to include this</w:t>
      </w:r>
    </w:p>
  </w:comment>
  <w:comment w:id="14" w:author="Eva Juliet Baransky" w:date="2021-08-16T13:45:00Z" w:initials="EJB">
    <w:p w14:paraId="586716BF" w14:textId="3E186406" w:rsidR="004707BF" w:rsidRDefault="004707BF">
      <w:pPr>
        <w:pStyle w:val="CommentText"/>
      </w:pPr>
      <w:r>
        <w:rPr>
          <w:rStyle w:val="CommentReference"/>
        </w:rPr>
        <w:annotationRef/>
      </w:r>
      <w:r>
        <w:t xml:space="preserve">Need to double check wording and maybe add the fact that it was a dry plasma. </w:t>
      </w:r>
    </w:p>
  </w:comment>
  <w:comment w:id="15" w:author="Eva Juliet Baransky" w:date="2021-08-16T13:53:00Z" w:initials="EJB">
    <w:p w14:paraId="48FFA6A9" w14:textId="3DC4BB99" w:rsidR="00850CA5" w:rsidRDefault="00850CA5">
      <w:pPr>
        <w:pStyle w:val="CommentText"/>
      </w:pPr>
      <w:r>
        <w:rPr>
          <w:rStyle w:val="CommentReference"/>
        </w:rPr>
        <w:annotationRef/>
      </w:r>
      <w:r>
        <w:t>I think this value is correct but should ask John.</w:t>
      </w:r>
    </w:p>
  </w:comment>
  <w:comment w:id="16" w:author="Eva Juliet Baransky" w:date="2021-08-16T19:01:00Z" w:initials="EJB">
    <w:p w14:paraId="48CD2262" w14:textId="4A9BE314" w:rsidR="00766FF7" w:rsidRDefault="00766FF7">
      <w:pPr>
        <w:pStyle w:val="CommentText"/>
      </w:pPr>
      <w:r>
        <w:rPr>
          <w:rStyle w:val="CommentReference"/>
        </w:rPr>
        <w:annotationRef/>
      </w:r>
      <w:r>
        <w:t>Maybe add note about how much of each was in the original aliquot</w:t>
      </w:r>
    </w:p>
  </w:comment>
  <w:comment w:id="17" w:author="Eva Juliet Baransky" w:date="2021-01-04T16:18:00Z" w:initials="EJB">
    <w:p w14:paraId="42539619" w14:textId="39B53562" w:rsidR="00E262AD" w:rsidRDefault="00E262AD">
      <w:pPr>
        <w:pStyle w:val="CommentText"/>
      </w:pPr>
      <w:r>
        <w:rPr>
          <w:rStyle w:val="CommentReference"/>
        </w:rPr>
        <w:annotationRef/>
      </w:r>
      <w:r>
        <w:t>I should redo the mixed SRM 986 and Ni AAS stuff</w:t>
      </w:r>
    </w:p>
  </w:comment>
  <w:comment w:id="18" w:author="Eva Juliet Baransky" w:date="2021-01-04T10:30:00Z" w:initials="EJB">
    <w:p w14:paraId="6803F112" w14:textId="7BB9933B" w:rsidR="00BE799E" w:rsidRDefault="00BE799E">
      <w:pPr>
        <w:pStyle w:val="CommentText"/>
      </w:pPr>
      <w:r>
        <w:rPr>
          <w:rStyle w:val="CommentReference"/>
        </w:rPr>
        <w:annotationRef/>
      </w:r>
      <w:r>
        <w:t>I think I need to redo the Ca doping tests</w:t>
      </w:r>
    </w:p>
  </w:comment>
  <w:comment w:id="19" w:author="Eva Juliet Baransky" w:date="2021-01-04T14:01:00Z" w:initials="EJB">
    <w:p w14:paraId="1885E60C" w14:textId="4DB80DC6" w:rsidR="00463A2E" w:rsidRDefault="00463A2E">
      <w:pPr>
        <w:pStyle w:val="CommentText"/>
      </w:pPr>
      <w:r>
        <w:rPr>
          <w:rStyle w:val="CommentReference"/>
        </w:rPr>
        <w:annotationRef/>
      </w:r>
      <w:r>
        <w:t>Maybe mention issues with DMG?</w:t>
      </w:r>
    </w:p>
  </w:comment>
  <w:comment w:id="20" w:author="Eva Juliet Baransky" w:date="2021-01-04T10:34:00Z" w:initials="EJB">
    <w:p w14:paraId="31DDE050" w14:textId="35A1BD65" w:rsidR="00570630" w:rsidRDefault="00570630">
      <w:pPr>
        <w:pStyle w:val="CommentText"/>
      </w:pPr>
      <w:r>
        <w:rPr>
          <w:rStyle w:val="CommentReference"/>
        </w:rPr>
        <w:annotationRef/>
      </w:r>
      <w:r>
        <w:t>Double check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C275FB" w15:done="0"/>
  <w15:commentEx w15:paraId="3A0EEA85" w15:done="0"/>
  <w15:commentEx w15:paraId="757C8B6F" w15:done="0"/>
  <w15:commentEx w15:paraId="2156360B" w15:done="0"/>
  <w15:commentEx w15:paraId="752DF05F" w15:done="0"/>
  <w15:commentEx w15:paraId="3B3C78C5" w15:done="0"/>
  <w15:commentEx w15:paraId="3FF323DA" w15:done="0"/>
  <w15:commentEx w15:paraId="01A4319B" w15:done="0"/>
  <w15:commentEx w15:paraId="6746F650" w15:done="0"/>
  <w15:commentEx w15:paraId="687E632C" w15:done="0"/>
  <w15:commentEx w15:paraId="10D883BA" w15:done="0"/>
  <w15:commentEx w15:paraId="3E081254" w15:done="0"/>
  <w15:commentEx w15:paraId="4F0D75FD" w15:done="0"/>
  <w15:commentEx w15:paraId="01293AB9" w15:done="0"/>
  <w15:commentEx w15:paraId="586716BF" w15:done="0"/>
  <w15:commentEx w15:paraId="48FFA6A9" w15:done="0"/>
  <w15:commentEx w15:paraId="48CD2262" w15:done="0"/>
  <w15:commentEx w15:paraId="42539619" w15:done="0"/>
  <w15:commentEx w15:paraId="6803F112" w15:done="0"/>
  <w15:commentEx w15:paraId="1885E60C" w15:done="0"/>
  <w15:commentEx w15:paraId="31DDE0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8D3C7" w16cex:dateUtc="2021-08-19T19:57:00Z"/>
  <w16cex:commentExtensible w16cex:durableId="24D07A97" w16cex:dateUtc="2021-08-25T15:15:00Z"/>
  <w16cex:commentExtensible w16cex:durableId="24CB849D" w16cex:dateUtc="2021-08-21T20:56:00Z"/>
  <w16cex:commentExtensible w16cex:durableId="24C607FB" w16cex:dateUtc="2021-08-17T17:03:00Z"/>
  <w16cex:commentExtensible w16cex:durableId="24C4D8ED" w16cex:dateUtc="2021-01-04T21:01:00Z"/>
  <w16cex:commentExtensible w16cex:durableId="24C4C7EB" w16cex:dateUtc="2021-08-16T18:18:00Z"/>
  <w16cex:commentExtensible w16cex:durableId="24C4C882" w16cex:dateUtc="2021-08-16T18:20:00Z"/>
  <w16cex:commentExtensible w16cex:durableId="24C4D5F3" w16cex:dateUtc="2021-08-16T19:17:00Z"/>
  <w16cex:commentExtensible w16cex:durableId="24C4D170" w16cex:dateUtc="2021-08-16T18:58:00Z"/>
  <w16cex:commentExtensible w16cex:durableId="24C4D150" w16cex:dateUtc="2021-08-16T18:58:00Z"/>
  <w16cex:commentExtensible w16cex:durableId="24C4DDC3" w16cex:dateUtc="2021-08-16T19:51:00Z"/>
  <w16cex:commentExtensible w16cex:durableId="24C4D7A6" w16cex:dateUtc="2021-08-16T19:25:00Z"/>
  <w16cex:commentExtensible w16cex:durableId="24C4EDC3" w16cex:dateUtc="2021-08-16T20:59:00Z"/>
  <w16cex:commentExtensible w16cex:durableId="24C4EE41" w16cex:dateUtc="2021-08-16T21:01:00Z"/>
  <w16cex:commentExtensible w16cex:durableId="24C4EA88" w16cex:dateUtc="2021-08-16T20:45:00Z"/>
  <w16cex:commentExtensible w16cex:durableId="24C4EC55" w16cex:dateUtc="2021-08-16T20:53:00Z"/>
  <w16cex:commentExtensible w16cex:durableId="24C53473" w16cex:dateUtc="2021-08-17T02:01:00Z"/>
  <w16cex:commentExtensible w16cex:durableId="239DBE61" w16cex:dateUtc="2021-01-04T23:18:00Z"/>
  <w16cex:commentExtensible w16cex:durableId="239D6CC4" w16cex:dateUtc="2021-01-04T17:30:00Z"/>
  <w16cex:commentExtensible w16cex:durableId="239D9E32" w16cex:dateUtc="2021-01-04T21:01:00Z"/>
  <w16cex:commentExtensible w16cex:durableId="239D6D9B" w16cex:dateUtc="2021-01-04T17: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C275FB" w16cid:durableId="24C8D3C7"/>
  <w16cid:commentId w16cid:paraId="3A0EEA85" w16cid:durableId="24D07A97"/>
  <w16cid:commentId w16cid:paraId="757C8B6F" w16cid:durableId="24CB849D"/>
  <w16cid:commentId w16cid:paraId="2156360B" w16cid:durableId="24C607FB"/>
  <w16cid:commentId w16cid:paraId="752DF05F" w16cid:durableId="24C4D8ED"/>
  <w16cid:commentId w16cid:paraId="3B3C78C5" w16cid:durableId="24C4C7EB"/>
  <w16cid:commentId w16cid:paraId="3FF323DA" w16cid:durableId="24C4C882"/>
  <w16cid:commentId w16cid:paraId="01A4319B" w16cid:durableId="24C4D5F3"/>
  <w16cid:commentId w16cid:paraId="6746F650" w16cid:durableId="24C4D170"/>
  <w16cid:commentId w16cid:paraId="687E632C" w16cid:durableId="24C4D150"/>
  <w16cid:commentId w16cid:paraId="10D883BA" w16cid:durableId="24C4DDC3"/>
  <w16cid:commentId w16cid:paraId="3E081254" w16cid:durableId="24C4D7A6"/>
  <w16cid:commentId w16cid:paraId="4F0D75FD" w16cid:durableId="24C4EDC3"/>
  <w16cid:commentId w16cid:paraId="01293AB9" w16cid:durableId="24C4EE41"/>
  <w16cid:commentId w16cid:paraId="586716BF" w16cid:durableId="24C4EA88"/>
  <w16cid:commentId w16cid:paraId="48FFA6A9" w16cid:durableId="24C4EC55"/>
  <w16cid:commentId w16cid:paraId="48CD2262" w16cid:durableId="24C53473"/>
  <w16cid:commentId w16cid:paraId="42539619" w16cid:durableId="239DBE61"/>
  <w16cid:commentId w16cid:paraId="6803F112" w16cid:durableId="239D6CC4"/>
  <w16cid:commentId w16cid:paraId="1885E60C" w16cid:durableId="239D9E32"/>
  <w16cid:commentId w16cid:paraId="31DDE050" w16cid:durableId="239D6D9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60F5C"/>
    <w:multiLevelType w:val="hybridMultilevel"/>
    <w:tmpl w:val="8D1870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va Juliet Baransky">
    <w15:presenceInfo w15:providerId="None" w15:userId="Eva Juliet Baransk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888"/>
    <w:rsid w:val="000022A1"/>
    <w:rsid w:val="00003BCC"/>
    <w:rsid w:val="00006E79"/>
    <w:rsid w:val="0001040A"/>
    <w:rsid w:val="00022647"/>
    <w:rsid w:val="00022A3F"/>
    <w:rsid w:val="0002434D"/>
    <w:rsid w:val="0005516F"/>
    <w:rsid w:val="00080FD5"/>
    <w:rsid w:val="0008531B"/>
    <w:rsid w:val="0008532D"/>
    <w:rsid w:val="00090081"/>
    <w:rsid w:val="000954CA"/>
    <w:rsid w:val="00096F68"/>
    <w:rsid w:val="000A0A00"/>
    <w:rsid w:val="000A1FE5"/>
    <w:rsid w:val="000A770A"/>
    <w:rsid w:val="000C6057"/>
    <w:rsid w:val="000C7CA8"/>
    <w:rsid w:val="000D361A"/>
    <w:rsid w:val="000E202F"/>
    <w:rsid w:val="000F1A1B"/>
    <w:rsid w:val="000F66C0"/>
    <w:rsid w:val="00101DE2"/>
    <w:rsid w:val="00102478"/>
    <w:rsid w:val="001031C0"/>
    <w:rsid w:val="00103E84"/>
    <w:rsid w:val="00112A4A"/>
    <w:rsid w:val="00117E4C"/>
    <w:rsid w:val="001205F4"/>
    <w:rsid w:val="00156A2A"/>
    <w:rsid w:val="00165CA7"/>
    <w:rsid w:val="0017073D"/>
    <w:rsid w:val="00182CAC"/>
    <w:rsid w:val="00183C4D"/>
    <w:rsid w:val="0018693E"/>
    <w:rsid w:val="00193A25"/>
    <w:rsid w:val="001953F0"/>
    <w:rsid w:val="001A3C45"/>
    <w:rsid w:val="001B0B26"/>
    <w:rsid w:val="001B470E"/>
    <w:rsid w:val="001B7261"/>
    <w:rsid w:val="001C3626"/>
    <w:rsid w:val="001D057B"/>
    <w:rsid w:val="001E04DA"/>
    <w:rsid w:val="001E1350"/>
    <w:rsid w:val="001E68A9"/>
    <w:rsid w:val="001F072B"/>
    <w:rsid w:val="001F170A"/>
    <w:rsid w:val="0020020A"/>
    <w:rsid w:val="00201387"/>
    <w:rsid w:val="0020447A"/>
    <w:rsid w:val="00205D92"/>
    <w:rsid w:val="00214996"/>
    <w:rsid w:val="00215D4E"/>
    <w:rsid w:val="002165CD"/>
    <w:rsid w:val="00216EB0"/>
    <w:rsid w:val="002228F5"/>
    <w:rsid w:val="002317AC"/>
    <w:rsid w:val="00231B23"/>
    <w:rsid w:val="00245BB3"/>
    <w:rsid w:val="0025366D"/>
    <w:rsid w:val="00272ABA"/>
    <w:rsid w:val="00277DE5"/>
    <w:rsid w:val="002827DA"/>
    <w:rsid w:val="00284672"/>
    <w:rsid w:val="00294746"/>
    <w:rsid w:val="002A0A0A"/>
    <w:rsid w:val="002A4599"/>
    <w:rsid w:val="002A652E"/>
    <w:rsid w:val="002B733B"/>
    <w:rsid w:val="002C225C"/>
    <w:rsid w:val="002C49FD"/>
    <w:rsid w:val="002D5801"/>
    <w:rsid w:val="002E5647"/>
    <w:rsid w:val="002E7539"/>
    <w:rsid w:val="002F1FFD"/>
    <w:rsid w:val="002F536D"/>
    <w:rsid w:val="00302D59"/>
    <w:rsid w:val="00310498"/>
    <w:rsid w:val="00311C0D"/>
    <w:rsid w:val="0031441A"/>
    <w:rsid w:val="00320FB5"/>
    <w:rsid w:val="00323032"/>
    <w:rsid w:val="00324CDC"/>
    <w:rsid w:val="00326680"/>
    <w:rsid w:val="00330E59"/>
    <w:rsid w:val="00361A8A"/>
    <w:rsid w:val="00364531"/>
    <w:rsid w:val="00364DB9"/>
    <w:rsid w:val="0036638E"/>
    <w:rsid w:val="00382646"/>
    <w:rsid w:val="003A1E58"/>
    <w:rsid w:val="003B45DB"/>
    <w:rsid w:val="003B5672"/>
    <w:rsid w:val="003B5A08"/>
    <w:rsid w:val="003B6D53"/>
    <w:rsid w:val="003B7BEC"/>
    <w:rsid w:val="003C314E"/>
    <w:rsid w:val="003D05DC"/>
    <w:rsid w:val="003D1110"/>
    <w:rsid w:val="003D233B"/>
    <w:rsid w:val="003E66F5"/>
    <w:rsid w:val="003E72ED"/>
    <w:rsid w:val="003F0B97"/>
    <w:rsid w:val="003F6E71"/>
    <w:rsid w:val="00403975"/>
    <w:rsid w:val="00405ACF"/>
    <w:rsid w:val="004153D9"/>
    <w:rsid w:val="00425521"/>
    <w:rsid w:val="0043495A"/>
    <w:rsid w:val="0044452C"/>
    <w:rsid w:val="00456C2A"/>
    <w:rsid w:val="00463A2E"/>
    <w:rsid w:val="004707BF"/>
    <w:rsid w:val="004808C9"/>
    <w:rsid w:val="00480C96"/>
    <w:rsid w:val="00491E86"/>
    <w:rsid w:val="004A44E8"/>
    <w:rsid w:val="004A5A8E"/>
    <w:rsid w:val="004B2EAB"/>
    <w:rsid w:val="004B7B4D"/>
    <w:rsid w:val="004C2C1C"/>
    <w:rsid w:val="004C6D7D"/>
    <w:rsid w:val="004D0AF5"/>
    <w:rsid w:val="004D57A0"/>
    <w:rsid w:val="004E0627"/>
    <w:rsid w:val="004E5056"/>
    <w:rsid w:val="00503857"/>
    <w:rsid w:val="00521A3A"/>
    <w:rsid w:val="005339A0"/>
    <w:rsid w:val="00535A78"/>
    <w:rsid w:val="005501CF"/>
    <w:rsid w:val="0055521E"/>
    <w:rsid w:val="0055719E"/>
    <w:rsid w:val="00567208"/>
    <w:rsid w:val="00570630"/>
    <w:rsid w:val="00574911"/>
    <w:rsid w:val="005777AD"/>
    <w:rsid w:val="00595439"/>
    <w:rsid w:val="0059656C"/>
    <w:rsid w:val="005A275D"/>
    <w:rsid w:val="005A776E"/>
    <w:rsid w:val="005C3259"/>
    <w:rsid w:val="005C7FBE"/>
    <w:rsid w:val="005D3CB4"/>
    <w:rsid w:val="00600B9E"/>
    <w:rsid w:val="006049BA"/>
    <w:rsid w:val="00605295"/>
    <w:rsid w:val="0061158D"/>
    <w:rsid w:val="00614810"/>
    <w:rsid w:val="00622805"/>
    <w:rsid w:val="00641215"/>
    <w:rsid w:val="00650A33"/>
    <w:rsid w:val="00653C91"/>
    <w:rsid w:val="006604EE"/>
    <w:rsid w:val="00660843"/>
    <w:rsid w:val="00660869"/>
    <w:rsid w:val="00666B75"/>
    <w:rsid w:val="00671837"/>
    <w:rsid w:val="006824DD"/>
    <w:rsid w:val="00693502"/>
    <w:rsid w:val="00695FEB"/>
    <w:rsid w:val="006A2275"/>
    <w:rsid w:val="006A5DA8"/>
    <w:rsid w:val="006C167C"/>
    <w:rsid w:val="006D0B12"/>
    <w:rsid w:val="006D1500"/>
    <w:rsid w:val="006E02B8"/>
    <w:rsid w:val="006F12C3"/>
    <w:rsid w:val="006F4711"/>
    <w:rsid w:val="006F61CB"/>
    <w:rsid w:val="0070190C"/>
    <w:rsid w:val="00705E10"/>
    <w:rsid w:val="00710F0C"/>
    <w:rsid w:val="00722259"/>
    <w:rsid w:val="00726D78"/>
    <w:rsid w:val="00744E8F"/>
    <w:rsid w:val="00756AD4"/>
    <w:rsid w:val="0075754E"/>
    <w:rsid w:val="00761D68"/>
    <w:rsid w:val="00766FF7"/>
    <w:rsid w:val="00782532"/>
    <w:rsid w:val="007923E9"/>
    <w:rsid w:val="007A13E8"/>
    <w:rsid w:val="007A6B05"/>
    <w:rsid w:val="007A6EDD"/>
    <w:rsid w:val="007C7552"/>
    <w:rsid w:val="007D3D10"/>
    <w:rsid w:val="007D4C75"/>
    <w:rsid w:val="007E0791"/>
    <w:rsid w:val="007E598E"/>
    <w:rsid w:val="00806105"/>
    <w:rsid w:val="008067B6"/>
    <w:rsid w:val="008160B1"/>
    <w:rsid w:val="00822EB4"/>
    <w:rsid w:val="00830512"/>
    <w:rsid w:val="0083366F"/>
    <w:rsid w:val="00836B32"/>
    <w:rsid w:val="008468A9"/>
    <w:rsid w:val="00850CA5"/>
    <w:rsid w:val="008628DC"/>
    <w:rsid w:val="008642BE"/>
    <w:rsid w:val="00872AB2"/>
    <w:rsid w:val="00873B28"/>
    <w:rsid w:val="00875422"/>
    <w:rsid w:val="008850B5"/>
    <w:rsid w:val="00890B9E"/>
    <w:rsid w:val="008A3F1A"/>
    <w:rsid w:val="008C27FB"/>
    <w:rsid w:val="008C4229"/>
    <w:rsid w:val="008D0509"/>
    <w:rsid w:val="008D3709"/>
    <w:rsid w:val="008D5C4B"/>
    <w:rsid w:val="008E4AEF"/>
    <w:rsid w:val="008F25F9"/>
    <w:rsid w:val="008F2E84"/>
    <w:rsid w:val="0090150D"/>
    <w:rsid w:val="00903D97"/>
    <w:rsid w:val="0090434A"/>
    <w:rsid w:val="009137D0"/>
    <w:rsid w:val="00916F17"/>
    <w:rsid w:val="009417C1"/>
    <w:rsid w:val="00946E86"/>
    <w:rsid w:val="00947442"/>
    <w:rsid w:val="00964E0B"/>
    <w:rsid w:val="00966350"/>
    <w:rsid w:val="00970350"/>
    <w:rsid w:val="00974340"/>
    <w:rsid w:val="00977006"/>
    <w:rsid w:val="0098212B"/>
    <w:rsid w:val="00985120"/>
    <w:rsid w:val="00993133"/>
    <w:rsid w:val="00996304"/>
    <w:rsid w:val="009A306A"/>
    <w:rsid w:val="009B1B08"/>
    <w:rsid w:val="009B2005"/>
    <w:rsid w:val="009D1DEB"/>
    <w:rsid w:val="009D210B"/>
    <w:rsid w:val="009D5FEC"/>
    <w:rsid w:val="009D7B69"/>
    <w:rsid w:val="009E7DC9"/>
    <w:rsid w:val="00A12371"/>
    <w:rsid w:val="00A132E3"/>
    <w:rsid w:val="00A136BF"/>
    <w:rsid w:val="00A20546"/>
    <w:rsid w:val="00A27E80"/>
    <w:rsid w:val="00A31FA5"/>
    <w:rsid w:val="00A4159E"/>
    <w:rsid w:val="00A46888"/>
    <w:rsid w:val="00A528A8"/>
    <w:rsid w:val="00A67FF5"/>
    <w:rsid w:val="00A703FF"/>
    <w:rsid w:val="00A70641"/>
    <w:rsid w:val="00A74718"/>
    <w:rsid w:val="00A82275"/>
    <w:rsid w:val="00A91617"/>
    <w:rsid w:val="00A92CC3"/>
    <w:rsid w:val="00A94FF5"/>
    <w:rsid w:val="00A96517"/>
    <w:rsid w:val="00AA6BC1"/>
    <w:rsid w:val="00AB71B6"/>
    <w:rsid w:val="00B02723"/>
    <w:rsid w:val="00B056CF"/>
    <w:rsid w:val="00B207A9"/>
    <w:rsid w:val="00B30395"/>
    <w:rsid w:val="00B33012"/>
    <w:rsid w:val="00B34E9C"/>
    <w:rsid w:val="00B35379"/>
    <w:rsid w:val="00B37E95"/>
    <w:rsid w:val="00B40498"/>
    <w:rsid w:val="00B47252"/>
    <w:rsid w:val="00B53597"/>
    <w:rsid w:val="00B570A0"/>
    <w:rsid w:val="00B77CE1"/>
    <w:rsid w:val="00B801E8"/>
    <w:rsid w:val="00B80319"/>
    <w:rsid w:val="00B84019"/>
    <w:rsid w:val="00B84057"/>
    <w:rsid w:val="00B931B3"/>
    <w:rsid w:val="00B95FFA"/>
    <w:rsid w:val="00BB1FA0"/>
    <w:rsid w:val="00BB570F"/>
    <w:rsid w:val="00BC0302"/>
    <w:rsid w:val="00BC0836"/>
    <w:rsid w:val="00BC6D92"/>
    <w:rsid w:val="00BD1179"/>
    <w:rsid w:val="00BD2A40"/>
    <w:rsid w:val="00BD4E62"/>
    <w:rsid w:val="00BD6BD9"/>
    <w:rsid w:val="00BE1982"/>
    <w:rsid w:val="00BE6C5D"/>
    <w:rsid w:val="00BE7410"/>
    <w:rsid w:val="00BE799E"/>
    <w:rsid w:val="00BF2CFF"/>
    <w:rsid w:val="00BF3483"/>
    <w:rsid w:val="00C01438"/>
    <w:rsid w:val="00C01A1C"/>
    <w:rsid w:val="00C01E7D"/>
    <w:rsid w:val="00C0789C"/>
    <w:rsid w:val="00C1286C"/>
    <w:rsid w:val="00C40721"/>
    <w:rsid w:val="00C44B74"/>
    <w:rsid w:val="00C45E52"/>
    <w:rsid w:val="00C51212"/>
    <w:rsid w:val="00C568D8"/>
    <w:rsid w:val="00C76470"/>
    <w:rsid w:val="00C84B12"/>
    <w:rsid w:val="00C84F54"/>
    <w:rsid w:val="00C945AB"/>
    <w:rsid w:val="00C9569D"/>
    <w:rsid w:val="00CA7A4D"/>
    <w:rsid w:val="00CB17A0"/>
    <w:rsid w:val="00CB18BE"/>
    <w:rsid w:val="00CD0BD6"/>
    <w:rsid w:val="00CD3668"/>
    <w:rsid w:val="00CF1D9F"/>
    <w:rsid w:val="00D00C8E"/>
    <w:rsid w:val="00D11140"/>
    <w:rsid w:val="00D2445A"/>
    <w:rsid w:val="00D2509C"/>
    <w:rsid w:val="00D266EC"/>
    <w:rsid w:val="00D27147"/>
    <w:rsid w:val="00D3324E"/>
    <w:rsid w:val="00D36118"/>
    <w:rsid w:val="00D51A38"/>
    <w:rsid w:val="00D525DE"/>
    <w:rsid w:val="00D67B97"/>
    <w:rsid w:val="00D7672D"/>
    <w:rsid w:val="00D851CC"/>
    <w:rsid w:val="00D91AC7"/>
    <w:rsid w:val="00D95E9B"/>
    <w:rsid w:val="00DA05F1"/>
    <w:rsid w:val="00DB1236"/>
    <w:rsid w:val="00DD6313"/>
    <w:rsid w:val="00DF4B6E"/>
    <w:rsid w:val="00E04D4F"/>
    <w:rsid w:val="00E130BC"/>
    <w:rsid w:val="00E13E78"/>
    <w:rsid w:val="00E1689F"/>
    <w:rsid w:val="00E25D3E"/>
    <w:rsid w:val="00E262AD"/>
    <w:rsid w:val="00E43D72"/>
    <w:rsid w:val="00E45FCA"/>
    <w:rsid w:val="00E473CD"/>
    <w:rsid w:val="00E53214"/>
    <w:rsid w:val="00E54DE5"/>
    <w:rsid w:val="00E710C5"/>
    <w:rsid w:val="00E83169"/>
    <w:rsid w:val="00E84FC9"/>
    <w:rsid w:val="00E87473"/>
    <w:rsid w:val="00E9183E"/>
    <w:rsid w:val="00E92208"/>
    <w:rsid w:val="00E96A6C"/>
    <w:rsid w:val="00EA0A1B"/>
    <w:rsid w:val="00EA2E5C"/>
    <w:rsid w:val="00EC49B8"/>
    <w:rsid w:val="00ED408C"/>
    <w:rsid w:val="00EE3910"/>
    <w:rsid w:val="00EE4DD9"/>
    <w:rsid w:val="00EF5698"/>
    <w:rsid w:val="00F002F5"/>
    <w:rsid w:val="00F134B0"/>
    <w:rsid w:val="00F17765"/>
    <w:rsid w:val="00F22D6D"/>
    <w:rsid w:val="00F23A4F"/>
    <w:rsid w:val="00F244F9"/>
    <w:rsid w:val="00F41FAC"/>
    <w:rsid w:val="00F4675E"/>
    <w:rsid w:val="00F51EC5"/>
    <w:rsid w:val="00F5249D"/>
    <w:rsid w:val="00F52C05"/>
    <w:rsid w:val="00F5564A"/>
    <w:rsid w:val="00F60B53"/>
    <w:rsid w:val="00F614FA"/>
    <w:rsid w:val="00F635C6"/>
    <w:rsid w:val="00F64A11"/>
    <w:rsid w:val="00F826E1"/>
    <w:rsid w:val="00F87618"/>
    <w:rsid w:val="00F91425"/>
    <w:rsid w:val="00FB398B"/>
    <w:rsid w:val="00FC2A39"/>
    <w:rsid w:val="00FC4674"/>
    <w:rsid w:val="00FD7604"/>
    <w:rsid w:val="00FE56D8"/>
    <w:rsid w:val="00FE6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5596C"/>
  <w15:chartTrackingRefBased/>
  <w15:docId w15:val="{92F62C07-117A-47A5-B9AC-82E420819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70F"/>
    <w:pPr>
      <w:ind w:left="720"/>
      <w:contextualSpacing/>
    </w:pPr>
  </w:style>
  <w:style w:type="paragraph" w:styleId="BalloonText">
    <w:name w:val="Balloon Text"/>
    <w:basedOn w:val="Normal"/>
    <w:link w:val="BalloonTextChar"/>
    <w:uiPriority w:val="99"/>
    <w:semiHidden/>
    <w:unhideWhenUsed/>
    <w:rsid w:val="006148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4810"/>
    <w:rPr>
      <w:rFonts w:ascii="Segoe UI" w:hAnsi="Segoe UI" w:cs="Segoe UI"/>
      <w:sz w:val="18"/>
      <w:szCs w:val="18"/>
    </w:rPr>
  </w:style>
  <w:style w:type="character" w:styleId="CommentReference">
    <w:name w:val="annotation reference"/>
    <w:basedOn w:val="DefaultParagraphFont"/>
    <w:uiPriority w:val="99"/>
    <w:semiHidden/>
    <w:unhideWhenUsed/>
    <w:rsid w:val="00BE799E"/>
    <w:rPr>
      <w:sz w:val="16"/>
      <w:szCs w:val="16"/>
    </w:rPr>
  </w:style>
  <w:style w:type="paragraph" w:styleId="CommentText">
    <w:name w:val="annotation text"/>
    <w:basedOn w:val="Normal"/>
    <w:link w:val="CommentTextChar"/>
    <w:uiPriority w:val="99"/>
    <w:semiHidden/>
    <w:unhideWhenUsed/>
    <w:rsid w:val="00BE799E"/>
    <w:pPr>
      <w:spacing w:line="240" w:lineRule="auto"/>
    </w:pPr>
    <w:rPr>
      <w:sz w:val="20"/>
      <w:szCs w:val="20"/>
    </w:rPr>
  </w:style>
  <w:style w:type="character" w:customStyle="1" w:styleId="CommentTextChar">
    <w:name w:val="Comment Text Char"/>
    <w:basedOn w:val="DefaultParagraphFont"/>
    <w:link w:val="CommentText"/>
    <w:uiPriority w:val="99"/>
    <w:semiHidden/>
    <w:rsid w:val="00BE799E"/>
    <w:rPr>
      <w:sz w:val="20"/>
      <w:szCs w:val="20"/>
    </w:rPr>
  </w:style>
  <w:style w:type="paragraph" w:styleId="CommentSubject">
    <w:name w:val="annotation subject"/>
    <w:basedOn w:val="CommentText"/>
    <w:next w:val="CommentText"/>
    <w:link w:val="CommentSubjectChar"/>
    <w:uiPriority w:val="99"/>
    <w:semiHidden/>
    <w:unhideWhenUsed/>
    <w:rsid w:val="00BE799E"/>
    <w:rPr>
      <w:b/>
      <w:bCs/>
    </w:rPr>
  </w:style>
  <w:style w:type="character" w:customStyle="1" w:styleId="CommentSubjectChar">
    <w:name w:val="Comment Subject Char"/>
    <w:basedOn w:val="CommentTextChar"/>
    <w:link w:val="CommentSubject"/>
    <w:uiPriority w:val="99"/>
    <w:semiHidden/>
    <w:rsid w:val="00BE799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06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BA0450-94F7-49EE-A2A5-B4848B6F2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5862</TotalTime>
  <Pages>11</Pages>
  <Words>24898</Words>
  <Characters>141924</Characters>
  <Application>Microsoft Office Word</Application>
  <DocSecurity>0</DocSecurity>
  <Lines>1182</Lines>
  <Paragraphs>332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Juliet Baransky</dc:creator>
  <cp:keywords/>
  <dc:description/>
  <cp:lastModifiedBy>Eva Juliet Baransky</cp:lastModifiedBy>
  <cp:revision>388</cp:revision>
  <dcterms:created xsi:type="dcterms:W3CDTF">2021-01-03T21:53:00Z</dcterms:created>
  <dcterms:modified xsi:type="dcterms:W3CDTF">2021-08-25T15:52:00Z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http://www.zotero.org/styles/american-geophysical-union</vt:lpwstr>
  </property>
  <property fmtid="{D5CDD505-2E9C-101B-9397-08002B2CF9AE}" pid="3" name="Mendeley Recent Style Name 0_1">
    <vt:lpwstr>American Geophysical Union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http://www.zotero.org/styles/earth-and-planetary-science-letters</vt:lpwstr>
  </property>
  <property fmtid="{D5CDD505-2E9C-101B-9397-08002B2CF9AE}" pid="11" name="Mendeley Recent Style Name 4_1">
    <vt:lpwstr>Earth and Planetary Science Letters</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http://www.zotero.org/styles/nature-communications</vt:lpwstr>
  </property>
  <property fmtid="{D5CDD505-2E9C-101B-9397-08002B2CF9AE}" pid="21" name="Mendeley Recent Style Name 9_1">
    <vt:lpwstr>Nature Communications</vt:lpwstr>
  </property>
  <property fmtid="{D5CDD505-2E9C-101B-9397-08002B2CF9AE}" pid="22" name="Mendeley Document_1">
    <vt:lpwstr>True</vt:lpwstr>
  </property>
  <property fmtid="{D5CDD505-2E9C-101B-9397-08002B2CF9AE}" pid="23" name="Mendeley Unique User Id_1">
    <vt:lpwstr>7ea801a9-11a5-3b88-b402-872f43c25890</vt:lpwstr>
  </property>
  <property fmtid="{D5CDD505-2E9C-101B-9397-08002B2CF9AE}" pid="24" name="Mendeley Citation Style_1">
    <vt:lpwstr>http://www.zotero.org/styles/earth-and-planetary-science-letters</vt:lpwstr>
  </property>
</Properties>
</file>