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The Tide is Rising</w:t>
        <w:br w:type="textWrapping"/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7"/>
            <w:szCs w:val="27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tide is rising</w:t>
      </w: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, and so are we! (3x)</w:t>
      </w:r>
    </w:p>
    <w:p w:rsidR="00000000" w:rsidDel="00000000" w:rsidP="00000000" w:rsidRDefault="00000000" w:rsidRPr="00000000" w14:paraId="00000003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This is where we are called to be (2x) !</w:t>
      </w:r>
    </w:p>
    <w:p w:rsidR="00000000" w:rsidDel="00000000" w:rsidP="00000000" w:rsidRDefault="00000000" w:rsidRPr="00000000" w14:paraId="00000004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G - D - / D C D - / 1st / D Am Bm - / C D G -</w:t>
      </w:r>
    </w:p>
    <w:p w:rsidR="00000000" w:rsidDel="00000000" w:rsidP="00000000" w:rsidRDefault="00000000" w:rsidRPr="00000000" w14:paraId="00000005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sz w:val="27"/>
          <w:szCs w:val="27"/>
          <w:rtl w:val="0"/>
        </w:rPr>
        <w:t xml:space="preserve">Verses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task is mighty...</w:t>
      </w:r>
    </w:p>
    <w:p w:rsidR="00000000" w:rsidDel="00000000" w:rsidP="00000000" w:rsidRDefault="00000000" w:rsidRPr="00000000" w14:paraId="00000007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land is holy...</w:t>
      </w:r>
    </w:p>
    <w:p w:rsidR="00000000" w:rsidDel="00000000" w:rsidP="00000000" w:rsidRDefault="00000000" w:rsidRPr="00000000" w14:paraId="00000008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storm is raging...</w:t>
      </w:r>
    </w:p>
    <w:p w:rsidR="00000000" w:rsidDel="00000000" w:rsidP="00000000" w:rsidRDefault="00000000" w:rsidRPr="00000000" w14:paraId="0000000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sun is shining...</w:t>
      </w:r>
    </w:p>
    <w:p w:rsidR="00000000" w:rsidDel="00000000" w:rsidP="00000000" w:rsidRDefault="00000000" w:rsidRPr="00000000" w14:paraId="0000000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7"/>
          <w:szCs w:val="27"/>
          <w:rtl w:val="0"/>
        </w:rPr>
        <w:t xml:space="preserve">The world is ready... </w:t>
      </w:r>
    </w:p>
    <w:p w:rsidR="00000000" w:rsidDel="00000000" w:rsidP="00000000" w:rsidRDefault="00000000" w:rsidRPr="00000000" w14:paraId="0000000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240" w:lineRule="auto"/>
        <w:rPr>
          <w:rFonts w:ascii="Proxima Nova" w:cs="Proxima Nova" w:eastAsia="Proxima Nova" w:hAnsi="Proxima Nova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line="240" w:lineRule="auto"/>
        <w:rPr>
          <w:rFonts w:ascii="Roboto" w:cs="Roboto" w:eastAsia="Roboto" w:hAnsi="Roboto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line="240" w:lineRule="auto"/>
        <w:rPr>
          <w:rFonts w:ascii="Proxima Nova" w:cs="Proxima Nova" w:eastAsia="Proxima Nova" w:hAnsi="Proxima Nov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300" w:line="240" w:lineRule="auto"/>
      <w:rPr/>
    </w:pPr>
    <w:r w:rsidDel="00000000" w:rsidR="00000000" w:rsidRPr="00000000">
      <w:rPr>
        <w:rFonts w:ascii="Proxima Nova" w:cs="Proxima Nova" w:eastAsia="Proxima Nova" w:hAnsi="Proxima Nova"/>
        <w:b w:val="1"/>
        <w:bCs w:val="1"/>
        <w:sz w:val="27"/>
        <w:szCs w:val="27"/>
        <w:rtl w:val="0"/>
      </w:rPr>
      <w:t xml:space="preserve">© 2015 Rabbi Shoshana Meira Friedman and Yotam Schachter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q7JxwBFJxM&amp;feature=youtu.be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