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Flower on my Grave</w:t>
        <w:br w:type="textWrapping"/>
        <w:t xml:space="preserve">Eva Hamer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https://www.youtube.com/watch?v=DGJ27fQobMI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 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G5</w:t>
        <w:br w:type="textWrapping"/>
        <w:t xml:space="preserve">There will be no flower on my grave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Bm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headstone placed to name me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G9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Though I wish I someday will be saved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Bm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have no hope to be free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was born already in a cage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never met my mother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I’ll die at far too young an age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killed my days old brothers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Bm                          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I had a voice, I’d use it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                                    F#m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I had a choice, I’d misbehave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Bm                                A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there was a way, I’d choose it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                                          F#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That I’d have a flower on my grave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 2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birth right is only suffering and pain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wasn’t born a human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killer will be free to murder every day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meat, milk, fur and skin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speak for those I could not save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I were born a human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place a flower on each and every grave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Though short and brief the wingspan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BRIDGE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There is no more life for me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Bm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that now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bodies are surrounding me so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tightly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wingspan and intelligence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Bm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cannot delay my final breath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only I were tall and armed and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mighty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 3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Remember me and those you could not save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Hear my dying plea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Please go place a flower on my grave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 the first to name me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