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F5B9" w14:textId="10F30AC7" w:rsidR="002F4981" w:rsidRDefault="00B4369C">
      <w:r w:rsidRPr="00B4369C">
        <w:drawing>
          <wp:inline distT="0" distB="0" distL="0" distR="0" wp14:anchorId="56F12585" wp14:editId="2E7FAC55">
            <wp:extent cx="5274310" cy="4802505"/>
            <wp:effectExtent l="0" t="0" r="2540" b="0"/>
            <wp:docPr id="750955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C"/>
    <w:rsid w:val="002F4981"/>
    <w:rsid w:val="00B4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07CC"/>
  <w15:chartTrackingRefBased/>
  <w15:docId w15:val="{E549ED8C-C118-460B-AAF0-DB8235A6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紋誼 陳</dc:creator>
  <cp:keywords/>
  <dc:description/>
  <cp:lastModifiedBy>紋誼 陳</cp:lastModifiedBy>
  <cp:revision>1</cp:revision>
  <dcterms:created xsi:type="dcterms:W3CDTF">2023-08-25T14:35:00Z</dcterms:created>
  <dcterms:modified xsi:type="dcterms:W3CDTF">2023-08-25T14:36:00Z</dcterms:modified>
</cp:coreProperties>
</file>