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Arial" w:cs="Arial" w:eastAsia="Arial" w:hAnsi="Arial"/>
          <w:b/>
          <w:bCs/>
          <w:color w:val="1F3864"/>
          <w:sz w:val="24"/>
          <w:szCs w:val="24"/>
        </w:rPr>
        <w:t xml:space="preserve">Matthew Arthur Elliott</w:t>
      </w:r>
    </w:p>
    <w:p>
      <w:pPr>
        <w:spacing w:after="40"/>
        <w:jc w:val="left"/>
      </w:pPr>
      <w:r>
        <w:rPr>
          <w:rFonts w:ascii="Arial" w:cs="Arial" w:eastAsia="Arial" w:hAnsi="Arial"/>
          <w:color w:val="595959"/>
          <w:sz w:val="20"/>
          <w:szCs w:val="20"/>
        </w:rPr>
        <w:t xml:space="preserve">Fayetteville, NC  |  matthewaelliott@hotmail.com</w:t>
      </w:r>
    </w:p>
    <w:p>
      <w:pPr>
        <w:spacing w:after="240"/>
        <w:jc w:val="left"/>
      </w:pPr>
      <w:r>
        <w:rPr>
          <w:rFonts w:ascii="Arial" w:cs="Arial" w:eastAsia="Arial" w:hAnsi="Arial"/>
          <w:color w:val="2E75B6"/>
          <w:sz w:val="20"/>
          <w:szCs w:val="20"/>
        </w:rPr>
        <w:t xml:space="preserve">Honours BSc Actuarial Science — University of Western Ontario  |  SOA Exams P &amp; FM</w:t>
      </w:r>
    </w:p>
    <w:p>
      <w:pPr>
        <w:spacing w:after="120"/>
        <w:jc w:val="left"/>
      </w:pPr>
      <w:r>
        <w:rPr>
          <w:rFonts w:ascii="Arial" w:cs="Arial" w:eastAsia="Arial" w:hAnsi="Arial"/>
          <w:b/>
          <w:bCs/>
          <w:sz w:val="20"/>
          <w:szCs w:val="20"/>
        </w:rPr>
        <w:t xml:space="preserve">Hiring Manager</w:t>
      </w:r>
    </w:p>
    <w:p>
      <w:pPr>
        <w:spacing w:after="120"/>
        <w:jc w:val="left"/>
      </w:pPr>
      <w:r>
        <w:rPr>
          <w:rFonts w:ascii="Arial" w:cs="Arial" w:eastAsia="Arial" w:hAnsi="Arial"/>
          <w:b/>
          <w:bCs/>
          <w:sz w:val="20"/>
          <w:szCs w:val="20"/>
        </w:rPr>
        <w:t xml:space="preserve">Marsh McLennan Agency — Employee Health &amp; Benefits</w:t>
      </w:r>
    </w:p>
    <w:p>
      <w:pPr>
        <w:spacing w:after="240"/>
        <w:jc w:val="left"/>
      </w:pPr>
      <w:r>
        <w:rPr>
          <w:rFonts w:ascii="Arial" w:cs="Arial" w:eastAsia="Arial" w:hAnsi="Arial"/>
          <w:sz w:val="20"/>
          <w:szCs w:val="20"/>
        </w:rPr>
        <w:t xml:space="preserve">Raleigh, North Carolina</w:t>
      </w:r>
    </w:p>
    <w:p>
      <w:pPr>
        <w:spacing w:after="240"/>
        <w:jc w:val="left"/>
      </w:pPr>
      <w:r>
        <w:rPr>
          <w:rFonts w:ascii="Arial" w:cs="Arial" w:eastAsia="Arial" w:hAnsi="Arial"/>
          <w:b/>
          <w:bCs/>
          <w:i/>
          <w:iCs/>
          <w:sz w:val="20"/>
          <w:szCs w:val="20"/>
        </w:rPr>
        <w:t xml:space="preserve">Re: Actuarial Analyst — Employee Health &amp; Benefits</w:t>
      </w:r>
    </w:p>
    <w:p>
      <w:pPr>
        <w:spacing w:after="120"/>
        <w:jc w:val="left"/>
      </w:pPr>
      <w:r>
        <w:rPr>
          <w:rFonts w:ascii="Arial" w:cs="Arial" w:eastAsia="Arial" w:hAnsi="Arial"/>
          <w:sz w:val="20"/>
          <w:szCs w:val="20"/>
        </w:rPr>
        <w:t xml:space="preserve">I am applying for the Actuarial Analyst position on the Employee Health &amp; Benefits team at Marsh McLennan Agency — and I want to be direct about why this opportunity is particularly meaningful to me.</w:t>
      </w:r>
    </w:p>
    <w:p>
      <w:pPr>
        <w:spacing w:after="80"/>
      </w:pPr>
    </w:p>
    <w:p>
      <w:pPr>
        <w:spacing w:after="120"/>
        <w:jc w:val="left"/>
      </w:pPr>
      <w:r>
        <w:rPr>
          <w:rFonts w:ascii="Arial" w:cs="Arial" w:eastAsia="Arial" w:hAnsi="Arial"/>
          <w:sz w:val="20"/>
          <w:szCs w:val="20"/>
        </w:rPr>
        <w:t xml:space="preserve">I began my actuarial career at Mercer Canada — part of the Marsh McLennan family — as a Health &amp; Benefits Analyst in 2012, immediately following my graduation with an Honours degree in Actuarial Science from the University of Western Ontario. That experience placed me directly inside the methodology, culture and professional standards of the Marsh McLennan ecosystem. Working alongside actuaries and benefit consultants on client-facing health and benefits analysis gave me a foundational understanding of the work this role requires — medical cost modeling, benefits strategy, stakeholder communication and the precision that defines actuarial consulting at this level.</w:t>
      </w:r>
    </w:p>
    <w:p>
      <w:pPr>
        <w:spacing w:after="80"/>
      </w:pPr>
    </w:p>
    <w:p>
      <w:pPr>
        <w:spacing w:after="120"/>
        <w:jc w:val="left"/>
      </w:pPr>
      <w:r>
        <w:rPr>
          <w:rFonts w:ascii="Arial" w:cs="Arial" w:eastAsia="Arial" w:hAnsi="Arial"/>
          <w:sz w:val="20"/>
          <w:szCs w:val="20"/>
        </w:rPr>
        <w:t xml:space="preserve">In the years since Mercer, my path has been unconventional — deliberately so. I chose to pursue entrepreneurial work, building an independent creative and commercial enterprise from the ground up. That decision gave me something the traditional actuarial track does not: the ability to manage complex projects entirely independently, make data-driven decisions without institutional support, develop an audience of 45,000+ people through analytical platform optimization, and communicate analytical insight in ways that non-technical audiences understand and respond to. These are not peripheral skills. The ability to translate complex data into clear, compelling narratives — the kind that moves stakeholders and clients to action — is precisely what separates strong actuarial consultants from technically competent but unremarkable ones.</w:t>
      </w:r>
    </w:p>
    <w:p>
      <w:pPr>
        <w:spacing w:after="80"/>
      </w:pPr>
    </w:p>
    <w:p>
      <w:pPr>
        <w:spacing w:after="120"/>
        <w:jc w:val="left"/>
      </w:pPr>
      <w:r>
        <w:rPr>
          <w:rFonts w:ascii="Arial" w:cs="Arial" w:eastAsia="Arial" w:hAnsi="Arial"/>
          <w:sz w:val="20"/>
          <w:szCs w:val="20"/>
        </w:rPr>
        <w:t xml:space="preserve">I have also remained analytically active. My recent work in AI data evaluation and systematic research has reinforced and sharpened the core skills this role demands — precision, pattern recognition, structured reasoning, data integrity and the ability to follow and apply complex analytical guidelines consistently at volume.</w:t>
      </w:r>
    </w:p>
    <w:p>
      <w:pPr>
        <w:spacing w:after="80"/>
      </w:pPr>
    </w:p>
    <w:p>
      <w:pPr>
        <w:spacing w:after="120"/>
        <w:jc w:val="left"/>
      </w:pPr>
      <w:r>
        <w:rPr>
          <w:rFonts w:ascii="Arial" w:cs="Arial" w:eastAsia="Arial" w:hAnsi="Arial"/>
          <w:sz w:val="20"/>
          <w:szCs w:val="20"/>
        </w:rPr>
        <w:t xml:space="preserve">I am returning to the actuarial field with a stronger communication capability, a broader operational perspective and the same quantitative foundation I built at Western Ontario and applied at Mercer. The Marsh McLennan ecosystem is where my analytical career began. It is where I want to build it properly.</w:t>
      </w:r>
    </w:p>
    <w:p>
      <w:pPr>
        <w:spacing w:after="80"/>
      </w:pPr>
    </w:p>
    <w:p>
      <w:pPr>
        <w:spacing w:after="120"/>
        <w:jc w:val="left"/>
      </w:pPr>
      <w:r>
        <w:rPr>
          <w:rFonts w:ascii="Arial" w:cs="Arial" w:eastAsia="Arial" w:hAnsi="Arial"/>
          <w:sz w:val="20"/>
          <w:szCs w:val="20"/>
        </w:rPr>
        <w:t xml:space="preserve">I would welcome the opportunity to discuss how my background — including my direct Mercer experience, my actuarial training and the skills developed through more than a decade of independent professional work — positions me as a genuinely differentiated candidate for this role.</w:t>
      </w:r>
    </w:p>
    <w:p>
      <w:pPr>
        <w:spacing w:after="240"/>
      </w:pPr>
    </w:p>
    <w:p>
      <w:pPr>
        <w:spacing w:after="120"/>
        <w:jc w:val="left"/>
      </w:pPr>
      <w:r>
        <w:rPr>
          <w:rFonts w:ascii="Arial" w:cs="Arial" w:eastAsia="Arial" w:hAnsi="Arial"/>
          <w:sz w:val="20"/>
          <w:szCs w:val="20"/>
        </w:rPr>
        <w:t xml:space="preserve">Sincerely,</w:t>
      </w:r>
    </w:p>
    <w:p>
      <w:pPr>
        <w:spacing w:after="40"/>
      </w:pPr>
    </w:p>
    <w:p>
      <w:pPr>
        <w:spacing w:after="120"/>
        <w:jc w:val="left"/>
      </w:pPr>
      <w:r>
        <w:rPr>
          <w:rFonts w:ascii="Arial" w:cs="Arial" w:eastAsia="Arial" w:hAnsi="Arial"/>
          <w:b/>
          <w:bCs/>
          <w:sz w:val="20"/>
          <w:szCs w:val="20"/>
        </w:rPr>
        <w:t xml:space="preserve">Matthew Arthur Elliott</w:t>
      </w:r>
    </w:p>
    <w:p>
      <w:pPr>
        <w:spacing w:after="120"/>
        <w:jc w:val="left"/>
      </w:pPr>
      <w:r>
        <w:rPr>
          <w:rFonts w:ascii="Arial" w:cs="Arial" w:eastAsia="Arial" w:hAnsi="Arial"/>
          <w:color w:val="595959"/>
          <w:sz w:val="20"/>
          <w:szCs w:val="20"/>
        </w:rPr>
        <w:t xml:space="preserve">Honours BSc Actuarial Science — University of Western Ontario</w:t>
      </w:r>
    </w:p>
    <w:p>
      <w:pPr>
        <w:spacing w:after="120"/>
        <w:jc w:val="left"/>
      </w:pPr>
      <w:r>
        <w:rPr>
          <w:rFonts w:ascii="Arial" w:cs="Arial" w:eastAsia="Arial" w:hAnsi="Arial"/>
          <w:color w:val="595959"/>
          <w:sz w:val="20"/>
          <w:szCs w:val="20"/>
        </w:rPr>
        <w:t xml:space="preserve">SOA Exams P &amp; FM Passed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2026-05-23T16:09:37.657Z</dcterms:created>
  <dcterms:modified xsi:type="dcterms:W3CDTF">2026-05-23T16:09:37.657Z</dcterms:modified>
</cp:coreProperties>
</file>

<file path=docProps/custom.xml><?xml version="1.0" encoding="utf-8"?>
<Properties xmlns="http://schemas.openxmlformats.org/officeDocument/2006/custom-properties" xmlns:vt="http://schemas.openxmlformats.org/officeDocument/2006/docPropsVTypes"/>
</file>