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4" w:color="410F37"/>
        </w:pBdr>
        <w:spacing w:after="160"/>
      </w:pPr>
      <w:r>
        <w:rPr>
          <w:rFonts w:ascii="Fagun" w:eastAsia="Fagun" w:hAnsi="Fagun" w:cs="Fagun"/>
          <w:b w:val="0"/>
          <w:i/>
          <w:color w:val="410F37"/>
          <w:sz w:val="20"/>
        </w:rPr>
        <w:t>Register of Interests — Board of Directors</w:t>
      </w:r>
    </w:p>
    <w:p>
      <w:pPr>
        <w:spacing w:after="180"/>
      </w:pPr>
      <w:r>
        <w:rPr>
          <w:rFonts w:ascii="Fagun" w:eastAsia="Fagun" w:hAnsi="Fagun" w:cs="Fagun"/>
          <w:b w:val="0"/>
          <w:i w:val="0"/>
          <w:color w:val="410F37"/>
          <w:sz w:val="36"/>
        </w:rPr>
        <w:t>hūmānus</w:t>
      </w:r>
    </w:p>
    <w:p>
      <w:pPr>
        <w:spacing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Maintained by</w:t>
      </w:r>
    </w:p>
    <w:p>
      <w:pPr>
        <w:spacing w:after="100" w:line="260" w:lineRule="auto"/>
      </w:pPr>
      <w:r>
        <w:rPr>
          <w:rFonts w:ascii="Fagun" w:eastAsia="Fagun" w:hAnsi="Fagun" w:cs="Fagun"/>
          <w:b w:val="0"/>
          <w:i w:val="0"/>
          <w:color w:val="410F37"/>
          <w:sz w:val="22"/>
        </w:rPr>
        <w:t>Board secretariat</w:t>
      </w:r>
    </w:p>
    <w:p>
      <w:pPr>
        <w:spacing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Last updated</w:t>
      </w:r>
    </w:p>
    <w:p>
      <w:pPr>
        <w:spacing w:after="100" w:line="260" w:lineRule="auto"/>
      </w:pPr>
      <w:r>
        <w:rPr>
          <w:rFonts w:ascii="Fagun" w:eastAsia="Fagun" w:hAnsi="Fagun" w:cs="Fagun"/>
          <w:b w:val="0"/>
          <w:i w:val="0"/>
          <w:color w:val="410F37"/>
          <w:sz w:val="22"/>
        </w:rPr>
        <w:t>1 June 2026</w:t>
      </w:r>
    </w:p>
    <w:p>
      <w:pPr>
        <w:spacing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Cadence</w:t>
      </w:r>
    </w:p>
    <w:p>
      <w:pPr>
        <w:spacing w:after="100" w:line="260" w:lineRule="auto"/>
      </w:pPr>
      <w:r>
        <w:rPr>
          <w:rFonts w:ascii="Fagun" w:eastAsia="Fagun" w:hAnsi="Fagun" w:cs="Fagun"/>
          <w:b w:val="0"/>
          <w:i w:val="0"/>
          <w:color w:val="410F37"/>
          <w:sz w:val="22"/>
        </w:rPr>
        <w:t>On appointment, on any change to a trustee's interests, and confirmed annually.</w:t>
      </w:r>
    </w:p>
    <w:p>
      <w:pPr>
        <w:spacing w:before="180" w:after="60"/>
      </w:pPr>
      <w:r>
        <w:rPr>
          <w:rFonts w:ascii="Fagun ExtraBold" w:eastAsia="Fagun ExtraBold" w:hAnsi="Fagun ExtraBold" w:cs="Fagun ExtraBold"/>
          <w:b/>
          <w:i w:val="0"/>
          <w:color w:val="410F37"/>
          <w:sz w:val="24"/>
        </w:rPr>
        <w:t>Standing entries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FFFFFF"/>
                <w:sz w:val="20"/>
                <w:caps/>
              </w:rPr>
              <w:t>Trustee</w:t>
            </w:r>
          </w:p>
        </w:tc>
        <w:tc>
          <w:tcPr>
            <w:tcW w:type="dxa" w:w="2268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FFFFFF"/>
                <w:sz w:val="20"/>
                <w:caps/>
              </w:rPr>
              <w:t>Role</w:t>
            </w:r>
          </w:p>
        </w:tc>
        <w:tc>
          <w:tcPr>
            <w:tcW w:type="dxa" w:w="3402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FFFFFF"/>
                <w:sz w:val="20"/>
                <w:caps/>
              </w:rPr>
              <w:t>Declared interests</w:t>
            </w:r>
          </w:p>
        </w:tc>
        <w:tc>
          <w:tcPr>
            <w:tcW w:type="dxa" w:w="1417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FFFFFF"/>
                <w:sz w:val="20"/>
                <w:caps/>
              </w:rPr>
              <w:t>Last confirmed</w:t>
            </w:r>
          </w:p>
        </w:tc>
      </w:tr>
      <w:tr>
        <w:tc>
          <w:tcPr>
            <w:tcW w:type="dxa" w:w="1701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Els Niehaus</w:t>
            </w:r>
          </w:p>
        </w:tc>
        <w:tc>
          <w:tcPr>
            <w:tcW w:type="dxa" w:w="226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Chair / statutory director</w:t>
            </w:r>
          </w:p>
        </w:tc>
        <w:tc>
          <w:tcPr>
            <w:tcW w:type="dxa" w:w="340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To be completed on first declaration.</w:t>
            </w:r>
          </w:p>
        </w:tc>
        <w:tc>
          <w:tcPr>
            <w:tcW w:type="dxa" w:w="141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—</w:t>
            </w:r>
          </w:p>
        </w:tc>
      </w:tr>
      <w:tr>
        <w:tc>
          <w:tcPr>
            <w:tcW w:type="dxa" w:w="1701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Ross Youngman</w:t>
            </w:r>
          </w:p>
        </w:tc>
        <w:tc>
          <w:tcPr>
            <w:tcW w:type="dxa" w:w="226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Trustee</w:t>
            </w:r>
          </w:p>
        </w:tc>
        <w:tc>
          <w:tcPr>
            <w:tcW w:type="dxa" w:w="340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To be completed on first declaration.</w:t>
            </w:r>
          </w:p>
        </w:tc>
        <w:tc>
          <w:tcPr>
            <w:tcW w:type="dxa" w:w="141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—</w:t>
            </w:r>
          </w:p>
        </w:tc>
      </w:tr>
      <w:tr>
        <w:tc>
          <w:tcPr>
            <w:tcW w:type="dxa" w:w="1701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Beena Pallical</w:t>
            </w:r>
          </w:p>
        </w:tc>
        <w:tc>
          <w:tcPr>
            <w:tcW w:type="dxa" w:w="226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Trustee</w:t>
            </w:r>
          </w:p>
        </w:tc>
        <w:tc>
          <w:tcPr>
            <w:tcW w:type="dxa" w:w="340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To be completed on first declaration.</w:t>
            </w:r>
          </w:p>
        </w:tc>
        <w:tc>
          <w:tcPr>
            <w:tcW w:type="dxa" w:w="141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—</w:t>
            </w:r>
          </w:p>
        </w:tc>
      </w:tr>
    </w:tbl>
    <w:p>
      <w:pPr>
        <w:spacing w:before="180" w:after="60"/>
      </w:pPr>
      <w:r>
        <w:rPr>
          <w:rFonts w:ascii="Fagun ExtraBold" w:eastAsia="Fagun ExtraBold" w:hAnsi="Fagun ExtraBold" w:cs="Fagun ExtraBold"/>
          <w:b/>
          <w:i w:val="0"/>
          <w:color w:val="410F37"/>
          <w:sz w:val="24"/>
        </w:rPr>
        <w:t>Conflicts declared at meetings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FFFFFF"/>
                <w:sz w:val="20"/>
                <w:caps/>
              </w:rPr>
              <w:t>Meeting</w:t>
            </w:r>
          </w:p>
        </w:tc>
        <w:tc>
          <w:tcPr>
            <w:tcW w:type="dxa" w:w="1701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FFFFFF"/>
                <w:sz w:val="20"/>
                <w:caps/>
              </w:rPr>
              <w:t>Trustee</w:t>
            </w:r>
          </w:p>
        </w:tc>
        <w:tc>
          <w:tcPr>
            <w:tcW w:type="dxa" w:w="3402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FFFFFF"/>
                <w:sz w:val="20"/>
                <w:caps/>
              </w:rPr>
              <w:t>Conflict declared</w:t>
            </w:r>
          </w:p>
        </w:tc>
        <w:tc>
          <w:tcPr>
            <w:tcW w:type="dxa" w:w="1984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FFFFFF"/>
                <w:sz w:val="20"/>
                <w:caps/>
              </w:rPr>
              <w:t>How handled</w:t>
            </w:r>
          </w:p>
        </w:tc>
      </w:tr>
      <w:tr>
        <w:tc>
          <w:tcPr>
            <w:tcW w:type="dxa" w:w="1701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—</w:t>
            </w:r>
          </w:p>
        </w:tc>
        <w:tc>
          <w:tcPr>
            <w:tcW w:type="dxa" w:w="1701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—</w:t>
            </w:r>
          </w:p>
        </w:tc>
        <w:tc>
          <w:tcPr>
            <w:tcW w:type="dxa" w:w="340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No conflicts recorded to date.</w:t>
            </w:r>
          </w:p>
        </w:tc>
        <w:tc>
          <w:tcPr>
            <w:tcW w:type="dxa" w:w="1984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eastAsia="Fagun" w:hAnsi="Fagun" w:cs="Fagun"/>
                <w:b w:val="0"/>
                <w:i w:val="0"/>
                <w:color w:val="410F37"/>
                <w:sz w:val="20"/>
              </w:rPr>
              <w:t>—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gun" w:eastAsia="Fagun" w:hAnsi="Fagun" w:cs="Fagun"/>
        <w:b w:val="0"/>
        <w:i/>
        <w:color w:val="410F37"/>
        <w:sz w:val="16"/>
      </w:rPr>
      <w:t>hūmānus  ·  Board secretariat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3726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umanus_logo_master_co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7265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gun" w:eastAsia="Fagun" w:hAnsi="Fagun" w:cs="Fagun"/>
        <w:color w:val="410F37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