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Horizons: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https://drive.google.com/drive/folders/1QLR6ZOObuDzI_FLdtEebKOt9PAs_HJ3z</w:t>
        </w:r>
      </w:hyperlink>
      <w:r w:rsidDel="00000000" w:rsidR="00000000" w:rsidRPr="00000000">
        <w:rPr>
          <w:rtl w:val="0"/>
        </w:rPr>
        <w:t xml:space="preserve">  (está el sweater en dos versiones, una anterior “revised” y la nueva, revised_2)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Austral: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https://drive.google.com/drive/folders/1HHlxoG6DpH8oYQh5-9HtD0WC0X-Sx8JD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6157913" cy="6157913"/>
            <wp:effectExtent b="0" l="0" r="0" t="0"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7913" cy="6157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55499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4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5753100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5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467350" cy="1152525"/>
            <wp:effectExtent b="0" l="0" r="0" t="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1152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jpg"/><Relationship Id="rId10" Type="http://schemas.openxmlformats.org/officeDocument/2006/relationships/image" Target="media/image2.jpg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QLR6ZOObuDzI_FLdtEebKOt9PAs_HJ3z" TargetMode="External"/><Relationship Id="rId7" Type="http://schemas.openxmlformats.org/officeDocument/2006/relationships/hyperlink" Target="https://drive.google.com/drive/folders/1HHlxoG6DpH8oYQh5-9HtD0WC0X-Sx8JD" TargetMode="External"/><Relationship Id="rId8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