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6104" w:rsidRDefault="00C639DB">
      <w:pPr>
        <w:pStyle w:val="normal0"/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CSS British History Evaluation Rubric </w:t>
      </w:r>
    </w:p>
    <w:p w:rsidR="00356104" w:rsidRDefault="00C639D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ngg6b5sta8ky" w:colFirst="0" w:colLast="0"/>
      <w:bookmarkStart w:id="1" w:name="_xm34jvwkn4g6" w:colFirst="0" w:colLast="0"/>
      <w:bookmarkStart w:id="2" w:name="_uf0598owxyrc" w:colFirst="0" w:colLast="0"/>
      <w:bookmarkStart w:id="3" w:name="_gctuf67drn33" w:colFirst="0" w:colLast="0"/>
      <w:bookmarkStart w:id="4" w:name="_h7fiyrmioenv" w:colFirst="0" w:colLast="0"/>
      <w:bookmarkEnd w:id="0"/>
      <w:bookmarkEnd w:id="1"/>
      <w:bookmarkEnd w:id="2"/>
      <w:bookmarkEnd w:id="3"/>
      <w:bookmarkEnd w:id="4"/>
      <w:r>
        <w:rPr>
          <w:b/>
          <w:sz w:val="34"/>
          <w:szCs w:val="34"/>
        </w:rPr>
        <w:t>Detailed Rubric</w:t>
      </w:r>
    </w:p>
    <w:p w:rsidR="00356104" w:rsidRDefault="00851897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vd6nabrn7vvf" w:colFirst="0" w:colLast="0"/>
      <w:bookmarkEnd w:id="5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comprehension of the historical focus and precision of response.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305C7" w:rsidRDefault="00C639DB">
      <w:pPr>
        <w:pStyle w:val="normal0"/>
        <w:numPr>
          <w:ilvl w:val="0"/>
          <w:numId w:val="7"/>
        </w:numPr>
        <w:spacing w:before="240"/>
      </w:pPr>
      <w:r>
        <w:t xml:space="preserve">Identifies whether the question concerns </w:t>
      </w:r>
      <w:r>
        <w:rPr>
          <w:b/>
        </w:rPr>
        <w:t>a period, figure, event, or process</w:t>
      </w:r>
      <w:r>
        <w:t>.</w:t>
      </w:r>
    </w:p>
    <w:p w:rsidR="00E305C7" w:rsidRDefault="00E305C7" w:rsidP="00E305C7">
      <w:pPr>
        <w:pStyle w:val="normal0"/>
        <w:numPr>
          <w:ilvl w:val="0"/>
          <w:numId w:val="7"/>
        </w:numPr>
        <w:spacing w:before="240"/>
      </w:pPr>
      <w:r>
        <w:t>Interprets the question statement accurately.</w:t>
      </w:r>
    </w:p>
    <w:p w:rsidR="00E305C7" w:rsidRDefault="00E305C7" w:rsidP="00E305C7">
      <w:pPr>
        <w:pStyle w:val="normal0"/>
        <w:numPr>
          <w:ilvl w:val="0"/>
          <w:numId w:val="7"/>
        </w:numPr>
        <w:spacing w:before="240"/>
      </w:pPr>
      <w:r>
        <w:t>Understands what exactly is being asked in the question.</w:t>
      </w:r>
    </w:p>
    <w:p w:rsidR="00E305C7" w:rsidRDefault="00E305C7" w:rsidP="00E305C7">
      <w:pPr>
        <w:pStyle w:val="normal0"/>
        <w:numPr>
          <w:ilvl w:val="0"/>
          <w:numId w:val="7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E305C7" w:rsidRDefault="00E305C7" w:rsidP="00E305C7">
      <w:pPr>
        <w:pStyle w:val="normal0"/>
        <w:numPr>
          <w:ilvl w:val="0"/>
          <w:numId w:val="7"/>
        </w:numPr>
      </w:pPr>
      <w:r>
        <w:t>Addresses all parts of the question statement.</w:t>
      </w:r>
      <w:r>
        <w:br/>
      </w:r>
    </w:p>
    <w:p w:rsidR="00356104" w:rsidRDefault="00E305C7" w:rsidP="00E305C7">
      <w:pPr>
        <w:pStyle w:val="normal0"/>
        <w:numPr>
          <w:ilvl w:val="0"/>
          <w:numId w:val="7"/>
        </w:numPr>
      </w:pPr>
      <w:r>
        <w:t>Stays relevant to the question being asked.</w:t>
      </w:r>
      <w:r w:rsidR="00C639DB">
        <w:br/>
      </w:r>
    </w:p>
    <w:p w:rsidR="00356104" w:rsidRDefault="00C639DB" w:rsidP="009D537E">
      <w:pPr>
        <w:pStyle w:val="normal0"/>
        <w:numPr>
          <w:ilvl w:val="0"/>
          <w:numId w:val="7"/>
        </w:numPr>
      </w:pPr>
      <w:r>
        <w:t>Maintains focus on the British context rather than</w:t>
      </w:r>
      <w:r w:rsidR="009D537E">
        <w:t xml:space="preserve"> European or global diversions.</w:t>
      </w:r>
    </w:p>
    <w:p w:rsidR="00356104" w:rsidRDefault="00851897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bz4o0l5k8u8" w:colFirst="0" w:colLast="0"/>
      <w:bookmarkEnd w:id="6"/>
      <w:r>
        <w:rPr>
          <w:b/>
          <w:color w:val="000000"/>
          <w:sz w:val="26"/>
          <w:szCs w:val="26"/>
        </w:rPr>
        <w:t>2. Historical Knowledge, Chronology, and Conceptual Clarity (5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Assess factual accuracy and understanding of British political, social, and economic evolution.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305C7" w:rsidRPr="00E305C7" w:rsidRDefault="00C639DB">
      <w:pPr>
        <w:pStyle w:val="normal0"/>
        <w:numPr>
          <w:ilvl w:val="0"/>
          <w:numId w:val="6"/>
        </w:numPr>
        <w:spacing w:before="240"/>
      </w:pPr>
      <w:r>
        <w:rPr>
          <w:rFonts w:ascii="Arial Unicode MS" w:eastAsia="Arial Unicode MS" w:hAnsi="Arial Unicode MS" w:cs="Arial Unicode MS"/>
        </w:rPr>
        <w:t>Demonstrates chronological unders</w:t>
      </w:r>
      <w:r w:rsidR="00E305C7">
        <w:rPr>
          <w:rFonts w:ascii="Arial Unicode MS" w:eastAsia="Arial Unicode MS" w:hAnsi="Arial Unicode MS" w:cs="Arial Unicode MS"/>
        </w:rPr>
        <w:t>tanding</w:t>
      </w:r>
      <w:r>
        <w:rPr>
          <w:rFonts w:ascii="Arial Unicode MS" w:eastAsia="Arial Unicode MS" w:hAnsi="Arial Unicode MS" w:cs="Arial Unicode MS"/>
        </w:rPr>
        <w:t>.</w:t>
      </w:r>
    </w:p>
    <w:p w:rsidR="00E305C7" w:rsidRDefault="00E305C7" w:rsidP="00E305C7">
      <w:pPr>
        <w:pStyle w:val="normal0"/>
        <w:numPr>
          <w:ilvl w:val="0"/>
          <w:numId w:val="6"/>
        </w:numPr>
        <w:spacing w:before="240"/>
      </w:pPr>
      <w:r>
        <w:t>Demonstrates in-depth knowledge of the topic under discussion.</w:t>
      </w:r>
      <w:r>
        <w:br/>
      </w:r>
    </w:p>
    <w:p w:rsidR="00E305C7" w:rsidRDefault="00E305C7" w:rsidP="00E305C7">
      <w:pPr>
        <w:pStyle w:val="normal0"/>
        <w:numPr>
          <w:ilvl w:val="0"/>
          <w:numId w:val="6"/>
        </w:numPr>
      </w:pPr>
      <w:r>
        <w:t>Explains the context of what is being asked in the question clearly.</w:t>
      </w:r>
      <w:r>
        <w:br/>
      </w:r>
    </w:p>
    <w:p w:rsidR="00E305C7" w:rsidRDefault="00E305C7" w:rsidP="00E305C7">
      <w:pPr>
        <w:pStyle w:val="normal0"/>
        <w:numPr>
          <w:ilvl w:val="0"/>
          <w:numId w:val="6"/>
        </w:numPr>
      </w:pPr>
      <w:r>
        <w:t>Accurately connects events, actors, and global and regional developments directly or indirect pertaining to the question statement being asked.</w:t>
      </w:r>
      <w:r>
        <w:br/>
      </w:r>
    </w:p>
    <w:p w:rsidR="00356104" w:rsidRDefault="00C639DB">
      <w:pPr>
        <w:pStyle w:val="normal0"/>
        <w:numPr>
          <w:ilvl w:val="0"/>
          <w:numId w:val="6"/>
        </w:numPr>
      </w:pPr>
      <w:r>
        <w:lastRenderedPageBreak/>
        <w:t xml:space="preserve">Correctly discusses major developments: </w:t>
      </w:r>
      <w:r>
        <w:rPr>
          <w:b/>
        </w:rPr>
        <w:t>Glorious Revolution, Industrial Revolution, Victorian Reforms, WWII, Cold War, Thatcherism, EU formation etc.</w:t>
      </w:r>
      <w:r>
        <w:rPr>
          <w:b/>
        </w:rPr>
        <w:br/>
      </w:r>
    </w:p>
    <w:p w:rsidR="00356104" w:rsidRDefault="00C639DB">
      <w:pPr>
        <w:pStyle w:val="normal0"/>
        <w:numPr>
          <w:ilvl w:val="0"/>
          <w:numId w:val="6"/>
        </w:numPr>
      </w:pPr>
      <w:r>
        <w:t>Accurately presents ideologies (Liberalism, Socialism, Conservatism</w:t>
      </w:r>
      <w:r w:rsidR="00E305C7">
        <w:t xml:space="preserve"> etc</w:t>
      </w:r>
      <w:r>
        <w:t>).</w:t>
      </w:r>
      <w:r>
        <w:br/>
      </w:r>
    </w:p>
    <w:p w:rsidR="00E305C7" w:rsidRDefault="00C639DB" w:rsidP="00E305C7">
      <w:pPr>
        <w:pStyle w:val="normal0"/>
        <w:numPr>
          <w:ilvl w:val="0"/>
          <w:numId w:val="6"/>
        </w:numPr>
        <w:spacing w:after="240"/>
      </w:pPr>
      <w:r>
        <w:t>Understands constitutional changes, colonial expansion, and global role.</w:t>
      </w:r>
    </w:p>
    <w:p w:rsidR="00356104" w:rsidRDefault="00851897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qlgbjev5cbu6" w:colFirst="0" w:colLast="0"/>
      <w:bookmarkEnd w:id="7"/>
      <w:r>
        <w:rPr>
          <w:b/>
          <w:color w:val="000000"/>
          <w:sz w:val="26"/>
          <w:szCs w:val="26"/>
        </w:rPr>
        <w:t>3. Analytical Depth and Historical Interpretation (4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analytical understanding of cause–effect relationships and significance.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56104" w:rsidRDefault="00C639DB">
      <w:pPr>
        <w:pStyle w:val="normal0"/>
        <w:numPr>
          <w:ilvl w:val="0"/>
          <w:numId w:val="2"/>
        </w:numPr>
        <w:spacing w:before="240"/>
      </w:pPr>
      <w:r>
        <w:t xml:space="preserve">Explains </w:t>
      </w:r>
      <w:r>
        <w:rPr>
          <w:b/>
        </w:rPr>
        <w:t>why</w:t>
      </w:r>
      <w:r>
        <w:t xml:space="preserve"> events occurred and </w:t>
      </w:r>
      <w:r>
        <w:rPr>
          <w:b/>
        </w:rPr>
        <w:t>how</w:t>
      </w:r>
      <w:r>
        <w:t xml:space="preserve"> they shaped British politics and society.</w:t>
      </w:r>
      <w:r>
        <w:br/>
      </w:r>
    </w:p>
    <w:p w:rsidR="00356104" w:rsidRDefault="00C639DB">
      <w:pPr>
        <w:pStyle w:val="normal0"/>
        <w:numPr>
          <w:ilvl w:val="0"/>
          <w:numId w:val="2"/>
        </w:numPr>
      </w:pPr>
      <w:r>
        <w:t xml:space="preserve">Analyzes </w:t>
      </w:r>
      <w:r>
        <w:rPr>
          <w:b/>
        </w:rPr>
        <w:t>continuity vs. change</w:t>
      </w:r>
      <w:r>
        <w:t xml:space="preserve"> across periods </w:t>
      </w:r>
      <w:r>
        <w:br/>
      </w:r>
    </w:p>
    <w:p w:rsidR="00356104" w:rsidRDefault="00C639DB">
      <w:pPr>
        <w:pStyle w:val="normal0"/>
        <w:numPr>
          <w:ilvl w:val="0"/>
          <w:numId w:val="2"/>
        </w:numPr>
      </w:pPr>
      <w:r>
        <w:t xml:space="preserve">Compares key figures and policies </w:t>
      </w:r>
      <w:r>
        <w:br/>
      </w:r>
    </w:p>
    <w:p w:rsidR="00E305C7" w:rsidRDefault="00C639DB">
      <w:pPr>
        <w:pStyle w:val="normal0"/>
        <w:numPr>
          <w:ilvl w:val="0"/>
          <w:numId w:val="2"/>
        </w:numPr>
        <w:spacing w:after="240"/>
      </w:pPr>
      <w:r>
        <w:t>Evaluates impact of revolutions, wars, and reforms.</w:t>
      </w:r>
    </w:p>
    <w:p w:rsidR="00E305C7" w:rsidRDefault="00E305C7" w:rsidP="00E305C7">
      <w:pPr>
        <w:pStyle w:val="normal0"/>
        <w:numPr>
          <w:ilvl w:val="0"/>
          <w:numId w:val="10"/>
        </w:numPr>
        <w:spacing w:before="240"/>
      </w:pPr>
      <w:r>
        <w:t>Analyzes the “why” and “how” behind the key concepts and ideas discussed in the answer.</w:t>
      </w:r>
    </w:p>
    <w:p w:rsidR="009D537E" w:rsidRDefault="00E305C7" w:rsidP="009D537E">
      <w:pPr>
        <w:pStyle w:val="normal0"/>
        <w:numPr>
          <w:ilvl w:val="0"/>
          <w:numId w:val="10"/>
        </w:numPr>
        <w:spacing w:before="240"/>
      </w:pPr>
      <w:r>
        <w:t xml:space="preserve">Identifies underlying dynamics behind a phenomenon instead of superficial symptoms. </w:t>
      </w:r>
      <w:r w:rsidR="009D537E">
        <w:br/>
      </w:r>
    </w:p>
    <w:p w:rsidR="00356104" w:rsidRDefault="00E305C7" w:rsidP="00E305C7">
      <w:pPr>
        <w:pStyle w:val="normal0"/>
        <w:numPr>
          <w:ilvl w:val="0"/>
          <w:numId w:val="2"/>
        </w:numPr>
        <w:spacing w:after="240"/>
      </w:pPr>
      <w:r>
        <w:t>If the question requires critical analysis, the answer presents critiques of relevant ideas, arguments, events, policies, decisions, or narratives.</w:t>
      </w:r>
    </w:p>
    <w:p w:rsidR="00356104" w:rsidRDefault="00851897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d737ia7jgogp" w:colFirst="0" w:colLast="0"/>
      <w:bookmarkEnd w:id="8"/>
      <w:r>
        <w:rPr>
          <w:b/>
          <w:color w:val="000000"/>
          <w:sz w:val="26"/>
          <w:szCs w:val="26"/>
        </w:rPr>
        <w:t>4. Use of Historical Evidence, Dates, and References (2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Assess factual precision and source-based support.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56104" w:rsidRDefault="00C639DB">
      <w:pPr>
        <w:pStyle w:val="normal0"/>
        <w:numPr>
          <w:ilvl w:val="0"/>
          <w:numId w:val="4"/>
        </w:numPr>
        <w:spacing w:before="240"/>
      </w:pPr>
      <w:r>
        <w:t xml:space="preserve">Uses accurate dates, acts, and figures (e.g., </w:t>
      </w:r>
      <w:r>
        <w:rPr>
          <w:b/>
        </w:rPr>
        <w:t>Act of Union 1707</w:t>
      </w:r>
      <w:r>
        <w:t xml:space="preserve">, </w:t>
      </w:r>
      <w:r>
        <w:rPr>
          <w:b/>
        </w:rPr>
        <w:t>Industrial Acts</w:t>
      </w:r>
      <w:r>
        <w:t xml:space="preserve">, </w:t>
      </w:r>
      <w:r>
        <w:rPr>
          <w:b/>
        </w:rPr>
        <w:t>Treaty of Versailles 1919</w:t>
      </w:r>
      <w:r>
        <w:t xml:space="preserve">, </w:t>
      </w:r>
      <w:r>
        <w:rPr>
          <w:b/>
        </w:rPr>
        <w:t>Thatcher Reforms 1980s etc</w:t>
      </w:r>
      <w:r>
        <w:t>).</w:t>
      </w:r>
      <w:r>
        <w:br/>
      </w:r>
    </w:p>
    <w:p w:rsidR="00356104" w:rsidRDefault="00C639DB">
      <w:pPr>
        <w:pStyle w:val="normal0"/>
        <w:numPr>
          <w:ilvl w:val="0"/>
          <w:numId w:val="4"/>
        </w:numPr>
      </w:pPr>
      <w:r>
        <w:t>Refers to historians or scholarly perspectives where possible.</w:t>
      </w:r>
      <w:r>
        <w:br/>
      </w:r>
    </w:p>
    <w:p w:rsidR="00356104" w:rsidRDefault="00C639DB">
      <w:pPr>
        <w:pStyle w:val="normal0"/>
        <w:numPr>
          <w:ilvl w:val="0"/>
          <w:numId w:val="4"/>
        </w:numPr>
      </w:pPr>
      <w:r>
        <w:t>Includes both British domestic and colonial examples.</w:t>
      </w:r>
      <w:r>
        <w:br/>
      </w:r>
    </w:p>
    <w:p w:rsidR="00FC0129" w:rsidRDefault="00C639DB" w:rsidP="00FC0129">
      <w:pPr>
        <w:pStyle w:val="normal0"/>
        <w:numPr>
          <w:ilvl w:val="0"/>
          <w:numId w:val="4"/>
        </w:numPr>
        <w:spacing w:after="240"/>
      </w:pPr>
      <w:r>
        <w:lastRenderedPageBreak/>
        <w:t>Avoids factual inconsistencies.</w:t>
      </w:r>
    </w:p>
    <w:p w:rsidR="00FC0129" w:rsidRDefault="00FC0129" w:rsidP="00FC0129">
      <w:pPr>
        <w:pStyle w:val="normal0"/>
        <w:numPr>
          <w:ilvl w:val="0"/>
          <w:numId w:val="4"/>
        </w:numPr>
        <w:spacing w:before="240"/>
      </w:pPr>
      <w:r>
        <w:t>Cites updated data from credible sources and also mentions the source.</w:t>
      </w:r>
      <w:r>
        <w:br/>
      </w:r>
    </w:p>
    <w:p w:rsidR="00356104" w:rsidRDefault="00FC0129" w:rsidP="009D537E">
      <w:pPr>
        <w:pStyle w:val="normal0"/>
        <w:numPr>
          <w:ilvl w:val="0"/>
          <w:numId w:val="4"/>
        </w:numPr>
      </w:pPr>
      <w:r>
        <w:t>Quotes relevant quotations from famous leaders or personalities or academic books relevan</w:t>
      </w:r>
      <w:r w:rsidR="009D537E">
        <w:t>t to the topic of the question.</w:t>
      </w:r>
      <w:r w:rsidR="00C639DB">
        <w:br/>
      </w:r>
      <w:r w:rsidR="00851897">
        <w:pict>
          <v:rect id="_x0000_i1028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8uoxlbgim8va" w:colFirst="0" w:colLast="0"/>
      <w:bookmarkEnd w:id="9"/>
      <w:r>
        <w:rPr>
          <w:b/>
          <w:color w:val="000000"/>
          <w:sz w:val="26"/>
          <w:szCs w:val="26"/>
        </w:rPr>
        <w:t>5. Structure, Coherence, and Organization (3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logical structure, organization, and balance.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56104" w:rsidRDefault="00C639DB">
      <w:pPr>
        <w:pStyle w:val="normal0"/>
        <w:numPr>
          <w:ilvl w:val="0"/>
          <w:numId w:val="3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layout.</w:t>
      </w:r>
      <w:r>
        <w:br/>
      </w:r>
    </w:p>
    <w:p w:rsidR="00FC0129" w:rsidRDefault="00C639DB">
      <w:pPr>
        <w:pStyle w:val="normal0"/>
        <w:numPr>
          <w:ilvl w:val="0"/>
          <w:numId w:val="3"/>
        </w:numPr>
      </w:pPr>
      <w:r>
        <w:t>Chronological or thematic structure depending on question.</w:t>
      </w:r>
    </w:p>
    <w:p w:rsidR="00FC0129" w:rsidRDefault="00FC0129" w:rsidP="00FC0129">
      <w:pPr>
        <w:pStyle w:val="normal0"/>
        <w:numPr>
          <w:ilvl w:val="0"/>
          <w:numId w:val="12"/>
        </w:numPr>
        <w:spacing w:before="240"/>
      </w:pPr>
      <w:r>
        <w:t>Relevant introduction paragraph that directly addresses the question statement and provides overview of the answer.</w:t>
      </w:r>
    </w:p>
    <w:p w:rsidR="00FC0129" w:rsidRDefault="00FC0129" w:rsidP="00FC0129">
      <w:pPr>
        <w:pStyle w:val="normal0"/>
        <w:numPr>
          <w:ilvl w:val="0"/>
          <w:numId w:val="12"/>
        </w:numPr>
        <w:spacing w:before="240"/>
      </w:pPr>
      <w:r>
        <w:t>Main body consists of a number of headings and sub-headings.</w:t>
      </w:r>
    </w:p>
    <w:p w:rsidR="00FC0129" w:rsidRDefault="00FC0129" w:rsidP="00FC0129">
      <w:pPr>
        <w:pStyle w:val="normal0"/>
        <w:numPr>
          <w:ilvl w:val="0"/>
          <w:numId w:val="12"/>
        </w:numPr>
        <w:spacing w:before="240"/>
      </w:pPr>
      <w:r>
        <w:t>Headings should be self-explanatory.</w:t>
      </w:r>
      <w:r>
        <w:br/>
      </w:r>
    </w:p>
    <w:p w:rsidR="00FC0129" w:rsidRDefault="00FC0129" w:rsidP="00FC0129">
      <w:pPr>
        <w:pStyle w:val="NormalWeb"/>
        <w:numPr>
          <w:ilvl w:val="0"/>
          <w:numId w:val="12"/>
        </w:numPr>
      </w:pPr>
      <w:r>
        <w:t>Headings must act as one-liner summaries of the paragraph(s) or section below, immediately conveying the crux without needing to read further.</w:t>
      </w:r>
    </w:p>
    <w:p w:rsidR="00FC0129" w:rsidRDefault="00FC0129" w:rsidP="00FC0129">
      <w:pPr>
        <w:pStyle w:val="normal0"/>
        <w:numPr>
          <w:ilvl w:val="0"/>
          <w:numId w:val="12"/>
        </w:numPr>
        <w:spacing w:before="240"/>
      </w:pPr>
      <w:r>
        <w:t>Headings should be relevant and refer back to the question statement/main topic.</w:t>
      </w:r>
      <w:r>
        <w:br/>
      </w:r>
    </w:p>
    <w:p w:rsidR="00FC0129" w:rsidRDefault="00FC0129" w:rsidP="00FC0129">
      <w:pPr>
        <w:pStyle w:val="normal0"/>
        <w:numPr>
          <w:ilvl w:val="0"/>
          <w:numId w:val="12"/>
        </w:numPr>
      </w:pPr>
      <w:r>
        <w:t>Logical transitions and paragraphing.</w:t>
      </w:r>
      <w:r>
        <w:br/>
      </w:r>
    </w:p>
    <w:p w:rsidR="00356104" w:rsidRDefault="00FC0129" w:rsidP="00FC0129">
      <w:pPr>
        <w:pStyle w:val="normal0"/>
        <w:numPr>
          <w:ilvl w:val="0"/>
          <w:numId w:val="3"/>
        </w:numPr>
      </w:pPr>
      <w:r>
        <w:t>Each argument or subheading links back to the main topic.</w:t>
      </w:r>
      <w:r w:rsidR="00C639DB">
        <w:br/>
      </w:r>
    </w:p>
    <w:p w:rsidR="00356104" w:rsidRDefault="00C639DB">
      <w:pPr>
        <w:pStyle w:val="normal0"/>
        <w:numPr>
          <w:ilvl w:val="0"/>
          <w:numId w:val="3"/>
        </w:numPr>
      </w:pPr>
      <w:r>
        <w:t>Subheadings logically derived from the question.</w:t>
      </w:r>
      <w:r>
        <w:br/>
      </w:r>
    </w:p>
    <w:p w:rsidR="00FC0129" w:rsidRDefault="00C639DB">
      <w:pPr>
        <w:pStyle w:val="normal0"/>
        <w:numPr>
          <w:ilvl w:val="0"/>
          <w:numId w:val="3"/>
        </w:numPr>
        <w:spacing w:after="240"/>
      </w:pPr>
      <w:r>
        <w:t>Each section balanced and logically connected.</w:t>
      </w:r>
    </w:p>
    <w:p w:rsidR="00356104" w:rsidRDefault="00851897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356104" w:rsidRDefault="00C639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u2gg7ly34xu" w:colFirst="0" w:colLast="0"/>
      <w:bookmarkEnd w:id="10"/>
      <w:r>
        <w:rPr>
          <w:b/>
          <w:color w:val="000000"/>
          <w:sz w:val="26"/>
          <w:szCs w:val="26"/>
        </w:rPr>
        <w:t>6. Language, Expression, and Presentation (2 Marks)</w:t>
      </w:r>
    </w:p>
    <w:p w:rsidR="00356104" w:rsidRDefault="00C639DB">
      <w:pPr>
        <w:pStyle w:val="normal0"/>
        <w:spacing w:before="240" w:after="240"/>
      </w:pPr>
      <w:r>
        <w:rPr>
          <w:b/>
        </w:rPr>
        <w:t>Objective:</w:t>
      </w:r>
      <w:r>
        <w:t xml:space="preserve"> Assess clarity, tone, and precision of historical expression.</w:t>
      </w:r>
    </w:p>
    <w:p w:rsidR="00356104" w:rsidRDefault="00C639D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356104" w:rsidRDefault="00C639DB">
      <w:pPr>
        <w:pStyle w:val="normal0"/>
        <w:numPr>
          <w:ilvl w:val="0"/>
          <w:numId w:val="1"/>
        </w:numPr>
        <w:spacing w:before="240"/>
      </w:pPr>
      <w:r>
        <w:lastRenderedPageBreak/>
        <w:t>Uses historical and academic tone.</w:t>
      </w:r>
      <w:r>
        <w:br/>
      </w:r>
    </w:p>
    <w:p w:rsidR="00356104" w:rsidRDefault="00C639DB">
      <w:pPr>
        <w:pStyle w:val="normal0"/>
        <w:numPr>
          <w:ilvl w:val="0"/>
          <w:numId w:val="1"/>
        </w:numPr>
      </w:pPr>
      <w:r>
        <w:t>Writes fluently and concisely.</w:t>
      </w:r>
      <w:r>
        <w:br/>
      </w:r>
    </w:p>
    <w:p w:rsidR="00356104" w:rsidRDefault="00C639DB">
      <w:pPr>
        <w:pStyle w:val="normal0"/>
        <w:numPr>
          <w:ilvl w:val="0"/>
          <w:numId w:val="1"/>
        </w:numPr>
      </w:pPr>
      <w:r>
        <w:t>Employs key historical terms (e.g., “parliamentary sovereignty,” “imperialism,” “welfare state”).</w:t>
      </w:r>
      <w:r>
        <w:br/>
      </w:r>
    </w:p>
    <w:p w:rsidR="000D16B0" w:rsidRDefault="00C639DB">
      <w:pPr>
        <w:pStyle w:val="normal0"/>
        <w:numPr>
          <w:ilvl w:val="0"/>
          <w:numId w:val="1"/>
        </w:numPr>
        <w:spacing w:after="240"/>
      </w:pPr>
      <w:r>
        <w:t>Avoids emotional or colloquial phrasing.</w:t>
      </w:r>
    </w:p>
    <w:p w:rsidR="009D537E" w:rsidRDefault="000D16B0">
      <w:pPr>
        <w:pStyle w:val="normal0"/>
        <w:numPr>
          <w:ilvl w:val="0"/>
          <w:numId w:val="1"/>
        </w:numPr>
        <w:spacing w:after="240"/>
      </w:pPr>
      <w:r>
        <w:t>Uses subject specific jargon.</w:t>
      </w:r>
    </w:p>
    <w:p w:rsidR="009D537E" w:rsidRDefault="009D537E" w:rsidP="009D537E">
      <w:pPr>
        <w:pStyle w:val="normal0"/>
        <w:spacing w:after="240"/>
        <w:ind w:left="720"/>
      </w:pPr>
    </w:p>
    <w:p w:rsidR="009D537E" w:rsidRPr="009D537E" w:rsidRDefault="009D537E" w:rsidP="009D537E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IMRPOVEMENTS</w:t>
      </w:r>
      <w:r w:rsidRPr="00112214">
        <w:rPr>
          <w:rStyle w:val="Strong"/>
          <w:color w:val="C00000"/>
        </w:rPr>
        <w:t>.</w:t>
      </w:r>
    </w:p>
    <w:p w:rsidR="00356104" w:rsidRDefault="00C639DB" w:rsidP="009D537E">
      <w:pPr>
        <w:pStyle w:val="normal0"/>
        <w:spacing w:after="240"/>
        <w:ind w:left="720"/>
      </w:pPr>
      <w:r>
        <w:br/>
      </w:r>
    </w:p>
    <w:p w:rsidR="00356104" w:rsidRDefault="00356104">
      <w:pPr>
        <w:pStyle w:val="normal0"/>
      </w:pPr>
    </w:p>
    <w:sectPr w:rsidR="00356104" w:rsidSect="00356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A3D6B8B-5E76-4C1A-AFE6-DF1FA54CF2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529DEB-A022-45D6-B67C-7DB392D402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AE9F16-345C-4C0F-9E0B-8EEC34C701F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6D34040"/>
    <w:multiLevelType w:val="multilevel"/>
    <w:tmpl w:val="46F0C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A4E2014"/>
    <w:multiLevelType w:val="multilevel"/>
    <w:tmpl w:val="955200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79F0212"/>
    <w:multiLevelType w:val="multilevel"/>
    <w:tmpl w:val="1A5E0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A8573E0"/>
    <w:multiLevelType w:val="multilevel"/>
    <w:tmpl w:val="62EEB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F79709F"/>
    <w:multiLevelType w:val="multilevel"/>
    <w:tmpl w:val="B1FA3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8523228"/>
    <w:multiLevelType w:val="multilevel"/>
    <w:tmpl w:val="DB62B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EE86E17"/>
    <w:multiLevelType w:val="multilevel"/>
    <w:tmpl w:val="92983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11"/>
  </w:num>
  <w:num w:numId="7">
    <w:abstractNumId w:val="10"/>
  </w:num>
  <w:num w:numId="8">
    <w:abstractNumId w:val="0"/>
  </w:num>
  <w:num w:numId="9">
    <w:abstractNumId w:val="4"/>
  </w:num>
  <w:num w:numId="10">
    <w:abstractNumId w:val="8"/>
  </w:num>
  <w:num w:numId="11">
    <w:abstractNumId w:val="9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embedTrueTypeFonts/>
  <w:proofState w:spelling="clean" w:grammar="clean"/>
  <w:defaultTabStop w:val="720"/>
  <w:characterSpacingControl w:val="doNotCompress"/>
  <w:compat/>
  <w:rsids>
    <w:rsidRoot w:val="00356104"/>
    <w:rsid w:val="000D16B0"/>
    <w:rsid w:val="00356104"/>
    <w:rsid w:val="00851897"/>
    <w:rsid w:val="009D537E"/>
    <w:rsid w:val="00C639DB"/>
    <w:rsid w:val="00E305C7"/>
    <w:rsid w:val="00FC0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897"/>
  </w:style>
  <w:style w:type="paragraph" w:styleId="Heading1">
    <w:name w:val="heading 1"/>
    <w:basedOn w:val="normal0"/>
    <w:next w:val="normal0"/>
    <w:rsid w:val="0035610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5610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5610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5610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5610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5610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5610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56104"/>
  </w:style>
  <w:style w:type="paragraph" w:styleId="Title">
    <w:name w:val="Title"/>
    <w:basedOn w:val="normal0"/>
    <w:next w:val="normal0"/>
    <w:rsid w:val="0035610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5610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3561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C0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12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2025-12-16T10:27:00Z</dcterms:created>
  <dcterms:modified xsi:type="dcterms:W3CDTF">2025-12-20T14:25:00Z</dcterms:modified>
</cp:coreProperties>
</file>