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B6A" w:rsidRDefault="004A3E3E" w:rsidP="00DD7406">
      <w:pPr>
        <w:pStyle w:val="Heading2"/>
        <w:keepNext w:val="0"/>
        <w:keepLines w:val="0"/>
        <w:spacing w:after="80"/>
      </w:pPr>
      <w:bookmarkStart w:id="0" w:name="_nm0vhmxg316f" w:colFirst="0" w:colLast="0"/>
      <w:bookmarkEnd w:id="0"/>
      <w:r>
        <w:rPr>
          <w:b/>
          <w:sz w:val="34"/>
          <w:szCs w:val="34"/>
        </w:rPr>
        <w:t>CSS Business Administration Evaluation Rubric</w:t>
      </w:r>
    </w:p>
    <w:p w:rsidR="00057B6A" w:rsidRDefault="004A3E3E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6r60t4ajzs1w" w:colFirst="0" w:colLast="0"/>
      <w:bookmarkStart w:id="2" w:name="_ymcrtzbqz9pb" w:colFirst="0" w:colLast="0"/>
      <w:bookmarkStart w:id="3" w:name="_o8a0rl4si0px" w:colFirst="0" w:colLast="0"/>
      <w:bookmarkStart w:id="4" w:name="_xjv47zaj291y" w:colFirst="0" w:colLast="0"/>
      <w:bookmarkStart w:id="5" w:name="_qdiw07fx3lve" w:colFirst="0" w:colLast="0"/>
      <w:bookmarkEnd w:id="1"/>
      <w:bookmarkEnd w:id="2"/>
      <w:bookmarkEnd w:id="3"/>
      <w:bookmarkEnd w:id="4"/>
      <w:bookmarkEnd w:id="5"/>
      <w:r>
        <w:rPr>
          <w:b/>
          <w:sz w:val="34"/>
          <w:szCs w:val="34"/>
        </w:rPr>
        <w:t>DETAILED RUBRIC</w:t>
      </w:r>
    </w:p>
    <w:p w:rsidR="00057B6A" w:rsidRDefault="00265378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nrlxtk21tcq" w:colFirst="0" w:colLast="0"/>
      <w:bookmarkEnd w:id="6"/>
      <w:r>
        <w:rPr>
          <w:b/>
          <w:color w:val="000000"/>
          <w:sz w:val="26"/>
          <w:szCs w:val="26"/>
        </w:rPr>
        <w:t>1. Understanding of Question and Relevance (4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Assess how accurately the student identifies the </w:t>
      </w:r>
      <w:r>
        <w:rPr>
          <w:b/>
        </w:rPr>
        <w:t>domain and focus</w:t>
      </w:r>
      <w:r>
        <w:t xml:space="preserve"> of the question — managerial, financial, marketing, or operational.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D7406" w:rsidRDefault="00DD7406" w:rsidP="00DD7406">
      <w:pPr>
        <w:pStyle w:val="normal0"/>
        <w:numPr>
          <w:ilvl w:val="0"/>
          <w:numId w:val="3"/>
        </w:numPr>
        <w:spacing w:before="240"/>
      </w:pPr>
      <w:r>
        <w:t>Interprets the question statement accurately.</w:t>
      </w:r>
    </w:p>
    <w:p w:rsidR="00DD7406" w:rsidRDefault="00DD7406" w:rsidP="00DD7406">
      <w:pPr>
        <w:pStyle w:val="normal0"/>
        <w:numPr>
          <w:ilvl w:val="0"/>
          <w:numId w:val="3"/>
        </w:numPr>
        <w:spacing w:before="240"/>
      </w:pPr>
      <w:r>
        <w:t>Understands what exactly is being asked in the question.</w:t>
      </w:r>
    </w:p>
    <w:p w:rsidR="00DD7406" w:rsidRDefault="00DD7406" w:rsidP="00DD7406">
      <w:pPr>
        <w:pStyle w:val="normal0"/>
        <w:numPr>
          <w:ilvl w:val="0"/>
          <w:numId w:val="3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DD7406" w:rsidRDefault="00DD7406" w:rsidP="00DD7406">
      <w:pPr>
        <w:pStyle w:val="normal0"/>
        <w:numPr>
          <w:ilvl w:val="0"/>
          <w:numId w:val="3"/>
        </w:numPr>
      </w:pPr>
      <w:r>
        <w:t>Addresses all parts of the question statement.</w:t>
      </w:r>
      <w:r>
        <w:br/>
      </w:r>
    </w:p>
    <w:p w:rsidR="00057B6A" w:rsidRDefault="00DD7406" w:rsidP="00DD7406">
      <w:pPr>
        <w:pStyle w:val="normal0"/>
        <w:numPr>
          <w:ilvl w:val="0"/>
          <w:numId w:val="3"/>
        </w:numPr>
      </w:pPr>
      <w:r>
        <w:t>Stays relevant to the question being asked.</w:t>
      </w:r>
      <w:r w:rsidR="004A3E3E">
        <w:br/>
      </w:r>
    </w:p>
    <w:p w:rsidR="00057B6A" w:rsidRDefault="004A3E3E" w:rsidP="00DD7406">
      <w:pPr>
        <w:pStyle w:val="normal0"/>
        <w:numPr>
          <w:ilvl w:val="0"/>
          <w:numId w:val="3"/>
        </w:numPr>
      </w:pPr>
      <w:r>
        <w:t xml:space="preserve">Stays focused on </w:t>
      </w:r>
      <w:r>
        <w:rPr>
          <w:b/>
        </w:rPr>
        <w:t>question keywords</w:t>
      </w:r>
      <w:r>
        <w:t xml:space="preserve"> (e.g., “evaluate,” “analyze,” “compare”</w:t>
      </w:r>
      <w:r w:rsidR="00DD7406">
        <w:t xml:space="preserve"> etc</w:t>
      </w:r>
      <w:r>
        <w:t>).</w:t>
      </w:r>
      <w:r>
        <w:br/>
      </w:r>
    </w:p>
    <w:p w:rsidR="00057B6A" w:rsidRDefault="004A3E3E">
      <w:pPr>
        <w:pStyle w:val="normal0"/>
        <w:numPr>
          <w:ilvl w:val="0"/>
          <w:numId w:val="3"/>
        </w:numPr>
        <w:spacing w:after="240"/>
      </w:pPr>
      <w:r>
        <w:t>Avoids generic or unrelated discussion.</w:t>
      </w:r>
    </w:p>
    <w:p w:rsidR="00DD7406" w:rsidRDefault="00DD7406" w:rsidP="00DD7406">
      <w:pPr>
        <w:pStyle w:val="normal0"/>
        <w:spacing w:after="240"/>
      </w:pPr>
    </w:p>
    <w:p w:rsidR="00DD7406" w:rsidRPr="00C81E20" w:rsidRDefault="00265378" w:rsidP="00C81E20">
      <w:pPr>
        <w:pStyle w:val="normal0"/>
      </w:pPr>
      <w:r>
        <w:pict>
          <v:rect id="_x0000_i1026" style="width:0;height:1.5pt" o:hralign="center" o:hrstd="t" o:hr="t" fillcolor="#a0a0a0" stroked="f"/>
        </w:pict>
      </w:r>
      <w:bookmarkStart w:id="7" w:name="_evo6k18uteui" w:colFirst="0" w:colLast="0"/>
      <w:bookmarkEnd w:id="7"/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2. Conceptual Clarity and Theoretical Knowledge (5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the grasp of key business and management concepts.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D7406" w:rsidRDefault="004A3E3E" w:rsidP="00DD7406">
      <w:pPr>
        <w:pStyle w:val="normal0"/>
        <w:numPr>
          <w:ilvl w:val="0"/>
          <w:numId w:val="6"/>
        </w:numPr>
        <w:spacing w:before="240"/>
      </w:pPr>
      <w:r>
        <w:t xml:space="preserve">Defines terms </w:t>
      </w:r>
      <w:r w:rsidR="00DD7406">
        <w:t xml:space="preserve">mentioned in the question statement </w:t>
      </w:r>
      <w:r>
        <w:t xml:space="preserve">accurately </w:t>
      </w:r>
    </w:p>
    <w:p w:rsidR="00DD7406" w:rsidRDefault="00DD7406" w:rsidP="00DD7406">
      <w:pPr>
        <w:pStyle w:val="normal0"/>
        <w:numPr>
          <w:ilvl w:val="0"/>
          <w:numId w:val="6"/>
        </w:numPr>
        <w:spacing w:before="240"/>
      </w:pPr>
      <w:r>
        <w:t>Demonstrates in-depth knowledge of the topic under discussion.</w:t>
      </w:r>
      <w:r>
        <w:br/>
      </w:r>
    </w:p>
    <w:p w:rsidR="00057B6A" w:rsidRDefault="00DD7406" w:rsidP="00DD7406">
      <w:pPr>
        <w:pStyle w:val="normal0"/>
        <w:numPr>
          <w:ilvl w:val="0"/>
          <w:numId w:val="6"/>
        </w:numPr>
      </w:pPr>
      <w:r>
        <w:t>Explains the context of what is being asked in the question clearly.</w:t>
      </w:r>
      <w:r w:rsidR="004A3E3E">
        <w:br/>
      </w:r>
    </w:p>
    <w:p w:rsidR="00057B6A" w:rsidRDefault="004A3E3E">
      <w:pPr>
        <w:pStyle w:val="normal0"/>
        <w:numPr>
          <w:ilvl w:val="0"/>
          <w:numId w:val="6"/>
        </w:numPr>
      </w:pPr>
      <w:r>
        <w:lastRenderedPageBreak/>
        <w:t xml:space="preserve">Correctly explains </w:t>
      </w:r>
      <w:r>
        <w:rPr>
          <w:b/>
        </w:rPr>
        <w:t>management theories</w:t>
      </w:r>
      <w:r>
        <w:t xml:space="preserve"> (Taylor, Fayol, Mayo, Maslow, Herzberg, </w:t>
      </w:r>
      <w:proofErr w:type="spellStart"/>
      <w:r>
        <w:t>Mintzberg</w:t>
      </w:r>
      <w:proofErr w:type="spellEnd"/>
      <w:r w:rsidR="00DD7406">
        <w:t xml:space="preserve"> etc</w:t>
      </w:r>
      <w:r>
        <w:t>).</w:t>
      </w:r>
      <w:r>
        <w:br/>
      </w:r>
    </w:p>
    <w:p w:rsidR="00057B6A" w:rsidRDefault="004A3E3E">
      <w:pPr>
        <w:pStyle w:val="normal0"/>
        <w:numPr>
          <w:ilvl w:val="0"/>
          <w:numId w:val="6"/>
        </w:numPr>
      </w:pPr>
      <w:r>
        <w:t xml:space="preserve">References </w:t>
      </w:r>
      <w:r>
        <w:rPr>
          <w:b/>
        </w:rPr>
        <w:t>marketing models</w:t>
      </w:r>
      <w:r>
        <w:t xml:space="preserve"> (4Ps, SWOT, PLC, STP</w:t>
      </w:r>
      <w:r w:rsidR="00DD7406">
        <w:t xml:space="preserve"> etc</w:t>
      </w:r>
      <w:r>
        <w:t>).</w:t>
      </w:r>
      <w:r>
        <w:br/>
      </w:r>
    </w:p>
    <w:p w:rsidR="00057B6A" w:rsidRDefault="004A3E3E">
      <w:pPr>
        <w:pStyle w:val="normal0"/>
        <w:numPr>
          <w:ilvl w:val="0"/>
          <w:numId w:val="6"/>
        </w:numPr>
      </w:pPr>
      <w:r>
        <w:t xml:space="preserve">Explains </w:t>
      </w:r>
      <w:r>
        <w:rPr>
          <w:b/>
        </w:rPr>
        <w:t>financial principles</w:t>
      </w:r>
      <w:r>
        <w:t xml:space="preserve"> (NPV, IRR, WACC, CAPM, TVM</w:t>
      </w:r>
      <w:r w:rsidR="00DD7406">
        <w:t xml:space="preserve"> etc</w:t>
      </w:r>
      <w:r>
        <w:t>).</w:t>
      </w:r>
      <w:r>
        <w:br/>
      </w:r>
    </w:p>
    <w:p w:rsidR="00057B6A" w:rsidRDefault="004A3E3E">
      <w:pPr>
        <w:pStyle w:val="normal0"/>
        <w:numPr>
          <w:ilvl w:val="0"/>
          <w:numId w:val="6"/>
        </w:numPr>
      </w:pPr>
      <w:r>
        <w:t xml:space="preserve">Understands </w:t>
      </w:r>
      <w:r>
        <w:rPr>
          <w:b/>
        </w:rPr>
        <w:t>HR functions</w:t>
      </w:r>
      <w:r>
        <w:t xml:space="preserve"> (recruitment, appraisal, compensation, training</w:t>
      </w:r>
      <w:r w:rsidR="00DD7406">
        <w:t xml:space="preserve"> etc</w:t>
      </w:r>
      <w:r>
        <w:t>).</w:t>
      </w:r>
      <w:r>
        <w:br/>
      </w:r>
    </w:p>
    <w:p w:rsidR="00DD7406" w:rsidRDefault="004A3E3E">
      <w:pPr>
        <w:pStyle w:val="normal0"/>
        <w:numPr>
          <w:ilvl w:val="0"/>
          <w:numId w:val="6"/>
        </w:numPr>
        <w:spacing w:after="240"/>
      </w:pPr>
      <w:r>
        <w:t xml:space="preserve">Demonstrates knowledge of </w:t>
      </w:r>
      <w:r>
        <w:rPr>
          <w:b/>
        </w:rPr>
        <w:t>operations and supply chain management</w:t>
      </w:r>
      <w:r>
        <w:t xml:space="preserve"> concepts.</w:t>
      </w:r>
      <w:r w:rsidR="00DD7406">
        <w:br/>
      </w:r>
    </w:p>
    <w:p w:rsidR="00057B6A" w:rsidRDefault="00265378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fhsmskawongw" w:colFirst="0" w:colLast="0"/>
      <w:bookmarkEnd w:id="8"/>
      <w:r>
        <w:rPr>
          <w:b/>
          <w:color w:val="000000"/>
          <w:sz w:val="26"/>
          <w:szCs w:val="26"/>
        </w:rPr>
        <w:t>3. Analytical and Practical Application (4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Assess ability to apply business principles to </w:t>
      </w:r>
      <w:r>
        <w:rPr>
          <w:b/>
        </w:rPr>
        <w:t>real-world scenarios</w:t>
      </w:r>
      <w:r>
        <w:t xml:space="preserve"> or </w:t>
      </w:r>
      <w:r>
        <w:rPr>
          <w:b/>
        </w:rPr>
        <w:t>case-based analysis</w:t>
      </w:r>
      <w:r>
        <w:t>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A3E3E" w:rsidRDefault="004A3E3E">
      <w:pPr>
        <w:pStyle w:val="normal0"/>
        <w:numPr>
          <w:ilvl w:val="0"/>
          <w:numId w:val="2"/>
        </w:numPr>
        <w:spacing w:before="240"/>
      </w:pPr>
      <w:r>
        <w:t>Applies models to explain business performance or decision-making.</w:t>
      </w:r>
    </w:p>
    <w:p w:rsidR="00057B6A" w:rsidRDefault="004A3E3E" w:rsidP="004A3E3E">
      <w:pPr>
        <w:pStyle w:val="normal0"/>
        <w:numPr>
          <w:ilvl w:val="0"/>
          <w:numId w:val="2"/>
        </w:numPr>
        <w:spacing w:before="240"/>
      </w:pPr>
      <w:r>
        <w:t>Analyzes the “why” and “how” behind the key concepts and ideas discussed in the answer.</w:t>
      </w:r>
      <w:r>
        <w:br/>
      </w:r>
    </w:p>
    <w:p w:rsidR="00057B6A" w:rsidRDefault="004A3E3E">
      <w:pPr>
        <w:pStyle w:val="normal0"/>
        <w:numPr>
          <w:ilvl w:val="0"/>
          <w:numId w:val="2"/>
        </w:numPr>
      </w:pPr>
      <w:r>
        <w:t xml:space="preserve">Links theory with </w:t>
      </w:r>
      <w:r>
        <w:rPr>
          <w:b/>
        </w:rPr>
        <w:t>current business or economic conditions</w:t>
      </w:r>
      <w:r>
        <w:t xml:space="preserve"> globally.</w:t>
      </w:r>
      <w:r>
        <w:br/>
      </w:r>
    </w:p>
    <w:p w:rsidR="00057B6A" w:rsidRDefault="004A3E3E">
      <w:pPr>
        <w:pStyle w:val="normal0"/>
        <w:numPr>
          <w:ilvl w:val="0"/>
          <w:numId w:val="2"/>
        </w:numPr>
      </w:pPr>
      <w:r>
        <w:t xml:space="preserve">Evaluates </w:t>
      </w:r>
      <w:r>
        <w:rPr>
          <w:b/>
        </w:rPr>
        <w:t>strategies</w:t>
      </w:r>
      <w:r>
        <w:t xml:space="preserve"> (e.g., HR retention, marketing positioning, supply chain optimization etc).</w:t>
      </w:r>
      <w:r>
        <w:br/>
      </w:r>
    </w:p>
    <w:p w:rsidR="00057B6A" w:rsidRDefault="004A3E3E">
      <w:pPr>
        <w:pStyle w:val="normal0"/>
        <w:numPr>
          <w:ilvl w:val="0"/>
          <w:numId w:val="2"/>
        </w:numPr>
      </w:pPr>
      <w:r>
        <w:t>Uses cause-effect reasoning (e.g., how inflation affects financial strategy or pricing etc).</w:t>
      </w:r>
      <w:r>
        <w:br/>
      </w:r>
    </w:p>
    <w:p w:rsidR="00057B6A" w:rsidRDefault="004A3E3E">
      <w:pPr>
        <w:pStyle w:val="normal0"/>
        <w:numPr>
          <w:ilvl w:val="0"/>
          <w:numId w:val="2"/>
        </w:numPr>
        <w:spacing w:after="240"/>
      </w:pPr>
      <w:r>
        <w:t xml:space="preserve">Demonstrates </w:t>
      </w:r>
      <w:r>
        <w:rPr>
          <w:b/>
        </w:rPr>
        <w:t>problem-solving mindset</w:t>
      </w:r>
      <w:r>
        <w:t>.</w:t>
      </w:r>
      <w:r>
        <w:br/>
      </w:r>
    </w:p>
    <w:p w:rsidR="00057B6A" w:rsidRDefault="00265378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a3zigy3p72yu" w:colFirst="0" w:colLast="0"/>
      <w:bookmarkEnd w:id="9"/>
      <w:r>
        <w:rPr>
          <w:b/>
          <w:color w:val="000000"/>
          <w:sz w:val="26"/>
          <w:szCs w:val="26"/>
        </w:rPr>
        <w:t>4. Use of Data, Models, and Examples (2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Test the use of evidence-based examples, business frameworks, and factual accuracy.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57B6A" w:rsidRDefault="004A3E3E">
      <w:pPr>
        <w:pStyle w:val="normal0"/>
        <w:numPr>
          <w:ilvl w:val="0"/>
          <w:numId w:val="7"/>
        </w:numPr>
        <w:spacing w:before="240"/>
      </w:pPr>
      <w:r>
        <w:lastRenderedPageBreak/>
        <w:t xml:space="preserve">Includes relevant </w:t>
      </w:r>
      <w:r>
        <w:rPr>
          <w:b/>
        </w:rPr>
        <w:t>business case studies</w:t>
      </w:r>
      <w:r>
        <w:t>, corporate examples, or local industries (e.g., Unilever, Toyota, PSO, PIA, Apple etc).</w:t>
      </w:r>
      <w:r>
        <w:br/>
      </w:r>
    </w:p>
    <w:p w:rsidR="00057B6A" w:rsidRDefault="004A3E3E">
      <w:pPr>
        <w:pStyle w:val="normal0"/>
        <w:numPr>
          <w:ilvl w:val="0"/>
          <w:numId w:val="7"/>
        </w:numPr>
      </w:pPr>
      <w:r>
        <w:t xml:space="preserve">Uses </w:t>
      </w:r>
      <w:r>
        <w:rPr>
          <w:b/>
        </w:rPr>
        <w:t>financial ratios</w:t>
      </w:r>
      <w:r>
        <w:t xml:space="preserve">, </w:t>
      </w:r>
      <w:r>
        <w:rPr>
          <w:b/>
        </w:rPr>
        <w:t>market trends</w:t>
      </w:r>
      <w:r>
        <w:t xml:space="preserve">, or </w:t>
      </w:r>
      <w:r>
        <w:rPr>
          <w:b/>
        </w:rPr>
        <w:t>real data</w:t>
      </w:r>
      <w:r>
        <w:t xml:space="preserve"> where applicable.</w:t>
      </w:r>
      <w:r>
        <w:br/>
      </w:r>
    </w:p>
    <w:p w:rsidR="00057B6A" w:rsidRDefault="004A3E3E">
      <w:pPr>
        <w:pStyle w:val="normal0"/>
        <w:numPr>
          <w:ilvl w:val="0"/>
          <w:numId w:val="7"/>
        </w:numPr>
      </w:pPr>
      <w:r>
        <w:t>Integrates diagrams or flowcharts where necessary (e.g., Maslow’s pyramid, Supply Chain Map, Balance Sheet etc).</w:t>
      </w:r>
      <w:r>
        <w:br/>
      </w:r>
    </w:p>
    <w:p w:rsidR="004A3E3E" w:rsidRDefault="004A3E3E" w:rsidP="004A3E3E">
      <w:pPr>
        <w:pStyle w:val="normal0"/>
        <w:numPr>
          <w:ilvl w:val="0"/>
          <w:numId w:val="7"/>
        </w:numPr>
        <w:spacing w:after="240"/>
      </w:pPr>
      <w:r>
        <w:t>Avoids vague or anecdotal claims.</w:t>
      </w:r>
      <w:r>
        <w:br/>
      </w:r>
    </w:p>
    <w:p w:rsidR="004A3E3E" w:rsidRPr="00C81E20" w:rsidRDefault="00265378" w:rsidP="00C81E20">
      <w:pPr>
        <w:pStyle w:val="normal0"/>
      </w:pPr>
      <w:r>
        <w:pict>
          <v:rect id="_x0000_i1029" style="width:0;height:1.5pt" o:hralign="center" o:hrstd="t" o:hr="t" fillcolor="#a0a0a0" stroked="f"/>
        </w:pict>
      </w:r>
      <w:bookmarkStart w:id="10" w:name="_8v3o6l54t2kp" w:colFirst="0" w:colLast="0"/>
      <w:bookmarkEnd w:id="10"/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5. Structure, Coherence, and Organization (3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Evaluate overall organization and readability.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57B6A" w:rsidRDefault="004A3E3E" w:rsidP="004A3E3E">
      <w:pPr>
        <w:pStyle w:val="normal0"/>
        <w:numPr>
          <w:ilvl w:val="0"/>
          <w:numId w:val="4"/>
        </w:numPr>
        <w:spacing w:before="240"/>
      </w:pPr>
      <w:r>
        <w:t xml:space="preserve">Follows </w:t>
      </w:r>
      <w:r>
        <w:rPr>
          <w:b/>
        </w:rPr>
        <w:t>Introduction–Body–Conclusion</w:t>
      </w:r>
      <w:r>
        <w:t xml:space="preserve"> format.</w:t>
      </w:r>
      <w:r>
        <w:br/>
      </w:r>
    </w:p>
    <w:p w:rsidR="004A3E3E" w:rsidRPr="004A3E3E" w:rsidRDefault="004A3E3E">
      <w:pPr>
        <w:pStyle w:val="normal0"/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>Coherent flow from theory → analysis → conclusion.</w:t>
      </w:r>
    </w:p>
    <w:p w:rsidR="004A3E3E" w:rsidRDefault="004A3E3E" w:rsidP="004A3E3E">
      <w:pPr>
        <w:pStyle w:val="normal0"/>
        <w:numPr>
          <w:ilvl w:val="0"/>
          <w:numId w:val="12"/>
        </w:numPr>
        <w:spacing w:before="240"/>
      </w:pPr>
      <w:r>
        <w:t>Relevant introduction paragraph that directly addresses the question statement and provides overview of the answer.</w:t>
      </w:r>
    </w:p>
    <w:p w:rsidR="004A3E3E" w:rsidRDefault="004A3E3E" w:rsidP="004A3E3E">
      <w:pPr>
        <w:pStyle w:val="normal0"/>
        <w:numPr>
          <w:ilvl w:val="0"/>
          <w:numId w:val="12"/>
        </w:numPr>
        <w:spacing w:before="240"/>
      </w:pPr>
      <w:r>
        <w:t>Main body consists of a number of headings and sub-headings.</w:t>
      </w:r>
    </w:p>
    <w:p w:rsidR="004A3E3E" w:rsidRDefault="004A3E3E" w:rsidP="004A3E3E">
      <w:pPr>
        <w:pStyle w:val="normal0"/>
        <w:numPr>
          <w:ilvl w:val="0"/>
          <w:numId w:val="12"/>
        </w:numPr>
        <w:spacing w:before="240"/>
      </w:pPr>
      <w:r>
        <w:t>Headings should be self-explanatory.</w:t>
      </w:r>
      <w:r>
        <w:br/>
      </w:r>
    </w:p>
    <w:p w:rsidR="004A3E3E" w:rsidRDefault="004A3E3E" w:rsidP="004A3E3E">
      <w:pPr>
        <w:pStyle w:val="NormalWeb"/>
        <w:numPr>
          <w:ilvl w:val="0"/>
          <w:numId w:val="12"/>
        </w:numPr>
      </w:pPr>
      <w:r>
        <w:t>Headings must act as one-liner summaries of the paragraph(s) or section below, immediately conveying the crux without needing to read further.</w:t>
      </w:r>
    </w:p>
    <w:p w:rsidR="004A3E3E" w:rsidRDefault="004A3E3E" w:rsidP="004A3E3E">
      <w:pPr>
        <w:pStyle w:val="normal0"/>
        <w:numPr>
          <w:ilvl w:val="0"/>
          <w:numId w:val="12"/>
        </w:numPr>
        <w:spacing w:before="240"/>
      </w:pPr>
      <w:r>
        <w:t>Headings should be relevant and refer back to the question statement/main topic.</w:t>
      </w:r>
      <w:r>
        <w:br/>
      </w:r>
    </w:p>
    <w:p w:rsidR="004A3E3E" w:rsidRDefault="004A3E3E" w:rsidP="004A3E3E">
      <w:pPr>
        <w:pStyle w:val="normal0"/>
        <w:numPr>
          <w:ilvl w:val="0"/>
          <w:numId w:val="12"/>
        </w:numPr>
      </w:pPr>
      <w:r>
        <w:t>Logical transitions and paragraphing.</w:t>
      </w:r>
      <w:r>
        <w:br/>
      </w:r>
    </w:p>
    <w:p w:rsidR="004A3E3E" w:rsidRDefault="004A3E3E" w:rsidP="004A3E3E">
      <w:pPr>
        <w:pStyle w:val="normal0"/>
        <w:numPr>
          <w:ilvl w:val="0"/>
          <w:numId w:val="4"/>
        </w:numPr>
        <w:spacing w:after="240"/>
      </w:pPr>
      <w:r>
        <w:t>Each argument or subheading links back to the main topic.</w:t>
      </w:r>
    </w:p>
    <w:p w:rsidR="00057B6A" w:rsidRDefault="00265378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057B6A" w:rsidRDefault="004A3E3E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qz6jpiig0ps2" w:colFirst="0" w:colLast="0"/>
      <w:bookmarkEnd w:id="11"/>
      <w:r>
        <w:rPr>
          <w:b/>
          <w:color w:val="000000"/>
          <w:sz w:val="26"/>
          <w:szCs w:val="26"/>
        </w:rPr>
        <w:t>6. Language, Expression, and Professional Tone (2 Marks)</w:t>
      </w:r>
    </w:p>
    <w:p w:rsidR="00057B6A" w:rsidRDefault="004A3E3E">
      <w:pPr>
        <w:pStyle w:val="normal0"/>
        <w:spacing w:before="240" w:after="240"/>
      </w:pPr>
      <w:r>
        <w:rPr>
          <w:b/>
        </w:rPr>
        <w:t>Objective:</w:t>
      </w:r>
      <w:r>
        <w:t xml:space="preserve"> Assess clarity, precision, and use of business language.</w:t>
      </w:r>
    </w:p>
    <w:p w:rsidR="00057B6A" w:rsidRDefault="004A3E3E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57B6A" w:rsidRDefault="004A3E3E">
      <w:pPr>
        <w:pStyle w:val="normal0"/>
        <w:numPr>
          <w:ilvl w:val="0"/>
          <w:numId w:val="1"/>
        </w:numPr>
        <w:spacing w:before="240"/>
      </w:pPr>
      <w:r>
        <w:lastRenderedPageBreak/>
        <w:t>Uses professional and analytical tone.</w:t>
      </w:r>
      <w:r>
        <w:br/>
      </w:r>
    </w:p>
    <w:p w:rsidR="00057B6A" w:rsidRDefault="004A3E3E">
      <w:pPr>
        <w:pStyle w:val="normal0"/>
        <w:numPr>
          <w:ilvl w:val="0"/>
          <w:numId w:val="1"/>
        </w:numPr>
      </w:pPr>
      <w:r>
        <w:t>Employs correct subject specific terminology (e.g., “cost-benefit analysis,” “capital budgeting,” “market segmentation”).</w:t>
      </w:r>
      <w:r>
        <w:br/>
      </w:r>
    </w:p>
    <w:p w:rsidR="00057B6A" w:rsidRDefault="004A3E3E">
      <w:pPr>
        <w:pStyle w:val="normal0"/>
        <w:numPr>
          <w:ilvl w:val="0"/>
          <w:numId w:val="1"/>
        </w:numPr>
      </w:pPr>
      <w:r>
        <w:t>Avoids colloquial or emotive expressions.</w:t>
      </w:r>
      <w:r>
        <w:br/>
      </w:r>
    </w:p>
    <w:p w:rsidR="00057B6A" w:rsidRDefault="004A3E3E">
      <w:pPr>
        <w:pStyle w:val="normal0"/>
        <w:numPr>
          <w:ilvl w:val="0"/>
          <w:numId w:val="1"/>
        </w:numPr>
        <w:spacing w:after="240"/>
      </w:pPr>
      <w:r>
        <w:t>Grammatically correct, concise, and fluent.</w:t>
      </w:r>
      <w:r>
        <w:br/>
      </w:r>
    </w:p>
    <w:p w:rsidR="00C81E20" w:rsidRPr="00C81E20" w:rsidRDefault="00C81E20" w:rsidP="00C81E20">
      <w:pPr>
        <w:pStyle w:val="NormalWeb"/>
        <w:ind w:left="360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IMPROVEMENTS.</w:t>
      </w:r>
    </w:p>
    <w:p w:rsidR="00C81E20" w:rsidRDefault="00C81E20" w:rsidP="00C81E20">
      <w:pPr>
        <w:pStyle w:val="normal0"/>
        <w:spacing w:after="240"/>
        <w:ind w:left="720"/>
      </w:pPr>
    </w:p>
    <w:sectPr w:rsidR="00C81E20" w:rsidSect="00057B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575073AD-392E-4236-9F5C-131E607EBD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BE2F0FE-F7A8-4369-9D65-3FEA875BD1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EEB47F-D8C0-44B4-BB1B-791FC6D32AC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01563"/>
    <w:multiLevelType w:val="multilevel"/>
    <w:tmpl w:val="3EF47F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94420D0"/>
    <w:multiLevelType w:val="multilevel"/>
    <w:tmpl w:val="0510A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50F209D"/>
    <w:multiLevelType w:val="multilevel"/>
    <w:tmpl w:val="D01C3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C8850B5"/>
    <w:multiLevelType w:val="multilevel"/>
    <w:tmpl w:val="CFE4F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B1E5C72"/>
    <w:multiLevelType w:val="multilevel"/>
    <w:tmpl w:val="8C60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555606"/>
    <w:multiLevelType w:val="multilevel"/>
    <w:tmpl w:val="E39EB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68057C6"/>
    <w:multiLevelType w:val="multilevel"/>
    <w:tmpl w:val="FC980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FCA6D65"/>
    <w:multiLevelType w:val="multilevel"/>
    <w:tmpl w:val="F7147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11"/>
  </w:num>
  <w:num w:numId="6">
    <w:abstractNumId w:val="4"/>
  </w:num>
  <w:num w:numId="7">
    <w:abstractNumId w:val="1"/>
  </w:num>
  <w:num w:numId="8">
    <w:abstractNumId w:val="2"/>
  </w:num>
  <w:num w:numId="9">
    <w:abstractNumId w:val="8"/>
  </w:num>
  <w:num w:numId="10">
    <w:abstractNumId w:val="10"/>
  </w:num>
  <w:num w:numId="11">
    <w:abstractNumId w:val="5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embedTrueTypeFonts/>
  <w:proofState w:spelling="clean" w:grammar="clean"/>
  <w:defaultTabStop w:val="720"/>
  <w:characterSpacingControl w:val="doNotCompress"/>
  <w:compat/>
  <w:rsids>
    <w:rsidRoot w:val="00057B6A"/>
    <w:rsid w:val="00057B6A"/>
    <w:rsid w:val="00265378"/>
    <w:rsid w:val="004A3E3E"/>
    <w:rsid w:val="00C81E20"/>
    <w:rsid w:val="00DD7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378"/>
  </w:style>
  <w:style w:type="paragraph" w:styleId="Heading1">
    <w:name w:val="heading 1"/>
    <w:basedOn w:val="normal0"/>
    <w:next w:val="normal0"/>
    <w:rsid w:val="00057B6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57B6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57B6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57B6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57B6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57B6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57B6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57B6A"/>
  </w:style>
  <w:style w:type="paragraph" w:styleId="Title">
    <w:name w:val="Title"/>
    <w:basedOn w:val="normal0"/>
    <w:next w:val="normal0"/>
    <w:rsid w:val="00057B6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57B6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057B6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A3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3E3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2025-12-16T10:44:00Z</dcterms:created>
  <dcterms:modified xsi:type="dcterms:W3CDTF">2025-12-20T14:32:00Z</dcterms:modified>
</cp:coreProperties>
</file>