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4A68" w:rsidRDefault="00A42C3A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0" w:name="_esog67y0vfw5" w:colFirst="0" w:colLast="0"/>
      <w:bookmarkEnd w:id="0"/>
      <w:r>
        <w:rPr>
          <w:b/>
          <w:sz w:val="34"/>
          <w:szCs w:val="34"/>
        </w:rPr>
        <w:t xml:space="preserve">CSS Constitutional Law Evaluation Rubric </w:t>
      </w:r>
    </w:p>
    <w:p w:rsidR="00AD4A68" w:rsidRDefault="00AD4A68">
      <w:pPr>
        <w:pStyle w:val="normal0"/>
      </w:pPr>
    </w:p>
    <w:p w:rsidR="00AD4A68" w:rsidRDefault="00A42C3A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lf536vc36ke0" w:colFirst="0" w:colLast="0"/>
      <w:bookmarkEnd w:id="1"/>
      <w:r>
        <w:rPr>
          <w:b/>
          <w:sz w:val="34"/>
          <w:szCs w:val="34"/>
        </w:rPr>
        <w:t>DETAILED RUBRIC</w:t>
      </w:r>
    </w:p>
    <w:p w:rsidR="00AD4A68" w:rsidRDefault="00B20E34">
      <w:pPr>
        <w:pStyle w:val="normal0"/>
      </w:pPr>
      <w:r>
        <w:pict>
          <v:rect id="_x0000_i1025" style="width:0;height:1.5pt" o:hralign="center" o:hrstd="t" o:hr="t" fillcolor="#a0a0a0" stroked="f"/>
        </w:pict>
      </w:r>
    </w:p>
    <w:p w:rsidR="00AD4A68" w:rsidRDefault="00A42C3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o4e136tf4o1a" w:colFirst="0" w:colLast="0"/>
      <w:bookmarkEnd w:id="2"/>
      <w:r>
        <w:rPr>
          <w:b/>
          <w:color w:val="000000"/>
          <w:sz w:val="26"/>
          <w:szCs w:val="26"/>
        </w:rPr>
        <w:t>1. Understanding of Question and Relevance (4 Marks)</w:t>
      </w:r>
    </w:p>
    <w:p w:rsidR="00AD4A68" w:rsidRDefault="00A42C3A">
      <w:pPr>
        <w:pStyle w:val="normal0"/>
        <w:spacing w:before="240" w:after="240"/>
      </w:pPr>
      <w:r>
        <w:rPr>
          <w:b/>
        </w:rPr>
        <w:t>Objective:</w:t>
      </w:r>
      <w:r>
        <w:t xml:space="preserve"> Assess how well the candidate identifies the constitutional issue being asked — whether theoretical, historical, or case-based.</w:t>
      </w:r>
    </w:p>
    <w:p w:rsidR="00AD4A68" w:rsidRDefault="00A42C3A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AD4A68" w:rsidRDefault="00A42C3A">
      <w:pPr>
        <w:pStyle w:val="normal0"/>
        <w:numPr>
          <w:ilvl w:val="0"/>
          <w:numId w:val="4"/>
        </w:numPr>
        <w:spacing w:before="240"/>
      </w:pPr>
      <w:r>
        <w:t xml:space="preserve">Correctly identifies </w:t>
      </w:r>
      <w:r>
        <w:rPr>
          <w:b/>
        </w:rPr>
        <w:t>the legal dimension</w:t>
      </w:r>
      <w:r>
        <w:br/>
      </w:r>
    </w:p>
    <w:p w:rsidR="00A42C3A" w:rsidRDefault="00A42C3A">
      <w:pPr>
        <w:pStyle w:val="normal0"/>
        <w:numPr>
          <w:ilvl w:val="0"/>
          <w:numId w:val="4"/>
        </w:numPr>
      </w:pPr>
      <w:r>
        <w:t xml:space="preserve">Addresses </w:t>
      </w:r>
      <w:r>
        <w:rPr>
          <w:b/>
        </w:rPr>
        <w:t>all parts of the question</w:t>
      </w:r>
      <w:r>
        <w:t>.</w:t>
      </w:r>
    </w:p>
    <w:p w:rsidR="00A42C3A" w:rsidRDefault="00A42C3A" w:rsidP="00A42C3A">
      <w:pPr>
        <w:pStyle w:val="normal0"/>
        <w:numPr>
          <w:ilvl w:val="0"/>
          <w:numId w:val="8"/>
        </w:numPr>
        <w:spacing w:before="240"/>
      </w:pPr>
      <w:r>
        <w:t>Interprets the question statement accurately.</w:t>
      </w:r>
    </w:p>
    <w:p w:rsidR="00A42C3A" w:rsidRDefault="00A42C3A" w:rsidP="00A42C3A">
      <w:pPr>
        <w:pStyle w:val="normal0"/>
        <w:numPr>
          <w:ilvl w:val="0"/>
          <w:numId w:val="8"/>
        </w:numPr>
        <w:spacing w:before="240"/>
      </w:pPr>
      <w:r>
        <w:t>Identifies keywords (for example: evaluate, discuss, critically analyze etc) and key concepts being asked in the question statement and addresses them in the answer.</w:t>
      </w:r>
      <w:r>
        <w:br/>
      </w:r>
    </w:p>
    <w:p w:rsidR="00AD4A68" w:rsidRDefault="00A42C3A" w:rsidP="00A42C3A">
      <w:pPr>
        <w:pStyle w:val="normal0"/>
        <w:numPr>
          <w:ilvl w:val="0"/>
          <w:numId w:val="4"/>
        </w:numPr>
      </w:pPr>
      <w:r>
        <w:t>Stays relevant to the question being asked</w:t>
      </w:r>
      <w:r>
        <w:br/>
      </w:r>
    </w:p>
    <w:p w:rsidR="00AD4A68" w:rsidRDefault="00A42C3A">
      <w:pPr>
        <w:pStyle w:val="normal0"/>
        <w:numPr>
          <w:ilvl w:val="0"/>
          <w:numId w:val="4"/>
        </w:numPr>
      </w:pPr>
      <w:r>
        <w:t xml:space="preserve">Remains focused on </w:t>
      </w:r>
      <w:r>
        <w:rPr>
          <w:b/>
        </w:rPr>
        <w:t>constitutional interpretation</w:t>
      </w:r>
      <w:r>
        <w:t xml:space="preserve"> rather than political opinion.</w:t>
      </w:r>
      <w:r>
        <w:br/>
      </w:r>
    </w:p>
    <w:p w:rsidR="00AD4A68" w:rsidRDefault="00A42C3A" w:rsidP="00A42C3A">
      <w:pPr>
        <w:pStyle w:val="normal0"/>
        <w:numPr>
          <w:ilvl w:val="0"/>
          <w:numId w:val="4"/>
        </w:numPr>
        <w:spacing w:after="240"/>
      </w:pPr>
      <w:r>
        <w:t>Avoids irrelevant discussion outside the question’s scope.</w:t>
      </w:r>
      <w:r>
        <w:br/>
      </w:r>
    </w:p>
    <w:p w:rsidR="00AD4A68" w:rsidRDefault="00B20E34">
      <w:pPr>
        <w:pStyle w:val="normal0"/>
      </w:pPr>
      <w:r>
        <w:pict>
          <v:rect id="_x0000_i1026" style="width:0;height:1.5pt" o:hralign="center" o:hrstd="t" o:hr="t" fillcolor="#a0a0a0" stroked="f"/>
        </w:pict>
      </w:r>
    </w:p>
    <w:p w:rsidR="00AD4A68" w:rsidRDefault="00A42C3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191bkte8ldgp" w:colFirst="0" w:colLast="0"/>
      <w:bookmarkEnd w:id="3"/>
      <w:r>
        <w:rPr>
          <w:b/>
          <w:color w:val="000000"/>
          <w:sz w:val="26"/>
          <w:szCs w:val="26"/>
        </w:rPr>
        <w:t>2. Conceptual and Legal Clarity (5 Marks)</w:t>
      </w:r>
    </w:p>
    <w:p w:rsidR="00AD4A68" w:rsidRDefault="00A42C3A">
      <w:pPr>
        <w:pStyle w:val="normal0"/>
        <w:spacing w:before="240" w:after="240"/>
        <w:rPr>
          <w:b/>
        </w:rPr>
      </w:pPr>
      <w:r>
        <w:rPr>
          <w:b/>
        </w:rPr>
        <w:t>Objective:</w:t>
      </w:r>
      <w:r>
        <w:t xml:space="preserve"> Evaluate the student’s command over </w:t>
      </w:r>
      <w:r>
        <w:rPr>
          <w:b/>
        </w:rPr>
        <w:t>key constitutional principles and doctrines.</w:t>
      </w:r>
    </w:p>
    <w:p w:rsidR="00AD4A68" w:rsidRDefault="00A42C3A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A42C3A" w:rsidRDefault="00A42C3A">
      <w:pPr>
        <w:pStyle w:val="normal0"/>
        <w:numPr>
          <w:ilvl w:val="0"/>
          <w:numId w:val="1"/>
        </w:numPr>
        <w:spacing w:before="240"/>
      </w:pPr>
      <w:r>
        <w:t xml:space="preserve">Defines and explains </w:t>
      </w:r>
      <w:r>
        <w:rPr>
          <w:b/>
        </w:rPr>
        <w:t>core constitutional concepts</w:t>
      </w:r>
      <w:r>
        <w:t xml:space="preserve"> being asked in the question.</w:t>
      </w:r>
    </w:p>
    <w:p w:rsidR="00A42C3A" w:rsidRDefault="00A42C3A" w:rsidP="00A42C3A">
      <w:pPr>
        <w:pStyle w:val="normal0"/>
        <w:numPr>
          <w:ilvl w:val="0"/>
          <w:numId w:val="1"/>
        </w:numPr>
        <w:spacing w:before="240"/>
      </w:pPr>
      <w:r>
        <w:t>Demonstrates in-depth knowledge of the topic under discussion.</w:t>
      </w:r>
      <w:r>
        <w:br/>
      </w:r>
    </w:p>
    <w:p w:rsidR="00AD4A68" w:rsidRDefault="00A42C3A" w:rsidP="00A42C3A">
      <w:pPr>
        <w:pStyle w:val="normal0"/>
        <w:numPr>
          <w:ilvl w:val="0"/>
          <w:numId w:val="1"/>
        </w:numPr>
      </w:pPr>
      <w:r>
        <w:lastRenderedPageBreak/>
        <w:t>Explains the context of what is being asked in the question clearly.</w:t>
      </w:r>
      <w:r w:rsidRPr="00A42C3A">
        <w:rPr>
          <w:i/>
        </w:rPr>
        <w:br/>
      </w:r>
    </w:p>
    <w:p w:rsidR="00AD4A68" w:rsidRDefault="00A42C3A">
      <w:pPr>
        <w:pStyle w:val="normal0"/>
        <w:numPr>
          <w:ilvl w:val="0"/>
          <w:numId w:val="1"/>
        </w:numPr>
      </w:pPr>
      <w:r>
        <w:t xml:space="preserve">Demonstrates understanding of </w:t>
      </w:r>
      <w:r>
        <w:rPr>
          <w:b/>
        </w:rPr>
        <w:t>types of governments</w:t>
      </w:r>
      <w:r>
        <w:t xml:space="preserve"> (Parliamentary, Presidential, Unitary, Federal etc).</w:t>
      </w:r>
      <w:r>
        <w:br/>
      </w:r>
    </w:p>
    <w:p w:rsidR="00AD4A68" w:rsidRDefault="00A42C3A">
      <w:pPr>
        <w:pStyle w:val="normal0"/>
        <w:numPr>
          <w:ilvl w:val="0"/>
          <w:numId w:val="1"/>
        </w:numPr>
      </w:pPr>
      <w:r>
        <w:t xml:space="preserve">Explains </w:t>
      </w:r>
      <w:r>
        <w:rPr>
          <w:b/>
        </w:rPr>
        <w:t>Constitutional interpretation theories</w:t>
      </w:r>
      <w:r>
        <w:t xml:space="preserve"> (</w:t>
      </w:r>
      <w:proofErr w:type="spellStart"/>
      <w:r>
        <w:t>Textualism</w:t>
      </w:r>
      <w:proofErr w:type="spellEnd"/>
      <w:r>
        <w:t xml:space="preserve">, </w:t>
      </w:r>
      <w:proofErr w:type="spellStart"/>
      <w:r>
        <w:t>Originalism</w:t>
      </w:r>
      <w:proofErr w:type="spellEnd"/>
      <w:r>
        <w:t>, Living Constitution etc).</w:t>
      </w:r>
      <w:r>
        <w:br/>
      </w:r>
    </w:p>
    <w:p w:rsidR="00A42C3A" w:rsidRDefault="00A42C3A">
      <w:pPr>
        <w:pStyle w:val="normal0"/>
        <w:numPr>
          <w:ilvl w:val="0"/>
          <w:numId w:val="1"/>
        </w:numPr>
        <w:spacing w:after="240"/>
      </w:pPr>
      <w:r>
        <w:t xml:space="preserve">Accurately interprets </w:t>
      </w:r>
      <w:r>
        <w:rPr>
          <w:b/>
        </w:rPr>
        <w:t>legal terminologies</w:t>
      </w:r>
      <w:r>
        <w:t>.</w:t>
      </w:r>
    </w:p>
    <w:p w:rsidR="00AD4A68" w:rsidRDefault="00B20E34" w:rsidP="00A42C3A">
      <w:pPr>
        <w:pStyle w:val="normal0"/>
        <w:spacing w:after="240"/>
      </w:pPr>
      <w:r>
        <w:pict>
          <v:rect id="_x0000_i1027" style="width:0;height:1.5pt" o:hralign="center" o:hrstd="t" o:hr="t" fillcolor="#a0a0a0" stroked="f"/>
        </w:pict>
      </w:r>
    </w:p>
    <w:p w:rsidR="00AD4A68" w:rsidRDefault="00A42C3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mdj77s19ucoa" w:colFirst="0" w:colLast="0"/>
      <w:bookmarkEnd w:id="4"/>
      <w:r>
        <w:rPr>
          <w:b/>
          <w:color w:val="000000"/>
          <w:sz w:val="26"/>
          <w:szCs w:val="26"/>
        </w:rPr>
        <w:t>3. Analytical and Case Law Reasoning (4 Marks)</w:t>
      </w:r>
    </w:p>
    <w:p w:rsidR="00AD4A68" w:rsidRDefault="00A42C3A">
      <w:pPr>
        <w:pStyle w:val="normal0"/>
        <w:spacing w:before="240" w:after="240"/>
      </w:pPr>
      <w:r>
        <w:rPr>
          <w:b/>
        </w:rPr>
        <w:t>Objective:</w:t>
      </w:r>
      <w:r>
        <w:t xml:space="preserve"> Assess analytical reasoning and the use of </w:t>
      </w:r>
      <w:r>
        <w:rPr>
          <w:b/>
        </w:rPr>
        <w:t>legal precedents</w:t>
      </w:r>
      <w:r>
        <w:t xml:space="preserve"> in arguments.</w:t>
      </w:r>
    </w:p>
    <w:p w:rsidR="00AD4A68" w:rsidRDefault="00A42C3A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A42C3A" w:rsidRDefault="00A42C3A">
      <w:pPr>
        <w:pStyle w:val="normal0"/>
        <w:numPr>
          <w:ilvl w:val="0"/>
          <w:numId w:val="3"/>
        </w:numPr>
        <w:spacing w:before="240"/>
      </w:pPr>
      <w:r>
        <w:t xml:space="preserve">Applies </w:t>
      </w:r>
      <w:r>
        <w:rPr>
          <w:b/>
        </w:rPr>
        <w:t>relevant case law</w:t>
      </w:r>
      <w:r>
        <w:t>-</w:t>
      </w:r>
    </w:p>
    <w:p w:rsidR="00A42C3A" w:rsidRDefault="00A42C3A" w:rsidP="00A42C3A">
      <w:pPr>
        <w:pStyle w:val="normal0"/>
        <w:numPr>
          <w:ilvl w:val="0"/>
          <w:numId w:val="3"/>
        </w:numPr>
        <w:spacing w:before="240"/>
      </w:pPr>
      <w:r>
        <w:t>Analyzes the “why” and “how” behind the key concepts and ideas discussed in the answer.</w:t>
      </w:r>
    </w:p>
    <w:p w:rsidR="00AD4A68" w:rsidRDefault="00A42C3A" w:rsidP="00A42C3A">
      <w:pPr>
        <w:pStyle w:val="normal0"/>
        <w:numPr>
          <w:ilvl w:val="0"/>
          <w:numId w:val="3"/>
        </w:numPr>
        <w:spacing w:before="240"/>
      </w:pPr>
      <w:r>
        <w:t xml:space="preserve">Identifies underlying dynamics behind a phenomenon instead of superficial symptoms. </w:t>
      </w:r>
      <w:r>
        <w:br/>
      </w:r>
    </w:p>
    <w:p w:rsidR="00AD4A68" w:rsidRDefault="00A42C3A">
      <w:pPr>
        <w:pStyle w:val="normal0"/>
        <w:numPr>
          <w:ilvl w:val="0"/>
          <w:numId w:val="3"/>
        </w:numPr>
      </w:pPr>
      <w:r>
        <w:t xml:space="preserve">Explains </w:t>
      </w:r>
      <w:r>
        <w:rPr>
          <w:b/>
        </w:rPr>
        <w:t>constitutional impact and judicial reasoning</w:t>
      </w:r>
      <w:r>
        <w:t xml:space="preserve"> of landmark cases.</w:t>
      </w:r>
      <w:r>
        <w:br/>
      </w:r>
    </w:p>
    <w:p w:rsidR="00AD4A68" w:rsidRDefault="00A42C3A">
      <w:pPr>
        <w:pStyle w:val="normal0"/>
        <w:numPr>
          <w:ilvl w:val="0"/>
          <w:numId w:val="3"/>
        </w:numPr>
      </w:pPr>
      <w:r>
        <w:t xml:space="preserve">Demonstrates </w:t>
      </w:r>
      <w:r>
        <w:rPr>
          <w:b/>
        </w:rPr>
        <w:t>critical evaluation</w:t>
      </w:r>
      <w:r>
        <w:t xml:space="preserve"> of judgments and doctrines.</w:t>
      </w:r>
      <w:r>
        <w:br/>
      </w:r>
    </w:p>
    <w:p w:rsidR="00A42C3A" w:rsidRDefault="00A42C3A" w:rsidP="00A42C3A">
      <w:pPr>
        <w:pStyle w:val="normal0"/>
        <w:numPr>
          <w:ilvl w:val="0"/>
          <w:numId w:val="3"/>
        </w:numPr>
        <w:spacing w:after="240"/>
      </w:pPr>
      <w:r>
        <w:t xml:space="preserve">Connects cases to </w:t>
      </w:r>
      <w:r>
        <w:rPr>
          <w:b/>
        </w:rPr>
        <w:t>constitutional evolution</w:t>
      </w:r>
      <w:r>
        <w:t>.</w:t>
      </w:r>
    </w:p>
    <w:p w:rsidR="00AD4A68" w:rsidRDefault="00B20E34">
      <w:pPr>
        <w:pStyle w:val="normal0"/>
      </w:pPr>
      <w:r>
        <w:pict>
          <v:rect id="_x0000_i1028" style="width:0;height:1.5pt" o:hralign="center" o:hrstd="t" o:hr="t" fillcolor="#a0a0a0" stroked="f"/>
        </w:pict>
      </w:r>
    </w:p>
    <w:p w:rsidR="00AD4A68" w:rsidRDefault="00A42C3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8dgqwj4a5hzv" w:colFirst="0" w:colLast="0"/>
      <w:bookmarkEnd w:id="5"/>
      <w:r>
        <w:rPr>
          <w:b/>
          <w:color w:val="000000"/>
          <w:sz w:val="26"/>
          <w:szCs w:val="26"/>
        </w:rPr>
        <w:t>4. Comparative and Contextual Insight (2 Marks)</w:t>
      </w:r>
    </w:p>
    <w:p w:rsidR="00AD4A68" w:rsidRDefault="00A42C3A">
      <w:pPr>
        <w:pStyle w:val="normal0"/>
        <w:spacing w:before="240" w:after="240"/>
        <w:rPr>
          <w:b/>
        </w:rPr>
      </w:pPr>
      <w:r>
        <w:rPr>
          <w:b/>
        </w:rPr>
        <w:t>Objective:</w:t>
      </w:r>
      <w:r>
        <w:t xml:space="preserve"> Evaluate understanding of </w:t>
      </w:r>
      <w:r>
        <w:rPr>
          <w:b/>
        </w:rPr>
        <w:t>comparative constitutional systems.</w:t>
      </w:r>
    </w:p>
    <w:p w:rsidR="00AD4A68" w:rsidRDefault="00A42C3A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AD4A68" w:rsidRDefault="00A42C3A">
      <w:pPr>
        <w:pStyle w:val="normal0"/>
        <w:numPr>
          <w:ilvl w:val="0"/>
          <w:numId w:val="7"/>
        </w:numPr>
        <w:spacing w:before="240"/>
      </w:pPr>
      <w:r>
        <w:t>Compares constitutional setup of various states (UK, USA, India, Turkey, France, Russia, China and Pakistan).</w:t>
      </w:r>
      <w:r>
        <w:br/>
      </w:r>
    </w:p>
    <w:p w:rsidR="00AD4A68" w:rsidRDefault="00A42C3A">
      <w:pPr>
        <w:pStyle w:val="normal0"/>
        <w:numPr>
          <w:ilvl w:val="0"/>
          <w:numId w:val="7"/>
        </w:numPr>
      </w:pPr>
      <w:r>
        <w:t>Highlights similarities/differences in structure, rights, and judicial review.</w:t>
      </w:r>
      <w:r>
        <w:br/>
      </w:r>
    </w:p>
    <w:p w:rsidR="00AD4A68" w:rsidRDefault="00A42C3A">
      <w:pPr>
        <w:pStyle w:val="normal0"/>
        <w:numPr>
          <w:ilvl w:val="0"/>
          <w:numId w:val="7"/>
        </w:numPr>
      </w:pPr>
      <w:r>
        <w:t>Applies international constitutional doctrines.</w:t>
      </w:r>
      <w:r>
        <w:br/>
      </w:r>
    </w:p>
    <w:p w:rsidR="00A42C3A" w:rsidRDefault="00A42C3A" w:rsidP="00A42C3A">
      <w:pPr>
        <w:pStyle w:val="normal0"/>
        <w:numPr>
          <w:ilvl w:val="0"/>
          <w:numId w:val="7"/>
        </w:numPr>
        <w:spacing w:after="240"/>
      </w:pPr>
      <w:r>
        <w:lastRenderedPageBreak/>
        <w:t xml:space="preserve">References </w:t>
      </w:r>
      <w:r>
        <w:rPr>
          <w:b/>
        </w:rPr>
        <w:t>historical context and constitutional evolution.</w:t>
      </w:r>
    </w:p>
    <w:p w:rsidR="00AD4A68" w:rsidRDefault="00B20E34">
      <w:pPr>
        <w:pStyle w:val="normal0"/>
      </w:pPr>
      <w:r>
        <w:pict>
          <v:rect id="_x0000_i1029" style="width:0;height:1.5pt" o:hralign="center" o:hrstd="t" o:hr="t" fillcolor="#a0a0a0" stroked="f"/>
        </w:pict>
      </w:r>
    </w:p>
    <w:p w:rsidR="00AD4A68" w:rsidRDefault="00A42C3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wx4h2x1wy7al" w:colFirst="0" w:colLast="0"/>
      <w:bookmarkEnd w:id="6"/>
      <w:r>
        <w:rPr>
          <w:b/>
          <w:color w:val="000000"/>
          <w:sz w:val="26"/>
          <w:szCs w:val="26"/>
        </w:rPr>
        <w:t>5. Structure, Coherence, and Argumentation (3 Marks)</w:t>
      </w:r>
    </w:p>
    <w:p w:rsidR="00AD4A68" w:rsidRDefault="00A42C3A">
      <w:pPr>
        <w:pStyle w:val="normal0"/>
        <w:spacing w:before="240" w:after="240"/>
      </w:pPr>
      <w:r>
        <w:rPr>
          <w:b/>
        </w:rPr>
        <w:t>Objective:</w:t>
      </w:r>
      <w:r>
        <w:t xml:space="preserve"> Measure organization and clarity of legal argumentation.</w:t>
      </w:r>
    </w:p>
    <w:p w:rsidR="00AD4A68" w:rsidRDefault="00A42C3A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A42C3A" w:rsidRDefault="00A42C3A">
      <w:pPr>
        <w:pStyle w:val="normal0"/>
        <w:numPr>
          <w:ilvl w:val="0"/>
          <w:numId w:val="5"/>
        </w:numPr>
        <w:spacing w:before="240"/>
      </w:pPr>
      <w:r>
        <w:t xml:space="preserve">Uses </w:t>
      </w:r>
      <w:r>
        <w:rPr>
          <w:b/>
        </w:rPr>
        <w:t>Introduction–Body–Conclusion</w:t>
      </w:r>
      <w:r>
        <w:t xml:space="preserve"> format.</w:t>
      </w:r>
    </w:p>
    <w:p w:rsidR="00A42C3A" w:rsidRDefault="00A42C3A" w:rsidP="00A42C3A">
      <w:pPr>
        <w:pStyle w:val="normal0"/>
        <w:numPr>
          <w:ilvl w:val="0"/>
          <w:numId w:val="5"/>
        </w:numPr>
        <w:spacing w:before="240"/>
      </w:pPr>
      <w:r>
        <w:t>Relevant introduction paragraph that directly addresses the question statement and provides overview of the answer.</w:t>
      </w:r>
    </w:p>
    <w:p w:rsidR="00A42C3A" w:rsidRDefault="00A42C3A" w:rsidP="00A42C3A">
      <w:pPr>
        <w:pStyle w:val="normal0"/>
        <w:numPr>
          <w:ilvl w:val="0"/>
          <w:numId w:val="5"/>
        </w:numPr>
        <w:spacing w:before="240"/>
      </w:pPr>
      <w:r>
        <w:t>Main body consists of a number of headings and sub-headings.</w:t>
      </w:r>
    </w:p>
    <w:p w:rsidR="00A42C3A" w:rsidRDefault="00A42C3A" w:rsidP="00A42C3A">
      <w:pPr>
        <w:pStyle w:val="normal0"/>
        <w:numPr>
          <w:ilvl w:val="0"/>
          <w:numId w:val="5"/>
        </w:numPr>
        <w:spacing w:before="240"/>
      </w:pPr>
      <w:r>
        <w:t>Headings should be self-explanatory.</w:t>
      </w:r>
      <w:r>
        <w:br/>
      </w:r>
    </w:p>
    <w:p w:rsidR="00A42C3A" w:rsidRDefault="00A42C3A" w:rsidP="00A42C3A">
      <w:pPr>
        <w:pStyle w:val="NormalWeb"/>
        <w:numPr>
          <w:ilvl w:val="0"/>
          <w:numId w:val="5"/>
        </w:numPr>
      </w:pPr>
      <w:r>
        <w:t>Headings must act as one-liner summaries of the paragraph(s) or section below, immediately conveying the crux without needing to read further.</w:t>
      </w:r>
    </w:p>
    <w:p w:rsidR="00A42C3A" w:rsidRDefault="00A42C3A" w:rsidP="00A42C3A">
      <w:pPr>
        <w:pStyle w:val="normal0"/>
        <w:numPr>
          <w:ilvl w:val="0"/>
          <w:numId w:val="5"/>
        </w:numPr>
        <w:spacing w:before="240"/>
      </w:pPr>
      <w:r>
        <w:t>Headings should be relevant and refer back to the question statement/main topic.</w:t>
      </w:r>
      <w:r>
        <w:br/>
      </w:r>
    </w:p>
    <w:p w:rsidR="00A42C3A" w:rsidRDefault="00A42C3A" w:rsidP="00A42C3A">
      <w:pPr>
        <w:pStyle w:val="normal0"/>
        <w:numPr>
          <w:ilvl w:val="0"/>
          <w:numId w:val="5"/>
        </w:numPr>
      </w:pPr>
      <w:r>
        <w:t>Logical transitions and paragraphing.</w:t>
      </w:r>
      <w:r>
        <w:br/>
      </w:r>
    </w:p>
    <w:p w:rsidR="00AD4A68" w:rsidRDefault="00A42C3A" w:rsidP="00A42C3A">
      <w:pPr>
        <w:pStyle w:val="normal0"/>
        <w:numPr>
          <w:ilvl w:val="0"/>
          <w:numId w:val="5"/>
        </w:numPr>
      </w:pPr>
      <w:r>
        <w:t>Each argument or subheading links back to the main topic.</w:t>
      </w:r>
      <w:r>
        <w:br/>
      </w:r>
    </w:p>
    <w:p w:rsidR="00AD4A68" w:rsidRDefault="00A42C3A">
      <w:pPr>
        <w:pStyle w:val="normal0"/>
        <w:numPr>
          <w:ilvl w:val="0"/>
          <w:numId w:val="5"/>
        </w:numPr>
      </w:pPr>
      <w:r>
        <w:t>Logical arrangement of constitutional principles and case discussion.</w:t>
      </w:r>
      <w:r>
        <w:br/>
      </w:r>
    </w:p>
    <w:p w:rsidR="00AD4A68" w:rsidRDefault="00A42C3A">
      <w:pPr>
        <w:pStyle w:val="normal0"/>
        <w:numPr>
          <w:ilvl w:val="0"/>
          <w:numId w:val="5"/>
        </w:numPr>
      </w:pPr>
      <w:r>
        <w:t>Coherent flow between arguments and examples.</w:t>
      </w:r>
      <w:r>
        <w:br/>
      </w:r>
    </w:p>
    <w:p w:rsidR="00A42C3A" w:rsidRDefault="00A42C3A" w:rsidP="00A42C3A">
      <w:pPr>
        <w:pStyle w:val="normal0"/>
        <w:numPr>
          <w:ilvl w:val="0"/>
          <w:numId w:val="5"/>
        </w:numPr>
        <w:spacing w:after="240"/>
      </w:pPr>
      <w:r>
        <w:t>Avoids redundancy or overlapping points.</w:t>
      </w:r>
      <w:r>
        <w:br/>
      </w:r>
    </w:p>
    <w:p w:rsidR="00AD4A68" w:rsidRDefault="00B20E34">
      <w:pPr>
        <w:pStyle w:val="normal0"/>
      </w:pPr>
      <w:r>
        <w:pict>
          <v:rect id="_x0000_i1030" style="width:0;height:1.5pt" o:hralign="center" o:hrstd="t" o:hr="t" fillcolor="#a0a0a0" stroked="f"/>
        </w:pict>
      </w:r>
    </w:p>
    <w:p w:rsidR="00AD4A68" w:rsidRDefault="00A42C3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2ttoxfc7muuz" w:colFirst="0" w:colLast="0"/>
      <w:bookmarkEnd w:id="7"/>
      <w:r>
        <w:rPr>
          <w:b/>
          <w:color w:val="000000"/>
          <w:sz w:val="26"/>
          <w:szCs w:val="26"/>
        </w:rPr>
        <w:t>6. Language, Expression, and Legal Style (2 Marks)</w:t>
      </w:r>
    </w:p>
    <w:p w:rsidR="00AD4A68" w:rsidRDefault="00A42C3A">
      <w:pPr>
        <w:pStyle w:val="normal0"/>
        <w:spacing w:before="240" w:after="240"/>
      </w:pPr>
      <w:r>
        <w:rPr>
          <w:b/>
        </w:rPr>
        <w:t>Objective:</w:t>
      </w:r>
      <w:r>
        <w:t xml:space="preserve"> Assess precision, formal expression, and use of legal vocabulary.</w:t>
      </w:r>
    </w:p>
    <w:p w:rsidR="00AD4A68" w:rsidRDefault="00A42C3A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AD4A68" w:rsidRDefault="00A42C3A">
      <w:pPr>
        <w:pStyle w:val="normal0"/>
        <w:numPr>
          <w:ilvl w:val="0"/>
          <w:numId w:val="2"/>
        </w:numPr>
        <w:spacing w:before="240"/>
      </w:pPr>
      <w:r>
        <w:t xml:space="preserve">Uses accurate legal terms (e.g., </w:t>
      </w:r>
      <w:r>
        <w:rPr>
          <w:i/>
        </w:rPr>
        <w:t>habeas corpus</w:t>
      </w:r>
      <w:r>
        <w:t xml:space="preserve">, </w:t>
      </w:r>
      <w:r>
        <w:rPr>
          <w:i/>
        </w:rPr>
        <w:t xml:space="preserve">ultra </w:t>
      </w:r>
      <w:proofErr w:type="spellStart"/>
      <w:r>
        <w:rPr>
          <w:i/>
        </w:rPr>
        <w:t>vires</w:t>
      </w:r>
      <w:proofErr w:type="spellEnd"/>
      <w:r>
        <w:t xml:space="preserve">, </w:t>
      </w:r>
      <w:r>
        <w:rPr>
          <w:i/>
        </w:rPr>
        <w:t xml:space="preserve">ratio </w:t>
      </w:r>
      <w:proofErr w:type="spellStart"/>
      <w:r>
        <w:rPr>
          <w:i/>
        </w:rPr>
        <w:t>decidendi</w:t>
      </w:r>
      <w:proofErr w:type="spellEnd"/>
      <w:r>
        <w:rPr>
          <w:i/>
        </w:rPr>
        <w:t xml:space="preserve"> etc</w:t>
      </w:r>
      <w:r>
        <w:t>).</w:t>
      </w:r>
      <w:r>
        <w:br/>
      </w:r>
    </w:p>
    <w:p w:rsidR="00AD4A68" w:rsidRDefault="00A42C3A">
      <w:pPr>
        <w:pStyle w:val="normal0"/>
        <w:numPr>
          <w:ilvl w:val="0"/>
          <w:numId w:val="2"/>
        </w:numPr>
      </w:pPr>
      <w:r>
        <w:lastRenderedPageBreak/>
        <w:t>Writes in formal, objective legal tone.</w:t>
      </w:r>
      <w:r>
        <w:br/>
      </w:r>
    </w:p>
    <w:p w:rsidR="00AD4A68" w:rsidRDefault="00A42C3A">
      <w:pPr>
        <w:pStyle w:val="normal0"/>
        <w:numPr>
          <w:ilvl w:val="0"/>
          <w:numId w:val="2"/>
        </w:numPr>
      </w:pPr>
      <w:r>
        <w:t>Avoids emotional or political phrasing.</w:t>
      </w:r>
      <w:r>
        <w:br/>
      </w:r>
    </w:p>
    <w:p w:rsidR="00AD4A68" w:rsidRDefault="00A42C3A">
      <w:pPr>
        <w:pStyle w:val="normal0"/>
        <w:numPr>
          <w:ilvl w:val="0"/>
          <w:numId w:val="2"/>
        </w:numPr>
        <w:spacing w:after="240"/>
      </w:pPr>
      <w:r>
        <w:t>Gr</w:t>
      </w:r>
      <w:r w:rsidR="00D630CD">
        <w:t>ammatically accurate and clear.</w:t>
      </w:r>
    </w:p>
    <w:p w:rsidR="00D630CD" w:rsidRDefault="00D630CD" w:rsidP="00D630CD">
      <w:pPr>
        <w:pStyle w:val="normal0"/>
        <w:spacing w:after="240"/>
      </w:pPr>
    </w:p>
    <w:p w:rsidR="00D630CD" w:rsidRPr="00112214" w:rsidRDefault="00D630CD" w:rsidP="00D630CD">
      <w:pPr>
        <w:pStyle w:val="NormalWeb"/>
        <w:rPr>
          <w:color w:val="C00000"/>
        </w:rPr>
      </w:pPr>
      <w:r>
        <w:t xml:space="preserve">NOTE: </w:t>
      </w:r>
      <w:r w:rsidRPr="00112214">
        <w:rPr>
          <w:rStyle w:val="Strong"/>
          <w:color w:val="C00000"/>
        </w:rPr>
        <w:t xml:space="preserve">IF THE ABOVE-MENTIONED INDICATORS ARE NOT MET, IDENTIFY THE GAPS ON EACH PAGE AND </w:t>
      </w:r>
      <w:r>
        <w:rPr>
          <w:rStyle w:val="Strong"/>
          <w:color w:val="C00000"/>
        </w:rPr>
        <w:t>PROPOSE SUGGESTED IMPROVEMENTS</w:t>
      </w:r>
      <w:r w:rsidRPr="00112214">
        <w:rPr>
          <w:rStyle w:val="Strong"/>
          <w:color w:val="C00000"/>
        </w:rPr>
        <w:t>.</w:t>
      </w:r>
    </w:p>
    <w:p w:rsidR="00D630CD" w:rsidRDefault="00D630CD" w:rsidP="00D630CD">
      <w:pPr>
        <w:pStyle w:val="normal0"/>
        <w:spacing w:after="240"/>
      </w:pPr>
    </w:p>
    <w:sectPr w:rsidR="00D630CD" w:rsidSect="00AD4A6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04C3F82-7011-45C7-A3CC-F065E0436C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5C85698-6AEF-47BB-B2C3-1AE78D0DB9CA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245C9E"/>
    <w:multiLevelType w:val="multilevel"/>
    <w:tmpl w:val="B358D8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F833F82"/>
    <w:multiLevelType w:val="multilevel"/>
    <w:tmpl w:val="4468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204490B"/>
    <w:multiLevelType w:val="multilevel"/>
    <w:tmpl w:val="FFF60E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AA73853"/>
    <w:multiLevelType w:val="multilevel"/>
    <w:tmpl w:val="05363D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7D0028F"/>
    <w:multiLevelType w:val="multilevel"/>
    <w:tmpl w:val="D2FA7E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27F93B8B"/>
    <w:multiLevelType w:val="multilevel"/>
    <w:tmpl w:val="17FEB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2B1E5C72"/>
    <w:multiLevelType w:val="multilevel"/>
    <w:tmpl w:val="8C60E7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445371B1"/>
    <w:multiLevelType w:val="multilevel"/>
    <w:tmpl w:val="BF3843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53AC2714"/>
    <w:multiLevelType w:val="multilevel"/>
    <w:tmpl w:val="E04E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5C335DCA"/>
    <w:multiLevelType w:val="multilevel"/>
    <w:tmpl w:val="D3667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6C096602"/>
    <w:multiLevelType w:val="multilevel"/>
    <w:tmpl w:val="2D3A61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72880F32"/>
    <w:multiLevelType w:val="multilevel"/>
    <w:tmpl w:val="3500D2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11"/>
  </w:num>
  <w:num w:numId="7">
    <w:abstractNumId w:val="5"/>
  </w:num>
  <w:num w:numId="8">
    <w:abstractNumId w:val="1"/>
  </w:num>
  <w:num w:numId="9">
    <w:abstractNumId w:val="6"/>
  </w:num>
  <w:num w:numId="10">
    <w:abstractNumId w:val="8"/>
  </w:num>
  <w:num w:numId="11">
    <w:abstractNumId w:val="10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embedTrueTypeFonts/>
  <w:proofState w:spelling="clean" w:grammar="clean"/>
  <w:defaultTabStop w:val="720"/>
  <w:characterSpacingControl w:val="doNotCompress"/>
  <w:compat/>
  <w:rsids>
    <w:rsidRoot w:val="00AD4A68"/>
    <w:rsid w:val="00A42C3A"/>
    <w:rsid w:val="00AD4A68"/>
    <w:rsid w:val="00B20E34"/>
    <w:rsid w:val="00D630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0E34"/>
  </w:style>
  <w:style w:type="paragraph" w:styleId="Heading1">
    <w:name w:val="heading 1"/>
    <w:basedOn w:val="normal0"/>
    <w:next w:val="normal0"/>
    <w:rsid w:val="00AD4A6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AD4A6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AD4A6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AD4A6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AD4A6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AD4A6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AD4A6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AD4A68"/>
  </w:style>
  <w:style w:type="paragraph" w:styleId="Title">
    <w:name w:val="Title"/>
    <w:basedOn w:val="normal0"/>
    <w:next w:val="normal0"/>
    <w:rsid w:val="00AD4A68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AD4A6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AD4A6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AD4A6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AD4A6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AD4A6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AD4A6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rsid w:val="00AD4A6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rsid w:val="00AD4A6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rsid w:val="00AD4A6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A42C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42C3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545</Words>
  <Characters>3108</Characters>
  <Application>Microsoft Office Word</Application>
  <DocSecurity>0</DocSecurity>
  <Lines>25</Lines>
  <Paragraphs>7</Paragraphs>
  <ScaleCrop>false</ScaleCrop>
  <Company>HP</Company>
  <LinksUpToDate>false</LinksUpToDate>
  <CharactersWithSpaces>3646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Hamza Tahir</dc:creator>
  <cp:lastModifiedBy>Hamza Tahir</cp:lastModifiedBy>
  <cp:revision>3</cp:revision>
  <dcterms:created xsi:type="dcterms:W3CDTF">2025-12-16T21:07:00Z</dcterms:created>
  <dcterms:modified xsi:type="dcterms:W3CDTF">2025-12-20T14:34:00Z</dcterms:modified>
</cp:coreProperties>
</file>