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D3F" w:rsidRDefault="00CC0073" w:rsidP="00CC007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3ru4hbvnfsua" w:colFirst="0" w:colLast="0"/>
      <w:bookmarkEnd w:id="0"/>
      <w:r>
        <w:rPr>
          <w:b/>
          <w:sz w:val="34"/>
          <w:szCs w:val="34"/>
        </w:rPr>
        <w:t xml:space="preserve">CSS Gender Studies Evaluation Rubric </w:t>
      </w:r>
      <w:bookmarkStart w:id="1" w:name="_aa259bwcntvg" w:colFirst="0" w:colLast="0"/>
      <w:bookmarkEnd w:id="1"/>
    </w:p>
    <w:p w:rsidR="00903D3F" w:rsidRDefault="00CC007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z5j11cf8pyso" w:colFirst="0" w:colLast="0"/>
      <w:bookmarkStart w:id="3" w:name="_ku6k48y418k1" w:colFirst="0" w:colLast="0"/>
      <w:bookmarkStart w:id="4" w:name="_jo0qlsr1syhc" w:colFirst="0" w:colLast="0"/>
      <w:bookmarkStart w:id="5" w:name="_wyh2kvk92ds9" w:colFirst="0" w:colLast="0"/>
      <w:bookmarkEnd w:id="2"/>
      <w:bookmarkEnd w:id="3"/>
      <w:bookmarkEnd w:id="4"/>
      <w:bookmarkEnd w:id="5"/>
      <w:r>
        <w:rPr>
          <w:b/>
          <w:sz w:val="34"/>
          <w:szCs w:val="34"/>
        </w:rPr>
        <w:t>Detailed Breakdown</w:t>
      </w:r>
    </w:p>
    <w:p w:rsidR="00903D3F" w:rsidRDefault="00575381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903D3F" w:rsidRDefault="00CC007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yk22fc3gp4y" w:colFirst="0" w:colLast="0"/>
      <w:bookmarkEnd w:id="6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903D3F" w:rsidRDefault="00CC0073">
      <w:pPr>
        <w:pStyle w:val="normal0"/>
        <w:spacing w:before="240" w:after="240"/>
      </w:pPr>
      <w:r>
        <w:rPr>
          <w:b/>
        </w:rPr>
        <w:t>Objective:</w:t>
      </w:r>
      <w:r>
        <w:t xml:space="preserve"> Assess comprehension of the question and relevance to syllabus topics.</w:t>
      </w:r>
    </w:p>
    <w:p w:rsidR="00903D3F" w:rsidRDefault="00CC007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C0073" w:rsidRDefault="00CC0073" w:rsidP="00CC0073">
      <w:pPr>
        <w:pStyle w:val="normal0"/>
        <w:numPr>
          <w:ilvl w:val="0"/>
          <w:numId w:val="3"/>
        </w:numPr>
        <w:spacing w:before="240"/>
      </w:pPr>
      <w:r>
        <w:t>Interprets the question statement accurately.</w:t>
      </w:r>
    </w:p>
    <w:p w:rsidR="00CC0073" w:rsidRDefault="00CC0073" w:rsidP="00CC0073">
      <w:pPr>
        <w:pStyle w:val="normal0"/>
        <w:numPr>
          <w:ilvl w:val="0"/>
          <w:numId w:val="3"/>
        </w:numPr>
        <w:spacing w:before="240"/>
      </w:pPr>
      <w:r>
        <w:t>Understands what exactly is being asked in the question.</w:t>
      </w:r>
    </w:p>
    <w:p w:rsidR="00CC0073" w:rsidRDefault="00CC0073" w:rsidP="00CC0073">
      <w:pPr>
        <w:pStyle w:val="normal0"/>
        <w:numPr>
          <w:ilvl w:val="0"/>
          <w:numId w:val="3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CC0073" w:rsidRDefault="00CC0073" w:rsidP="00CC0073">
      <w:pPr>
        <w:pStyle w:val="normal0"/>
        <w:numPr>
          <w:ilvl w:val="0"/>
          <w:numId w:val="3"/>
        </w:numPr>
      </w:pPr>
      <w:r>
        <w:t>Addresses all parts of the question statement.</w:t>
      </w:r>
      <w:r>
        <w:br/>
      </w:r>
    </w:p>
    <w:p w:rsidR="00903D3F" w:rsidRDefault="00CC0073" w:rsidP="00CC0073">
      <w:pPr>
        <w:pStyle w:val="normal0"/>
        <w:numPr>
          <w:ilvl w:val="0"/>
          <w:numId w:val="3"/>
        </w:numPr>
      </w:pPr>
      <w:r>
        <w:t>Stays relevant to the question being asked.</w:t>
      </w:r>
      <w:r>
        <w:br/>
      </w:r>
    </w:p>
    <w:p w:rsidR="00903D3F" w:rsidRDefault="00CC0073">
      <w:pPr>
        <w:pStyle w:val="normal0"/>
        <w:numPr>
          <w:ilvl w:val="0"/>
          <w:numId w:val="3"/>
        </w:numPr>
      </w:pPr>
      <w:r>
        <w:t>Maintains focus throughout; avoids generic or activist-style responses.</w:t>
      </w:r>
      <w:r>
        <w:br/>
      </w:r>
    </w:p>
    <w:p w:rsidR="00903D3F" w:rsidRDefault="00CC0073">
      <w:pPr>
        <w:pStyle w:val="normal0"/>
        <w:numPr>
          <w:ilvl w:val="0"/>
          <w:numId w:val="3"/>
        </w:numPr>
      </w:pPr>
      <w:r>
        <w:t>Subheadings reflect the specific theme of the question.</w:t>
      </w:r>
      <w:r>
        <w:br/>
      </w:r>
    </w:p>
    <w:p w:rsidR="006D29AC" w:rsidRDefault="00CC0073" w:rsidP="006D29AC">
      <w:pPr>
        <w:pStyle w:val="normal0"/>
        <w:numPr>
          <w:ilvl w:val="0"/>
          <w:numId w:val="3"/>
        </w:numPr>
        <w:spacing w:after="240"/>
      </w:pPr>
      <w:r>
        <w:t>Contextualizes arguments within global and Pakistani gender discourse.</w:t>
      </w:r>
    </w:p>
    <w:p w:rsidR="006D29AC" w:rsidRPr="00E1282D" w:rsidRDefault="00575381" w:rsidP="00E1282D">
      <w:pPr>
        <w:pStyle w:val="normal0"/>
      </w:pPr>
      <w:r>
        <w:pict>
          <v:rect id="_x0000_i1026" style="width:0;height:1.5pt" o:hralign="center" o:hrstd="t" o:hr="t" fillcolor="#a0a0a0" stroked="f"/>
        </w:pict>
      </w:r>
      <w:bookmarkStart w:id="7" w:name="_3qolhuuo7lbc" w:colFirst="0" w:colLast="0"/>
      <w:bookmarkEnd w:id="7"/>
    </w:p>
    <w:p w:rsidR="00903D3F" w:rsidRDefault="00CC007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Conceptual Clarity and Theoretical Understanding (5 Marks)</w:t>
      </w:r>
    </w:p>
    <w:p w:rsidR="00903D3F" w:rsidRDefault="00CC007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depth of theoretical knowledge and command over gender concepts.</w:t>
      </w:r>
    </w:p>
    <w:p w:rsidR="00903D3F" w:rsidRDefault="00CC007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6D29AC" w:rsidRDefault="006D29AC" w:rsidP="006D29AC">
      <w:pPr>
        <w:pStyle w:val="normal0"/>
        <w:numPr>
          <w:ilvl w:val="0"/>
          <w:numId w:val="1"/>
        </w:numPr>
        <w:spacing w:before="240"/>
      </w:pPr>
      <w:r>
        <w:t>Demonstrates in-depth knowledge of the topic under discussion.</w:t>
      </w:r>
    </w:p>
    <w:p w:rsidR="006D29AC" w:rsidRDefault="006D29AC" w:rsidP="006D29AC">
      <w:pPr>
        <w:pStyle w:val="normal0"/>
        <w:numPr>
          <w:ilvl w:val="0"/>
          <w:numId w:val="1"/>
        </w:numPr>
        <w:spacing w:before="240"/>
      </w:pPr>
      <w:r>
        <w:t>Explains the context of what is being asked in the question clearly.</w:t>
      </w:r>
    </w:p>
    <w:p w:rsidR="006D29AC" w:rsidRDefault="00CC0073">
      <w:pPr>
        <w:pStyle w:val="normal0"/>
        <w:numPr>
          <w:ilvl w:val="0"/>
          <w:numId w:val="1"/>
        </w:numPr>
        <w:spacing w:before="240"/>
      </w:pPr>
      <w:r>
        <w:t xml:space="preserve">Defines and distinguishes core concepts: sex vs. gender, patriarchy, </w:t>
      </w:r>
      <w:proofErr w:type="spellStart"/>
      <w:r>
        <w:t>intersectionality</w:t>
      </w:r>
      <w:proofErr w:type="spellEnd"/>
      <w:r>
        <w:t>, masculinity, femininity, etc.</w:t>
      </w:r>
      <w:r w:rsidR="006D29AC">
        <w:br/>
      </w:r>
    </w:p>
    <w:p w:rsidR="00903D3F" w:rsidRDefault="00CC0073">
      <w:pPr>
        <w:pStyle w:val="normal0"/>
        <w:numPr>
          <w:ilvl w:val="0"/>
          <w:numId w:val="1"/>
        </w:numPr>
      </w:pPr>
      <w:r>
        <w:lastRenderedPageBreak/>
        <w:t xml:space="preserve">Accurately applies </w:t>
      </w:r>
      <w:r>
        <w:rPr>
          <w:b/>
        </w:rPr>
        <w:t>feminist theories</w:t>
      </w:r>
      <w:r>
        <w:t xml:space="preserve"> (liberal, radical, Marxist/socialist, psychoanalytic, postmodern).</w:t>
      </w:r>
      <w:r>
        <w:br/>
      </w:r>
    </w:p>
    <w:p w:rsidR="00903D3F" w:rsidRDefault="00CC0073">
      <w:pPr>
        <w:pStyle w:val="normal0"/>
        <w:numPr>
          <w:ilvl w:val="0"/>
          <w:numId w:val="1"/>
        </w:numPr>
      </w:pPr>
      <w:r>
        <w:t xml:space="preserve">Shows understanding of </w:t>
      </w:r>
      <w:r>
        <w:rPr>
          <w:b/>
        </w:rPr>
        <w:t>development frameworks</w:t>
      </w:r>
      <w:r>
        <w:t xml:space="preserve"> (WID, WAD, GAD, SAPs).</w:t>
      </w:r>
      <w:r>
        <w:br/>
      </w:r>
    </w:p>
    <w:p w:rsidR="00903D3F" w:rsidRDefault="00CC0073">
      <w:pPr>
        <w:pStyle w:val="normal0"/>
        <w:numPr>
          <w:ilvl w:val="0"/>
          <w:numId w:val="1"/>
        </w:numPr>
        <w:spacing w:after="240"/>
      </w:pPr>
      <w:r>
        <w:t>Integrates key debates (Nature vs. Nurture, Autonomy vs. Integration, etc.).</w:t>
      </w:r>
    </w:p>
    <w:p w:rsidR="00903D3F" w:rsidRDefault="00575381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903D3F" w:rsidRDefault="00CC007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ioebwyyzuvgp" w:colFirst="0" w:colLast="0"/>
      <w:bookmarkEnd w:id="8"/>
      <w:r>
        <w:rPr>
          <w:b/>
          <w:color w:val="000000"/>
          <w:sz w:val="26"/>
          <w:szCs w:val="26"/>
        </w:rPr>
        <w:t>3. Critical Analysis and Feminist Perspective (4 Marks)</w:t>
      </w:r>
    </w:p>
    <w:p w:rsidR="00903D3F" w:rsidRDefault="00CC0073">
      <w:pPr>
        <w:pStyle w:val="normal0"/>
        <w:spacing w:before="240" w:after="240"/>
      </w:pPr>
      <w:r>
        <w:rPr>
          <w:b/>
        </w:rPr>
        <w:t>Objective:</w:t>
      </w:r>
      <w:r>
        <w:t xml:space="preserve"> Assess analytical reasoning, feminist worldview, and evaluative insight.</w:t>
      </w:r>
    </w:p>
    <w:p w:rsidR="00903D3F" w:rsidRDefault="00CC007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20619E" w:rsidRDefault="0020619E" w:rsidP="0020619E">
      <w:pPr>
        <w:pStyle w:val="normal0"/>
        <w:numPr>
          <w:ilvl w:val="0"/>
          <w:numId w:val="6"/>
        </w:numPr>
        <w:spacing w:before="240"/>
      </w:pPr>
      <w:r>
        <w:t>Analyzes the “why” and “how” behind the key concepts and ideas discussed in the answer.</w:t>
      </w:r>
    </w:p>
    <w:p w:rsidR="0020619E" w:rsidRDefault="0020619E" w:rsidP="0020619E">
      <w:pPr>
        <w:pStyle w:val="normal0"/>
        <w:numPr>
          <w:ilvl w:val="0"/>
          <w:numId w:val="6"/>
        </w:numPr>
        <w:spacing w:before="240"/>
      </w:pPr>
      <w:r>
        <w:t xml:space="preserve">Identifies underlying dynamics behind a phenomenon instead of superficial symptoms. </w:t>
      </w:r>
    </w:p>
    <w:p w:rsidR="0020619E" w:rsidRDefault="00CC0073">
      <w:pPr>
        <w:pStyle w:val="normal0"/>
        <w:numPr>
          <w:ilvl w:val="0"/>
          <w:numId w:val="6"/>
        </w:numPr>
        <w:spacing w:before="240"/>
      </w:pPr>
      <w:r>
        <w:t>Moves beyond description to analysis of gender hierarchies and power structures.</w:t>
      </w:r>
      <w:r w:rsidR="0020619E">
        <w:br/>
      </w:r>
    </w:p>
    <w:p w:rsidR="00903D3F" w:rsidRDefault="00CC0073">
      <w:pPr>
        <w:pStyle w:val="normal0"/>
        <w:numPr>
          <w:ilvl w:val="0"/>
          <w:numId w:val="6"/>
        </w:numPr>
      </w:pPr>
      <w:r>
        <w:t xml:space="preserve">Examines </w:t>
      </w:r>
      <w:proofErr w:type="spellStart"/>
      <w:r>
        <w:t>intersectionality</w:t>
      </w:r>
      <w:proofErr w:type="spellEnd"/>
      <w:r>
        <w:t xml:space="preserve"> (class, race, culture, religion, etc.).</w:t>
      </w:r>
      <w:r>
        <w:br/>
      </w:r>
    </w:p>
    <w:p w:rsidR="00903D3F" w:rsidRDefault="00CC0073">
      <w:pPr>
        <w:pStyle w:val="normal0"/>
        <w:numPr>
          <w:ilvl w:val="0"/>
          <w:numId w:val="6"/>
        </w:numPr>
      </w:pPr>
      <w:r>
        <w:t>Compares global and Pakistani gender experiences.</w:t>
      </w:r>
      <w:r>
        <w:br/>
      </w:r>
    </w:p>
    <w:p w:rsidR="00903D3F" w:rsidRDefault="00CC0073">
      <w:pPr>
        <w:pStyle w:val="normal0"/>
        <w:numPr>
          <w:ilvl w:val="0"/>
          <w:numId w:val="6"/>
        </w:numPr>
        <w:spacing w:after="240"/>
      </w:pPr>
      <w:r>
        <w:t>Offers independent, evidence-based judgment on issues (e.g., gender mainstreaming, patriarchy, governance</w:t>
      </w:r>
      <w:r w:rsidR="0020619E">
        <w:t xml:space="preserve"> etc).</w:t>
      </w:r>
    </w:p>
    <w:p w:rsidR="00903D3F" w:rsidRDefault="00575381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903D3F" w:rsidRDefault="00CC007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4czxsatonvdh" w:colFirst="0" w:colLast="0"/>
      <w:bookmarkEnd w:id="9"/>
      <w:r>
        <w:rPr>
          <w:b/>
          <w:color w:val="000000"/>
          <w:sz w:val="26"/>
          <w:szCs w:val="26"/>
        </w:rPr>
        <w:t>4. Use of Examples, Case Studies, and Empirical Evidence (2 Marks)</w:t>
      </w:r>
    </w:p>
    <w:p w:rsidR="00903D3F" w:rsidRDefault="00CC007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factual grounding and contextual application.</w:t>
      </w:r>
    </w:p>
    <w:p w:rsidR="00903D3F" w:rsidRDefault="00CC007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20619E" w:rsidRDefault="00CC0073">
      <w:pPr>
        <w:pStyle w:val="normal0"/>
        <w:numPr>
          <w:ilvl w:val="0"/>
          <w:numId w:val="5"/>
        </w:numPr>
        <w:spacing w:before="240"/>
      </w:pPr>
      <w:r>
        <w:t xml:space="preserve">References relevant </w:t>
      </w:r>
      <w:r>
        <w:rPr>
          <w:b/>
        </w:rPr>
        <w:t>case studies</w:t>
      </w:r>
      <w:proofErr w:type="gramStart"/>
      <w:r w:rsidR="0020619E">
        <w:rPr>
          <w:b/>
        </w:rPr>
        <w:t>.</w:t>
      </w:r>
      <w:r>
        <w:t>.</w:t>
      </w:r>
      <w:proofErr w:type="gramEnd"/>
    </w:p>
    <w:p w:rsidR="00903D3F" w:rsidRDefault="0020619E" w:rsidP="0020619E">
      <w:pPr>
        <w:pStyle w:val="normal0"/>
        <w:numPr>
          <w:ilvl w:val="0"/>
          <w:numId w:val="5"/>
        </w:numPr>
        <w:spacing w:before="240"/>
      </w:pPr>
      <w:r>
        <w:t>Cites recent updated data from credible sources and also mentions the source.</w:t>
      </w:r>
      <w:r w:rsidR="00CC0073">
        <w:br/>
      </w:r>
    </w:p>
    <w:p w:rsidR="00903D3F" w:rsidRDefault="00CC0073">
      <w:pPr>
        <w:pStyle w:val="normal0"/>
        <w:numPr>
          <w:ilvl w:val="0"/>
          <w:numId w:val="5"/>
        </w:numPr>
      </w:pPr>
      <w:r>
        <w:t xml:space="preserve">Uses </w:t>
      </w:r>
      <w:r>
        <w:rPr>
          <w:b/>
        </w:rPr>
        <w:t>UN conferences</w:t>
      </w:r>
      <w:r>
        <w:t xml:space="preserve">, development programs, and </w:t>
      </w:r>
      <w:r>
        <w:rPr>
          <w:b/>
        </w:rPr>
        <w:t>statistics</w:t>
      </w:r>
      <w:r>
        <w:t>.</w:t>
      </w:r>
      <w:r>
        <w:br/>
      </w:r>
    </w:p>
    <w:p w:rsidR="00903D3F" w:rsidRDefault="00CC0073">
      <w:pPr>
        <w:pStyle w:val="normal0"/>
        <w:numPr>
          <w:ilvl w:val="0"/>
          <w:numId w:val="5"/>
        </w:numPr>
      </w:pPr>
      <w:r>
        <w:t>I</w:t>
      </w:r>
      <w:r w:rsidR="0020619E">
        <w:t>n questions pertaining to Pakistan, i</w:t>
      </w:r>
      <w:r>
        <w:t xml:space="preserve">ntegrates </w:t>
      </w:r>
      <w:r>
        <w:rPr>
          <w:b/>
        </w:rPr>
        <w:t>Pakistan-specific policies</w:t>
      </w:r>
      <w:r w:rsidR="0020619E">
        <w:rPr>
          <w:b/>
        </w:rPr>
        <w:t xml:space="preserve"> and case studies</w:t>
      </w:r>
      <w:r>
        <w:t xml:space="preserve"> (e.g., gender quotas, education initiatives</w:t>
      </w:r>
      <w:r w:rsidR="0020619E">
        <w:t xml:space="preserve"> etc</w:t>
      </w:r>
      <w:r>
        <w:t>).</w:t>
      </w:r>
      <w:r>
        <w:br/>
      </w:r>
    </w:p>
    <w:p w:rsidR="0020619E" w:rsidRDefault="00CC0073" w:rsidP="0020619E">
      <w:pPr>
        <w:pStyle w:val="normal0"/>
        <w:numPr>
          <w:ilvl w:val="0"/>
          <w:numId w:val="5"/>
        </w:numPr>
        <w:spacing w:after="240"/>
      </w:pPr>
      <w:r>
        <w:lastRenderedPageBreak/>
        <w:t>Avoids unverified or anecdotal evidence.</w:t>
      </w:r>
    </w:p>
    <w:p w:rsidR="00903D3F" w:rsidRDefault="00575381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903D3F" w:rsidRDefault="00CC007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f84dojg066e9" w:colFirst="0" w:colLast="0"/>
      <w:bookmarkEnd w:id="10"/>
      <w:r>
        <w:rPr>
          <w:b/>
          <w:color w:val="000000"/>
          <w:sz w:val="26"/>
          <w:szCs w:val="26"/>
        </w:rPr>
        <w:t>5. Structure, Coherence, and Organization (3 Marks)</w:t>
      </w:r>
    </w:p>
    <w:p w:rsidR="00903D3F" w:rsidRDefault="00CC0073">
      <w:pPr>
        <w:pStyle w:val="normal0"/>
        <w:spacing w:before="240" w:after="240"/>
      </w:pPr>
      <w:r>
        <w:rPr>
          <w:b/>
        </w:rPr>
        <w:t>Objective:</w:t>
      </w:r>
      <w:r>
        <w:t xml:space="preserve"> Assess logical flow, argument sequencing, and overall composition.</w:t>
      </w:r>
    </w:p>
    <w:p w:rsidR="00903D3F" w:rsidRDefault="00CC007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20619E" w:rsidRDefault="00CC0073">
      <w:pPr>
        <w:pStyle w:val="normal0"/>
        <w:numPr>
          <w:ilvl w:val="0"/>
          <w:numId w:val="4"/>
        </w:numPr>
        <w:spacing w:before="240"/>
      </w:pPr>
      <w:r>
        <w:t xml:space="preserve">Clear </w:t>
      </w:r>
      <w:r>
        <w:rPr>
          <w:i/>
        </w:rPr>
        <w:t>Introduction–Body–Conclusion</w:t>
      </w:r>
      <w:r>
        <w:t xml:space="preserve"> format.</w:t>
      </w:r>
    </w:p>
    <w:p w:rsidR="0020619E" w:rsidRDefault="0020619E" w:rsidP="0020619E">
      <w:pPr>
        <w:pStyle w:val="normal0"/>
        <w:numPr>
          <w:ilvl w:val="0"/>
          <w:numId w:val="13"/>
        </w:numPr>
        <w:spacing w:before="240"/>
      </w:pPr>
      <w:r>
        <w:t>Relevant introduction paragraph that directly addresses the question statement and provides overview of the answer.</w:t>
      </w:r>
    </w:p>
    <w:p w:rsidR="0020619E" w:rsidRDefault="0020619E" w:rsidP="0020619E">
      <w:pPr>
        <w:pStyle w:val="normal0"/>
        <w:numPr>
          <w:ilvl w:val="0"/>
          <w:numId w:val="13"/>
        </w:numPr>
        <w:spacing w:before="240"/>
      </w:pPr>
      <w:r>
        <w:t>Main body consists of a number of headings and sub-headings.</w:t>
      </w:r>
    </w:p>
    <w:p w:rsidR="0020619E" w:rsidRDefault="0020619E" w:rsidP="0020619E">
      <w:pPr>
        <w:pStyle w:val="normal0"/>
        <w:numPr>
          <w:ilvl w:val="0"/>
          <w:numId w:val="13"/>
        </w:numPr>
        <w:spacing w:before="240"/>
      </w:pPr>
      <w:r>
        <w:t>Headings should be self-explanatory.</w:t>
      </w:r>
      <w:r>
        <w:br/>
      </w:r>
    </w:p>
    <w:p w:rsidR="0020619E" w:rsidRDefault="0020619E" w:rsidP="0020619E">
      <w:pPr>
        <w:pStyle w:val="NormalWeb"/>
        <w:numPr>
          <w:ilvl w:val="0"/>
          <w:numId w:val="13"/>
        </w:numPr>
      </w:pPr>
      <w:r>
        <w:t>Headings must act as one-liner summaries of the paragraph(s) or section below, immediately conveying the crux without needing to read further.</w:t>
      </w:r>
    </w:p>
    <w:p w:rsidR="0020619E" w:rsidRDefault="0020619E" w:rsidP="0020619E">
      <w:pPr>
        <w:pStyle w:val="normal0"/>
        <w:numPr>
          <w:ilvl w:val="0"/>
          <w:numId w:val="13"/>
        </w:numPr>
        <w:spacing w:before="240"/>
      </w:pPr>
      <w:r>
        <w:t>Headings should be relevant and refer back to the question statement/main topic.</w:t>
      </w:r>
      <w:r>
        <w:br/>
      </w:r>
    </w:p>
    <w:p w:rsidR="00903D3F" w:rsidRDefault="0020619E" w:rsidP="0020619E">
      <w:pPr>
        <w:pStyle w:val="normal0"/>
        <w:numPr>
          <w:ilvl w:val="0"/>
          <w:numId w:val="4"/>
        </w:numPr>
        <w:spacing w:before="240"/>
      </w:pPr>
      <w:r>
        <w:t>Logical transitions and paragraphing.</w:t>
      </w:r>
      <w:r w:rsidR="00CC0073">
        <w:br/>
      </w:r>
    </w:p>
    <w:p w:rsidR="00903D3F" w:rsidRDefault="00CC0073">
      <w:pPr>
        <w:pStyle w:val="normal0"/>
        <w:numPr>
          <w:ilvl w:val="0"/>
          <w:numId w:val="4"/>
        </w:numPr>
      </w:pPr>
      <w:r>
        <w:t>Headings derived from question keywords.</w:t>
      </w:r>
      <w:r>
        <w:br/>
      </w:r>
    </w:p>
    <w:p w:rsidR="0020619E" w:rsidRDefault="00CC0073" w:rsidP="0020619E">
      <w:pPr>
        <w:pStyle w:val="normal0"/>
        <w:numPr>
          <w:ilvl w:val="0"/>
          <w:numId w:val="4"/>
        </w:numPr>
        <w:spacing w:after="240"/>
      </w:pPr>
      <w:r>
        <w:t>Each section proportionally developed.</w:t>
      </w:r>
    </w:p>
    <w:p w:rsidR="00903D3F" w:rsidRDefault="00575381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903D3F" w:rsidRDefault="00CC007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iltf3a8679xb" w:colFirst="0" w:colLast="0"/>
      <w:bookmarkEnd w:id="11"/>
      <w:r>
        <w:rPr>
          <w:b/>
          <w:color w:val="000000"/>
          <w:sz w:val="26"/>
          <w:szCs w:val="26"/>
        </w:rPr>
        <w:t>6. Language, Expression, and Presentation (2 Marks)</w:t>
      </w:r>
    </w:p>
    <w:p w:rsidR="00903D3F" w:rsidRDefault="00CC007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fluency, tone, and academic quality of writing.</w:t>
      </w:r>
    </w:p>
    <w:p w:rsidR="00903D3F" w:rsidRDefault="00CC007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03D3F" w:rsidRDefault="00CC0073">
      <w:pPr>
        <w:pStyle w:val="normal0"/>
        <w:numPr>
          <w:ilvl w:val="0"/>
          <w:numId w:val="7"/>
        </w:numPr>
        <w:spacing w:before="240"/>
      </w:pPr>
      <w:r>
        <w:t>Academic and gender-sensitive language.</w:t>
      </w:r>
      <w:r>
        <w:br/>
      </w:r>
    </w:p>
    <w:p w:rsidR="00903D3F" w:rsidRDefault="00CC0073">
      <w:pPr>
        <w:pStyle w:val="normal0"/>
        <w:numPr>
          <w:ilvl w:val="0"/>
          <w:numId w:val="7"/>
        </w:numPr>
      </w:pPr>
      <w:r>
        <w:t>Proper use of feminist terminology (patriarchy, empowerment, equity, etc.).</w:t>
      </w:r>
      <w:r>
        <w:br/>
      </w:r>
    </w:p>
    <w:p w:rsidR="00903D3F" w:rsidRDefault="00CC0073">
      <w:pPr>
        <w:pStyle w:val="normal0"/>
        <w:numPr>
          <w:ilvl w:val="0"/>
          <w:numId w:val="7"/>
        </w:numPr>
      </w:pPr>
      <w:r>
        <w:t>Grammatically sound, concise, and clear.</w:t>
      </w:r>
      <w:r>
        <w:br/>
      </w:r>
    </w:p>
    <w:p w:rsidR="00903D3F" w:rsidRDefault="00CC0073">
      <w:pPr>
        <w:pStyle w:val="normal0"/>
        <w:numPr>
          <w:ilvl w:val="0"/>
          <w:numId w:val="7"/>
        </w:numPr>
        <w:spacing w:after="240"/>
      </w:pPr>
      <w:r>
        <w:lastRenderedPageBreak/>
        <w:t>Avoids emotional tone or activist rhetoric.</w:t>
      </w:r>
      <w:r>
        <w:br/>
      </w:r>
    </w:p>
    <w:p w:rsidR="00E1282D" w:rsidRPr="00112214" w:rsidRDefault="00E1282D" w:rsidP="00E1282D">
      <w:pPr>
        <w:pStyle w:val="NormalWeb"/>
        <w:ind w:left="360"/>
        <w:rPr>
          <w:color w:val="C00000"/>
        </w:rPr>
      </w:pPr>
      <w:bookmarkStart w:id="12" w:name="_csw265s7xkta" w:colFirst="0" w:colLast="0"/>
      <w:bookmarkStart w:id="13" w:name="_ui845nvvep5" w:colFirst="0" w:colLast="0"/>
      <w:bookmarkStart w:id="14" w:name="_og9lxje6k66q" w:colFirst="0" w:colLast="0"/>
      <w:bookmarkEnd w:id="12"/>
      <w:bookmarkEnd w:id="13"/>
      <w:bookmarkEnd w:id="14"/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IMPROVEMENTS.</w:t>
      </w:r>
    </w:p>
    <w:p w:rsidR="00903D3F" w:rsidRDefault="00903D3F">
      <w:pPr>
        <w:pStyle w:val="normal0"/>
      </w:pPr>
    </w:p>
    <w:sectPr w:rsidR="00903D3F" w:rsidSect="00903D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5C13C7-B837-45BA-84F3-6A0D49CB5D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A6ACC8-AC71-4880-A470-2B4AEA61198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641FE"/>
    <w:multiLevelType w:val="multilevel"/>
    <w:tmpl w:val="F3046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1E5C72"/>
    <w:multiLevelType w:val="multilevel"/>
    <w:tmpl w:val="8C60E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B14674"/>
    <w:multiLevelType w:val="multilevel"/>
    <w:tmpl w:val="0D249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4820A57"/>
    <w:multiLevelType w:val="multilevel"/>
    <w:tmpl w:val="A664C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135998"/>
    <w:multiLevelType w:val="multilevel"/>
    <w:tmpl w:val="E9DC5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B457EA8"/>
    <w:multiLevelType w:val="multilevel"/>
    <w:tmpl w:val="B1569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5797C95"/>
    <w:multiLevelType w:val="multilevel"/>
    <w:tmpl w:val="42067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DD80BEB"/>
    <w:multiLevelType w:val="multilevel"/>
    <w:tmpl w:val="E252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4"/>
  </w:num>
  <w:num w:numId="7">
    <w:abstractNumId w:val="12"/>
  </w:num>
  <w:num w:numId="8">
    <w:abstractNumId w:val="1"/>
  </w:num>
  <w:num w:numId="9">
    <w:abstractNumId w:val="6"/>
  </w:num>
  <w:num w:numId="10">
    <w:abstractNumId w:val="9"/>
  </w:num>
  <w:num w:numId="11">
    <w:abstractNumId w:val="10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903D3F"/>
    <w:rsid w:val="0020619E"/>
    <w:rsid w:val="00575381"/>
    <w:rsid w:val="006D29AC"/>
    <w:rsid w:val="007878E0"/>
    <w:rsid w:val="00903D3F"/>
    <w:rsid w:val="00CC0073"/>
    <w:rsid w:val="00E128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81"/>
  </w:style>
  <w:style w:type="paragraph" w:styleId="Heading1">
    <w:name w:val="heading 1"/>
    <w:basedOn w:val="normal0"/>
    <w:next w:val="normal0"/>
    <w:rsid w:val="00903D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03D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03D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03D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03D3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03D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03D3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03D3F"/>
  </w:style>
  <w:style w:type="paragraph" w:styleId="Title">
    <w:name w:val="Title"/>
    <w:basedOn w:val="normal0"/>
    <w:next w:val="normal0"/>
    <w:rsid w:val="00903D3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03D3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903D3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06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619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2025-12-18T07:37:00Z</dcterms:created>
  <dcterms:modified xsi:type="dcterms:W3CDTF">2025-12-20T14:52:00Z</dcterms:modified>
</cp:coreProperties>
</file>