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60A2" w:rsidRPr="005B4985" w:rsidRDefault="004B148F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CSS Internation</w:t>
      </w:r>
      <w:r w:rsidR="000B602B" w:rsidRPr="005B4985">
        <w:rPr>
          <w:rFonts w:ascii="Arial" w:hAnsi="Arial" w:cs="Arial"/>
          <w:color w:val="000000" w:themeColor="text1"/>
          <w:sz w:val="24"/>
          <w:szCs w:val="24"/>
        </w:rPr>
        <w:t>al Relations Evaluation Rubric</w:t>
      </w:r>
    </w:p>
    <w:p w:rsidR="001760A2" w:rsidRPr="005B4985" w:rsidRDefault="000B602B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 xml:space="preserve">DETAILED RUBRIC: </w:t>
      </w:r>
      <w:r w:rsidRPr="005B4985">
        <w:rPr>
          <w:rFonts w:ascii="Arial" w:hAnsi="Arial" w:cs="Arial"/>
          <w:color w:val="000000" w:themeColor="text1"/>
          <w:sz w:val="24"/>
          <w:szCs w:val="24"/>
        </w:rPr>
        <w:br/>
      </w:r>
      <w:r w:rsidRPr="005B4985">
        <w:rPr>
          <w:rFonts w:ascii="Arial" w:hAnsi="Arial" w:cs="Arial"/>
          <w:color w:val="000000" w:themeColor="text1"/>
          <w:sz w:val="24"/>
          <w:szCs w:val="24"/>
        </w:rPr>
        <w:br/>
      </w:r>
      <w:r w:rsidR="004B148F" w:rsidRPr="005B4985">
        <w:rPr>
          <w:rFonts w:ascii="Arial" w:hAnsi="Arial" w:cs="Arial"/>
          <w:color w:val="000000" w:themeColor="text1"/>
          <w:sz w:val="24"/>
          <w:szCs w:val="24"/>
        </w:rPr>
        <w:t>1. Relevance and Understanding (4 Marks)</w:t>
      </w:r>
    </w:p>
    <w:p w:rsidR="001760A2" w:rsidRPr="005B4985" w:rsidRDefault="004B148F">
      <w:pPr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Objective: Determine how well the student understands the question and its scope.</w:t>
      </w:r>
    </w:p>
    <w:p w:rsidR="001760A2" w:rsidRPr="005B4985" w:rsidRDefault="004B148F">
      <w:pPr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Indicators:</w:t>
      </w:r>
    </w:p>
    <w:p w:rsidR="001760A2" w:rsidRPr="005B4985" w:rsidRDefault="004B148F" w:rsidP="000B602B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Accurately interprets what the question demands (theory, case study, comparison,</w:t>
      </w:r>
      <w:r w:rsidRPr="005B4985">
        <w:rPr>
          <w:rFonts w:ascii="Arial" w:hAnsi="Arial" w:cs="Arial"/>
          <w:color w:val="000000" w:themeColor="text1"/>
          <w:sz w:val="24"/>
          <w:szCs w:val="24"/>
        </w:rPr>
        <w:t xml:space="preserve"> policy, etc.).</w:t>
      </w:r>
    </w:p>
    <w:p w:rsidR="000B602B" w:rsidRPr="005B4985" w:rsidRDefault="000B602B" w:rsidP="000B602B">
      <w:pPr>
        <w:pStyle w:val="normal0"/>
        <w:numPr>
          <w:ilvl w:val="0"/>
          <w:numId w:val="11"/>
        </w:numPr>
        <w:spacing w:before="240"/>
        <w:rPr>
          <w:color w:val="000000" w:themeColor="text1"/>
          <w:sz w:val="24"/>
          <w:szCs w:val="24"/>
        </w:rPr>
      </w:pPr>
      <w:r w:rsidRPr="005B4985">
        <w:rPr>
          <w:color w:val="000000" w:themeColor="text1"/>
          <w:sz w:val="24"/>
          <w:szCs w:val="24"/>
        </w:rPr>
        <w:t>Identifies keywords (for example: evaluate, discuss, critically analyze etc) and key concepts being asked in the question statement and addresses them in the answer.</w:t>
      </w:r>
    </w:p>
    <w:p w:rsidR="001760A2" w:rsidRPr="005B4985" w:rsidRDefault="004B148F" w:rsidP="000B602B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Addresses all parts of the question (no sub-topic ignored).</w:t>
      </w:r>
    </w:p>
    <w:p w:rsidR="001760A2" w:rsidRPr="005B4985" w:rsidRDefault="004B148F" w:rsidP="000B602B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Avoids general or tangential discussion.</w:t>
      </w:r>
    </w:p>
    <w:p w:rsidR="001760A2" w:rsidRPr="005B4985" w:rsidRDefault="004B148F" w:rsidP="000B602B">
      <w:pPr>
        <w:pStyle w:val="ListBullet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Every subheading connects logically to the question.</w:t>
      </w:r>
    </w:p>
    <w:p w:rsidR="001760A2" w:rsidRPr="005B4985" w:rsidRDefault="004B148F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2. Theoretical and Conceptual Clarity (5 Marks)</w:t>
      </w:r>
    </w:p>
    <w:p w:rsidR="001760A2" w:rsidRPr="005B4985" w:rsidRDefault="004B148F">
      <w:pPr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 xml:space="preserve">Objective: Evaluate mastery of IR </w:t>
      </w:r>
      <w:r w:rsidRPr="005B4985">
        <w:rPr>
          <w:rFonts w:ascii="Arial" w:hAnsi="Arial" w:cs="Arial"/>
          <w:color w:val="000000" w:themeColor="text1"/>
          <w:sz w:val="24"/>
          <w:szCs w:val="24"/>
        </w:rPr>
        <w:t>theories, concepts, and schools of thought.</w:t>
      </w:r>
    </w:p>
    <w:p w:rsidR="001760A2" w:rsidRPr="005B4985" w:rsidRDefault="004B148F">
      <w:pPr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Indicators:</w:t>
      </w:r>
    </w:p>
    <w:p w:rsidR="001760A2" w:rsidRPr="005B4985" w:rsidRDefault="004B148F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Accurately applies theories (Realism, Liberalism, Constructivism, etc.).</w:t>
      </w:r>
    </w:p>
    <w:p w:rsidR="001760A2" w:rsidRPr="005B4985" w:rsidRDefault="004B148F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 xml:space="preserve">Demonstrates conceptual clarity about </w:t>
      </w:r>
      <w:r w:rsidR="000B602B" w:rsidRPr="005B4985">
        <w:rPr>
          <w:rFonts w:ascii="Arial" w:hAnsi="Arial" w:cs="Arial"/>
          <w:color w:val="000000" w:themeColor="text1"/>
          <w:sz w:val="24"/>
          <w:szCs w:val="24"/>
        </w:rPr>
        <w:t>key IR concepts</w:t>
      </w:r>
      <w:r w:rsidRPr="005B4985">
        <w:rPr>
          <w:rFonts w:ascii="Arial" w:hAnsi="Arial" w:cs="Arial"/>
          <w:color w:val="000000" w:themeColor="text1"/>
          <w:sz w:val="24"/>
          <w:szCs w:val="24"/>
        </w:rPr>
        <w:t>.</w:t>
      </w:r>
    </w:p>
    <w:p w:rsidR="001760A2" w:rsidRPr="005B4985" w:rsidRDefault="004B148F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Integrates relevant theoretical frame</w:t>
      </w:r>
      <w:r w:rsidRPr="005B4985">
        <w:rPr>
          <w:rFonts w:ascii="Arial" w:hAnsi="Arial" w:cs="Arial"/>
          <w:color w:val="000000" w:themeColor="text1"/>
          <w:sz w:val="24"/>
          <w:szCs w:val="24"/>
        </w:rPr>
        <w:t>works into analysis.</w:t>
      </w:r>
    </w:p>
    <w:p w:rsidR="001760A2" w:rsidRPr="005B4985" w:rsidRDefault="004B148F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Correctly uses IR terminology.</w:t>
      </w:r>
    </w:p>
    <w:p w:rsidR="001760A2" w:rsidRPr="005B4985" w:rsidRDefault="000B602B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br/>
      </w:r>
      <w:r w:rsidR="004B148F" w:rsidRPr="005B4985">
        <w:rPr>
          <w:rFonts w:ascii="Arial" w:hAnsi="Arial" w:cs="Arial"/>
          <w:color w:val="000000" w:themeColor="text1"/>
          <w:sz w:val="24"/>
          <w:szCs w:val="24"/>
        </w:rPr>
        <w:t>3. Critical Analysis and Argumentation (4 Marks)</w:t>
      </w:r>
    </w:p>
    <w:p w:rsidR="001760A2" w:rsidRPr="005B4985" w:rsidRDefault="004B148F">
      <w:pPr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Objective: Assess analytical depth, reasoning, and ability to evaluate differing views.</w:t>
      </w:r>
    </w:p>
    <w:p w:rsidR="001760A2" w:rsidRPr="005B4985" w:rsidRDefault="004B148F">
      <w:pPr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Indicators:</w:t>
      </w:r>
    </w:p>
    <w:p w:rsidR="001760A2" w:rsidRPr="005B4985" w:rsidRDefault="004B148F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 xml:space="preserve">Analyzes causes, effects, and implications </w:t>
      </w:r>
      <w:r w:rsidRPr="005B4985">
        <w:rPr>
          <w:rFonts w:ascii="Arial" w:hAnsi="Arial" w:cs="Arial"/>
          <w:color w:val="000000" w:themeColor="text1"/>
          <w:sz w:val="24"/>
          <w:szCs w:val="24"/>
        </w:rPr>
        <w:t>rather than describing.</w:t>
      </w:r>
    </w:p>
    <w:p w:rsidR="000B602B" w:rsidRPr="005B4985" w:rsidRDefault="000B602B" w:rsidP="000B602B">
      <w:pPr>
        <w:pStyle w:val="ListBullet"/>
        <w:rPr>
          <w:rFonts w:ascii="Arial" w:hAnsi="Arial" w:cs="Arial"/>
          <w:sz w:val="24"/>
          <w:szCs w:val="24"/>
        </w:rPr>
      </w:pPr>
      <w:r w:rsidRPr="005B4985">
        <w:rPr>
          <w:rFonts w:ascii="Arial" w:hAnsi="Arial" w:cs="Arial"/>
          <w:sz w:val="24"/>
          <w:szCs w:val="24"/>
        </w:rPr>
        <w:t>Analyzes the “why” and “how” behind the key concepts and ideas discussed in the answer.</w:t>
      </w:r>
    </w:p>
    <w:p w:rsidR="000B602B" w:rsidRPr="005B4985" w:rsidRDefault="000B602B" w:rsidP="000B602B">
      <w:pPr>
        <w:pStyle w:val="ListBullet"/>
        <w:rPr>
          <w:rFonts w:ascii="Arial" w:hAnsi="Arial" w:cs="Arial"/>
          <w:sz w:val="24"/>
          <w:szCs w:val="24"/>
        </w:rPr>
      </w:pPr>
      <w:r w:rsidRPr="005B4985">
        <w:rPr>
          <w:rFonts w:ascii="Arial" w:hAnsi="Arial" w:cs="Arial"/>
          <w:sz w:val="24"/>
          <w:szCs w:val="24"/>
        </w:rPr>
        <w:t xml:space="preserve">Identifies underlying dynamics behind a phenomenon instead of superficial symptoms. </w:t>
      </w:r>
    </w:p>
    <w:p w:rsidR="000B602B" w:rsidRPr="005B4985" w:rsidRDefault="000B602B" w:rsidP="000B602B">
      <w:pPr>
        <w:pStyle w:val="ListBullet"/>
        <w:rPr>
          <w:rFonts w:ascii="Arial" w:hAnsi="Arial" w:cs="Arial"/>
          <w:sz w:val="24"/>
          <w:szCs w:val="24"/>
        </w:rPr>
      </w:pPr>
      <w:r w:rsidRPr="005B4985">
        <w:rPr>
          <w:rFonts w:ascii="Arial" w:hAnsi="Arial" w:cs="Arial"/>
          <w:sz w:val="24"/>
          <w:szCs w:val="24"/>
        </w:rPr>
        <w:lastRenderedPageBreak/>
        <w:t>If the question requires critical analysis, the answer presents critiques of relevant arguments, policies, decisions, or narratives.</w:t>
      </w:r>
      <w:r w:rsidRPr="005B4985">
        <w:rPr>
          <w:rFonts w:ascii="Arial" w:hAnsi="Arial" w:cs="Arial"/>
          <w:sz w:val="24"/>
          <w:szCs w:val="24"/>
        </w:rPr>
        <w:br/>
      </w:r>
    </w:p>
    <w:p w:rsidR="000B602B" w:rsidRPr="005B4985" w:rsidRDefault="000B602B" w:rsidP="000B602B">
      <w:pPr>
        <w:pStyle w:val="ListBullet"/>
        <w:rPr>
          <w:rFonts w:ascii="Arial" w:hAnsi="Arial" w:cs="Arial"/>
          <w:sz w:val="24"/>
          <w:szCs w:val="24"/>
        </w:rPr>
      </w:pPr>
      <w:r w:rsidRPr="005B4985">
        <w:rPr>
          <w:rFonts w:ascii="Arial" w:hAnsi="Arial" w:cs="Arial"/>
          <w:sz w:val="24"/>
          <w:szCs w:val="24"/>
        </w:rPr>
        <w:t xml:space="preserve">Provides </w:t>
      </w:r>
      <w:r w:rsidRPr="005B4985">
        <w:rPr>
          <w:rFonts w:ascii="Arial" w:hAnsi="Arial" w:cs="Arial"/>
          <w:b/>
          <w:sz w:val="24"/>
          <w:szCs w:val="24"/>
        </w:rPr>
        <w:t>balanced and rational analysis</w:t>
      </w:r>
      <w:r w:rsidRPr="005B4985">
        <w:rPr>
          <w:rFonts w:ascii="Arial" w:hAnsi="Arial" w:cs="Arial"/>
          <w:sz w:val="24"/>
          <w:szCs w:val="24"/>
        </w:rPr>
        <w:t>, keeping in view the current narratives.</w:t>
      </w:r>
      <w:r w:rsidRPr="005B4985">
        <w:rPr>
          <w:rFonts w:ascii="Arial" w:hAnsi="Arial" w:cs="Arial"/>
          <w:sz w:val="24"/>
          <w:szCs w:val="24"/>
        </w:rPr>
        <w:br/>
      </w:r>
    </w:p>
    <w:p w:rsidR="000B602B" w:rsidRPr="005B4985" w:rsidRDefault="000B602B" w:rsidP="000B602B">
      <w:pPr>
        <w:pStyle w:val="ListBullet"/>
        <w:rPr>
          <w:rFonts w:ascii="Arial" w:hAnsi="Arial" w:cs="Arial"/>
          <w:sz w:val="24"/>
          <w:szCs w:val="24"/>
        </w:rPr>
      </w:pPr>
      <w:r w:rsidRPr="005B4985">
        <w:rPr>
          <w:rFonts w:ascii="Arial" w:hAnsi="Arial" w:cs="Arial"/>
          <w:sz w:val="24"/>
          <w:szCs w:val="24"/>
        </w:rPr>
        <w:t>Suggests realistic policy recommendations or solutions.</w:t>
      </w:r>
    </w:p>
    <w:p w:rsidR="001760A2" w:rsidRPr="005B4985" w:rsidRDefault="004B148F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Compares perspectives (e.g., realist vs. liberal interpretations).</w:t>
      </w:r>
    </w:p>
    <w:p w:rsidR="001760A2" w:rsidRPr="005B4985" w:rsidRDefault="004B148F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Provides independent evaluation and balanced judgment.</w:t>
      </w:r>
    </w:p>
    <w:p w:rsidR="001760A2" w:rsidRPr="005B4985" w:rsidRDefault="004B148F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Identifies policy lessons or global implications where relevant.</w:t>
      </w:r>
    </w:p>
    <w:p w:rsidR="001760A2" w:rsidRPr="005B4985" w:rsidRDefault="004B148F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 xml:space="preserve">4. Use of Examples, Case Studies, and Data (2 </w:t>
      </w:r>
      <w:r w:rsidRPr="005B4985">
        <w:rPr>
          <w:rFonts w:ascii="Arial" w:hAnsi="Arial" w:cs="Arial"/>
          <w:color w:val="000000" w:themeColor="text1"/>
          <w:sz w:val="24"/>
          <w:szCs w:val="24"/>
        </w:rPr>
        <w:t>Marks)</w:t>
      </w:r>
    </w:p>
    <w:p w:rsidR="001760A2" w:rsidRPr="005B4985" w:rsidRDefault="004B148F">
      <w:pPr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Objective: Examine practical relevance and use of empirical evidence.</w:t>
      </w:r>
    </w:p>
    <w:p w:rsidR="001760A2" w:rsidRPr="005B4985" w:rsidRDefault="004B148F">
      <w:pPr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Indicators:</w:t>
      </w:r>
    </w:p>
    <w:p w:rsidR="001760A2" w:rsidRPr="005B4985" w:rsidRDefault="004B148F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Cites relevant his</w:t>
      </w:r>
      <w:r w:rsidR="000B602B" w:rsidRPr="005B4985">
        <w:rPr>
          <w:rFonts w:ascii="Arial" w:hAnsi="Arial" w:cs="Arial"/>
          <w:color w:val="000000" w:themeColor="text1"/>
          <w:sz w:val="24"/>
          <w:szCs w:val="24"/>
        </w:rPr>
        <w:t>torical or contemporary events</w:t>
      </w:r>
    </w:p>
    <w:p w:rsidR="001760A2" w:rsidRPr="005B4985" w:rsidRDefault="004B148F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References major IR thinkers or authors (Morgenthau, Waltz, Keohane, etc.).</w:t>
      </w:r>
    </w:p>
    <w:p w:rsidR="001760A2" w:rsidRPr="005B4985" w:rsidRDefault="004B148F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Includes data, treaties, or case studies to support arguments.</w:t>
      </w:r>
    </w:p>
    <w:p w:rsidR="001760A2" w:rsidRPr="005B4985" w:rsidRDefault="004B148F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Draws </w:t>
      </w:r>
      <w:r w:rsidRPr="005B4985">
        <w:rPr>
          <w:rFonts w:ascii="Arial" w:hAnsi="Arial" w:cs="Arial"/>
          <w:color w:val="000000" w:themeColor="text1"/>
          <w:sz w:val="24"/>
          <w:szCs w:val="24"/>
        </w:rPr>
        <w:t xml:space="preserve">foreign </w:t>
      </w:r>
      <w:r>
        <w:rPr>
          <w:rFonts w:ascii="Arial" w:hAnsi="Arial" w:cs="Arial"/>
          <w:color w:val="000000" w:themeColor="text1"/>
          <w:sz w:val="24"/>
          <w:szCs w:val="24"/>
        </w:rPr>
        <w:t>policy examples</w:t>
      </w:r>
      <w:r w:rsidRPr="005B4985">
        <w:rPr>
          <w:rFonts w:ascii="Arial" w:hAnsi="Arial" w:cs="Arial"/>
          <w:color w:val="000000" w:themeColor="text1"/>
          <w:sz w:val="24"/>
          <w:szCs w:val="24"/>
        </w:rPr>
        <w:t>.</w:t>
      </w:r>
    </w:p>
    <w:p w:rsidR="001760A2" w:rsidRPr="005B4985" w:rsidRDefault="004B148F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5. Structure and Organization (3 Marks)</w:t>
      </w:r>
    </w:p>
    <w:p w:rsidR="001760A2" w:rsidRPr="005B4985" w:rsidRDefault="004B148F">
      <w:pPr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Objective: Evaluate logical flow, paragraphing, and clarity of organization.</w:t>
      </w:r>
    </w:p>
    <w:p w:rsidR="001760A2" w:rsidRPr="005B4985" w:rsidRDefault="004B148F">
      <w:pPr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Indicators:</w:t>
      </w:r>
    </w:p>
    <w:p w:rsidR="001760A2" w:rsidRPr="005B4985" w:rsidRDefault="004B148F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Clear Introduction–Body–Conclusion framework.</w:t>
      </w:r>
    </w:p>
    <w:p w:rsidR="001760A2" w:rsidRPr="005B4985" w:rsidRDefault="004B148F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Subheadings follow question’s logical order.</w:t>
      </w:r>
    </w:p>
    <w:p w:rsidR="000B602B" w:rsidRPr="005B4985" w:rsidRDefault="000B602B" w:rsidP="000B602B">
      <w:pPr>
        <w:pStyle w:val="normal0"/>
        <w:numPr>
          <w:ilvl w:val="0"/>
          <w:numId w:val="15"/>
        </w:numPr>
        <w:spacing w:before="240"/>
        <w:rPr>
          <w:sz w:val="24"/>
          <w:szCs w:val="24"/>
        </w:rPr>
      </w:pPr>
      <w:r w:rsidRPr="005B4985">
        <w:rPr>
          <w:sz w:val="24"/>
          <w:szCs w:val="24"/>
        </w:rPr>
        <w:t>Relevant introduction paragraph that directly addresses the question statement and provides overview of the answer.</w:t>
      </w:r>
    </w:p>
    <w:p w:rsidR="000B602B" w:rsidRPr="005B4985" w:rsidRDefault="000B602B" w:rsidP="000B602B">
      <w:pPr>
        <w:pStyle w:val="normal0"/>
        <w:numPr>
          <w:ilvl w:val="0"/>
          <w:numId w:val="15"/>
        </w:numPr>
        <w:spacing w:before="240"/>
        <w:rPr>
          <w:sz w:val="24"/>
          <w:szCs w:val="24"/>
        </w:rPr>
      </w:pPr>
      <w:r w:rsidRPr="005B4985">
        <w:rPr>
          <w:sz w:val="24"/>
          <w:szCs w:val="24"/>
        </w:rPr>
        <w:t>Main body consists of a number of headings and sub-headings.</w:t>
      </w:r>
    </w:p>
    <w:p w:rsidR="000B602B" w:rsidRPr="005B4985" w:rsidRDefault="000B602B" w:rsidP="000B602B">
      <w:pPr>
        <w:pStyle w:val="normal0"/>
        <w:numPr>
          <w:ilvl w:val="0"/>
          <w:numId w:val="15"/>
        </w:numPr>
        <w:spacing w:before="240"/>
        <w:rPr>
          <w:sz w:val="24"/>
          <w:szCs w:val="24"/>
        </w:rPr>
      </w:pPr>
      <w:r w:rsidRPr="005B4985">
        <w:rPr>
          <w:sz w:val="24"/>
          <w:szCs w:val="24"/>
        </w:rPr>
        <w:t>Headings should be self-explanatory.</w:t>
      </w:r>
      <w:r w:rsidRPr="005B4985">
        <w:rPr>
          <w:sz w:val="24"/>
          <w:szCs w:val="24"/>
        </w:rPr>
        <w:br/>
      </w:r>
    </w:p>
    <w:p w:rsidR="000B602B" w:rsidRPr="005B4985" w:rsidRDefault="000B602B" w:rsidP="000B602B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5B4985">
        <w:rPr>
          <w:rFonts w:ascii="Arial" w:hAnsi="Arial" w:cs="Arial"/>
        </w:rPr>
        <w:t>Headings must act as one-liner summaries of the paragraph(s) or section below, immediately conveying the crux without needing to read further.</w:t>
      </w:r>
    </w:p>
    <w:p w:rsidR="000B602B" w:rsidRPr="005B4985" w:rsidRDefault="000B602B" w:rsidP="000B602B">
      <w:pPr>
        <w:pStyle w:val="normal0"/>
        <w:numPr>
          <w:ilvl w:val="0"/>
          <w:numId w:val="15"/>
        </w:numPr>
        <w:spacing w:before="240"/>
        <w:rPr>
          <w:sz w:val="24"/>
          <w:szCs w:val="24"/>
        </w:rPr>
      </w:pPr>
      <w:r w:rsidRPr="005B4985">
        <w:rPr>
          <w:sz w:val="24"/>
          <w:szCs w:val="24"/>
        </w:rPr>
        <w:t>Headings should be relevant and refer back to the question statement/main topic.</w:t>
      </w:r>
      <w:r w:rsidRPr="005B4985">
        <w:rPr>
          <w:sz w:val="24"/>
          <w:szCs w:val="24"/>
        </w:rPr>
        <w:br/>
      </w:r>
    </w:p>
    <w:p w:rsidR="000B602B" w:rsidRPr="005B4985" w:rsidRDefault="000B602B" w:rsidP="000B602B">
      <w:pPr>
        <w:pStyle w:val="normal0"/>
        <w:numPr>
          <w:ilvl w:val="0"/>
          <w:numId w:val="15"/>
        </w:numPr>
        <w:rPr>
          <w:sz w:val="24"/>
          <w:szCs w:val="24"/>
        </w:rPr>
      </w:pPr>
      <w:r w:rsidRPr="005B4985">
        <w:rPr>
          <w:sz w:val="24"/>
          <w:szCs w:val="24"/>
        </w:rPr>
        <w:lastRenderedPageBreak/>
        <w:t>Logical transitions and paragraphing.</w:t>
      </w:r>
      <w:r w:rsidRPr="005B4985">
        <w:rPr>
          <w:sz w:val="24"/>
          <w:szCs w:val="24"/>
        </w:rPr>
        <w:br/>
      </w:r>
    </w:p>
    <w:p w:rsidR="000B602B" w:rsidRPr="005B4985" w:rsidRDefault="000B602B" w:rsidP="000B602B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sz w:val="24"/>
          <w:szCs w:val="24"/>
        </w:rPr>
        <w:t>Each argument or subheading links back to the main</w:t>
      </w:r>
      <w:r w:rsidR="005B4985">
        <w:rPr>
          <w:rFonts w:ascii="Arial" w:hAnsi="Arial" w:cs="Arial"/>
          <w:sz w:val="24"/>
          <w:szCs w:val="24"/>
        </w:rPr>
        <w:t xml:space="preserve"> topic</w:t>
      </w:r>
    </w:p>
    <w:p w:rsidR="001760A2" w:rsidRPr="005B4985" w:rsidRDefault="004B148F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Smooth transitions and balance between sections.</w:t>
      </w:r>
    </w:p>
    <w:p w:rsidR="001760A2" w:rsidRPr="005B4985" w:rsidRDefault="004B148F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Headings derived from question keywords to show relevance.</w:t>
      </w:r>
    </w:p>
    <w:p w:rsidR="001760A2" w:rsidRPr="005B4985" w:rsidRDefault="005B4985" w:rsidP="000B602B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="004B148F" w:rsidRPr="005B4985">
        <w:rPr>
          <w:rFonts w:ascii="Arial" w:hAnsi="Arial" w:cs="Arial"/>
          <w:b/>
          <w:color w:val="000000" w:themeColor="text1"/>
          <w:sz w:val="24"/>
          <w:szCs w:val="24"/>
        </w:rPr>
        <w:t>6. Language, Expression, and Clarity (2 Marks)</w:t>
      </w:r>
    </w:p>
    <w:p w:rsidR="001760A2" w:rsidRPr="005B4985" w:rsidRDefault="004B148F">
      <w:pPr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Objective: Assess communication skills, readability, and tone.</w:t>
      </w:r>
    </w:p>
    <w:p w:rsidR="001760A2" w:rsidRPr="005B4985" w:rsidRDefault="004B148F">
      <w:pPr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Indicators:</w:t>
      </w:r>
    </w:p>
    <w:p w:rsidR="001760A2" w:rsidRPr="005B4985" w:rsidRDefault="004B148F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Formal, academic language; precise</w:t>
      </w:r>
      <w:r w:rsidRPr="005B4985">
        <w:rPr>
          <w:rFonts w:ascii="Arial" w:hAnsi="Arial" w:cs="Arial"/>
          <w:color w:val="000000" w:themeColor="text1"/>
          <w:sz w:val="24"/>
          <w:szCs w:val="24"/>
        </w:rPr>
        <w:t xml:space="preserve"> vocabulary.</w:t>
      </w:r>
    </w:p>
    <w:p w:rsidR="001760A2" w:rsidRPr="005B4985" w:rsidRDefault="004B148F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Grammatically sound and concise.</w:t>
      </w:r>
    </w:p>
    <w:p w:rsidR="001760A2" w:rsidRPr="005B4985" w:rsidRDefault="004B148F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Effective paragraph linking and sentence structure.</w:t>
      </w:r>
    </w:p>
    <w:p w:rsidR="001760A2" w:rsidRDefault="004B148F">
      <w:pPr>
        <w:pStyle w:val="ListBullet"/>
        <w:rPr>
          <w:rFonts w:ascii="Arial" w:hAnsi="Arial" w:cs="Arial"/>
          <w:color w:val="000000" w:themeColor="text1"/>
          <w:sz w:val="24"/>
          <w:szCs w:val="24"/>
        </w:rPr>
      </w:pPr>
      <w:r w:rsidRPr="005B4985">
        <w:rPr>
          <w:rFonts w:ascii="Arial" w:hAnsi="Arial" w:cs="Arial"/>
          <w:color w:val="000000" w:themeColor="text1"/>
          <w:sz w:val="24"/>
          <w:szCs w:val="24"/>
        </w:rPr>
        <w:t>Avoids verbosity or colloquial tone.</w:t>
      </w:r>
    </w:p>
    <w:p w:rsidR="005B4985" w:rsidRDefault="005B4985" w:rsidP="005B4985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  <w:sz w:val="24"/>
          <w:szCs w:val="24"/>
        </w:rPr>
      </w:pPr>
    </w:p>
    <w:p w:rsidR="005B4985" w:rsidRDefault="005B4985" w:rsidP="005B4985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  <w:sz w:val="24"/>
          <w:szCs w:val="24"/>
        </w:rPr>
      </w:pPr>
    </w:p>
    <w:p w:rsidR="005B4985" w:rsidRPr="00112214" w:rsidRDefault="005B4985" w:rsidP="005B4985">
      <w:pPr>
        <w:pStyle w:val="NormalWeb"/>
        <w:rPr>
          <w:color w:val="C00000"/>
        </w:rPr>
      </w:pPr>
      <w:r w:rsidRPr="005B4985">
        <w:rPr>
          <w:b/>
        </w:rPr>
        <w:t>NOTE</w:t>
      </w:r>
      <w:r>
        <w:t xml:space="preserve">: </w:t>
      </w:r>
      <w:r w:rsidRPr="00112214">
        <w:rPr>
          <w:rStyle w:val="Strong"/>
          <w:color w:val="C00000"/>
        </w:rPr>
        <w:t>IF THE ABOVE-MENTIONED INDICATORS ARE NOT MET, IDEN</w:t>
      </w:r>
      <w:r>
        <w:rPr>
          <w:rStyle w:val="Strong"/>
          <w:color w:val="C00000"/>
        </w:rPr>
        <w:t>TIFY THE GAPS ON EACH PAGE AND PROVIDE SUGGESTED IMPROVEMENTS</w:t>
      </w:r>
      <w:r w:rsidRPr="00112214">
        <w:rPr>
          <w:rStyle w:val="Strong"/>
          <w:color w:val="C00000"/>
        </w:rPr>
        <w:t>.</w:t>
      </w:r>
    </w:p>
    <w:p w:rsidR="005B4985" w:rsidRPr="005B4985" w:rsidRDefault="005B4985" w:rsidP="005B4985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  <w:sz w:val="24"/>
          <w:szCs w:val="24"/>
        </w:rPr>
      </w:pPr>
    </w:p>
    <w:sectPr w:rsidR="005B4985" w:rsidRPr="005B49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A940860"/>
    <w:multiLevelType w:val="multilevel"/>
    <w:tmpl w:val="9036E300"/>
    <w:lvl w:ilvl="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F833F82"/>
    <w:multiLevelType w:val="multilevel"/>
    <w:tmpl w:val="4468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406C2F90"/>
    <w:multiLevelType w:val="hybridMultilevel"/>
    <w:tmpl w:val="F254214E"/>
    <w:lvl w:ilvl="0" w:tplc="7E64656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3AC2714"/>
    <w:multiLevelType w:val="multilevel"/>
    <w:tmpl w:val="E04E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5C335DCA"/>
    <w:multiLevelType w:val="multilevel"/>
    <w:tmpl w:val="D366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6C096602"/>
    <w:multiLevelType w:val="multilevel"/>
    <w:tmpl w:val="2D3A6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  <w:num w:numId="13">
    <w:abstractNumId w:val="14"/>
  </w:num>
  <w:num w:numId="14">
    <w:abstractNumId w:val="12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B602B"/>
    <w:rsid w:val="0015074B"/>
    <w:rsid w:val="001760A2"/>
    <w:rsid w:val="0029639D"/>
    <w:rsid w:val="00326F90"/>
    <w:rsid w:val="004B148F"/>
    <w:rsid w:val="005B4985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al0">
    <w:name w:val="normal"/>
    <w:rsid w:val="000B602B"/>
    <w:pPr>
      <w:spacing w:after="0"/>
    </w:pPr>
    <w:rPr>
      <w:rFonts w:ascii="Arial" w:eastAsia="Arial" w:hAnsi="Arial" w:cs="Arial"/>
      <w:lang/>
    </w:rPr>
  </w:style>
  <w:style w:type="paragraph" w:styleId="NormalWeb">
    <w:name w:val="Normal (Web)"/>
    <w:basedOn w:val="Normal"/>
    <w:uiPriority w:val="99"/>
    <w:unhideWhenUsed/>
    <w:rsid w:val="000B60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3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3447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Hamza Tahir</cp:lastModifiedBy>
  <cp:revision>3</cp:revision>
  <dcterms:created xsi:type="dcterms:W3CDTF">2025-12-18T09:51:00Z</dcterms:created>
  <dcterms:modified xsi:type="dcterms:W3CDTF">2025-12-18T13:57:00Z</dcterms:modified>
</cp:coreProperties>
</file>