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058" w:rsidRDefault="00BD0174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CSS British History Evaluation Rubric (</w:t>
      </w:r>
      <w:bookmarkStart w:id="0" w:name="_GoBack"/>
      <w:bookmarkEnd w:id="0"/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1076"/>
        <w:gridCol w:w="1370"/>
        <w:gridCol w:w="3809"/>
      </w:tblGrid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Weight (%)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Max Marks (out of 20)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1. </w:t>
            </w:r>
            <w:r>
              <w:rPr>
                <w:b/>
              </w:rPr>
              <w:t>Understanding of the Question and Relevance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20%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Tests comprehension of the question’s historical scope and analytical demand.</w:t>
            </w:r>
          </w:p>
        </w:tc>
      </w:tr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2. </w:t>
            </w:r>
            <w:r>
              <w:rPr>
                <w:b/>
              </w:rPr>
              <w:t>Historical Knowledge, Chronology, and Conceptual Clarity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25%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5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Evaluates depth, accuracy, and clarity of historical facts, dates, and concepts.</w:t>
            </w:r>
          </w:p>
        </w:tc>
      </w:tr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3. </w:t>
            </w:r>
            <w:r>
              <w:rPr>
                <w:b/>
              </w:rPr>
              <w:t>Analytical Depth and Histo</w:t>
            </w:r>
            <w:r>
              <w:rPr>
                <w:b/>
              </w:rPr>
              <w:t>rical Interpretation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20%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Measures ability to analyze causes, consequences, and patterns of continuity/change.</w:t>
            </w:r>
          </w:p>
        </w:tc>
      </w:tr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4. </w:t>
            </w:r>
            <w:r>
              <w:rPr>
                <w:b/>
              </w:rPr>
              <w:t>Use of Historical Evidence, Dates, and References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10%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Tests integration of relevant events, treaties, figures, and scholarly references.</w:t>
            </w:r>
          </w:p>
        </w:tc>
      </w:tr>
      <w:tr w:rsidR="009C2058">
        <w:trPr>
          <w:trHeight w:val="104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5. </w:t>
            </w:r>
            <w:r>
              <w:rPr>
                <w:b/>
              </w:rPr>
              <w:t>Structure, Coherence, and Organization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15%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Evaluates logical arrangement, argument flow, and balanced treatment.</w:t>
            </w:r>
          </w:p>
        </w:tc>
      </w:tr>
      <w:tr w:rsidR="009C2058">
        <w:trPr>
          <w:trHeight w:val="770"/>
        </w:trPr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 xml:space="preserve">6. </w:t>
            </w:r>
            <w:r>
              <w:rPr>
                <w:b/>
              </w:rPr>
              <w:t>Language, Expression, and Presentation</w:t>
            </w:r>
          </w:p>
        </w:tc>
        <w:tc>
          <w:tcPr>
            <w:tcW w:w="10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10%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Assesses clarity, tone, and historical writing style.</w:t>
            </w:r>
          </w:p>
        </w:tc>
      </w:tr>
    </w:tbl>
    <w:p w:rsidR="009C2058" w:rsidRDefault="00BD0174">
      <w:pPr>
        <w:spacing w:before="240" w:after="240"/>
        <w:rPr>
          <w:b/>
        </w:rPr>
      </w:pPr>
      <w:r>
        <w:rPr>
          <w:b/>
        </w:rPr>
        <w:t>Total = 100% = 20 Marks</w:t>
      </w:r>
    </w:p>
    <w:p w:rsidR="009C2058" w:rsidRDefault="00BD0174">
      <w:r>
        <w:pict>
          <v:rect id="_x0000_i1025" style="width:0;height:1.5pt" o:hralign="center" o:hrstd="t" o:hr="t" fillcolor="#a0a0a0" stroked="f"/>
        </w:pict>
      </w:r>
    </w:p>
    <w:p w:rsidR="009C2058" w:rsidRDefault="009C205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ngg6b5sta8ky" w:colFirst="0" w:colLast="0"/>
      <w:bookmarkEnd w:id="1"/>
    </w:p>
    <w:p w:rsidR="009C2058" w:rsidRDefault="009C205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xm34jvwkn4g6" w:colFirst="0" w:colLast="0"/>
      <w:bookmarkEnd w:id="2"/>
    </w:p>
    <w:p w:rsidR="009C2058" w:rsidRDefault="009C205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uf0598owxyrc" w:colFirst="0" w:colLast="0"/>
      <w:bookmarkEnd w:id="3"/>
    </w:p>
    <w:p w:rsidR="009C2058" w:rsidRDefault="009C205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gctuf67drn33" w:colFirst="0" w:colLast="0"/>
      <w:bookmarkEnd w:id="4"/>
    </w:p>
    <w:p w:rsidR="009C2058" w:rsidRDefault="00BD017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h7fiyrmioenv" w:colFirst="0" w:colLast="0"/>
      <w:bookmarkEnd w:id="5"/>
      <w:r>
        <w:rPr>
          <w:b/>
          <w:sz w:val="34"/>
          <w:szCs w:val="34"/>
        </w:rPr>
        <w:t>Detailed Rubric</w:t>
      </w:r>
    </w:p>
    <w:p w:rsidR="009C2058" w:rsidRDefault="00BD0174">
      <w:r>
        <w:pict>
          <v:rect id="_x0000_i1026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vd6nabrn7vvf" w:colFirst="0" w:colLast="0"/>
      <w:bookmarkEnd w:id="6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Evaluate comprehension of the historical focus and precision of response.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7"/>
        </w:numPr>
        <w:spacing w:before="240"/>
      </w:pPr>
      <w:r>
        <w:t xml:space="preserve">Identifies whether the question concerns </w:t>
      </w:r>
      <w:r>
        <w:rPr>
          <w:b/>
        </w:rPr>
        <w:t>a period, figure, event, or process</w:t>
      </w:r>
      <w:r>
        <w:t>.</w:t>
      </w:r>
      <w:r>
        <w:br/>
      </w:r>
    </w:p>
    <w:p w:rsidR="009C2058" w:rsidRDefault="00BD0174">
      <w:pPr>
        <w:numPr>
          <w:ilvl w:val="0"/>
          <w:numId w:val="7"/>
        </w:numPr>
      </w:pPr>
      <w:r>
        <w:t>Addresses all parts of the question (causes, effects, reforms, outcomes).</w:t>
      </w:r>
      <w:r>
        <w:br/>
      </w:r>
    </w:p>
    <w:p w:rsidR="009C2058" w:rsidRDefault="00BD0174">
      <w:pPr>
        <w:numPr>
          <w:ilvl w:val="0"/>
          <w:numId w:val="7"/>
        </w:numPr>
      </w:pPr>
      <w:r>
        <w:t>Maintains focus on the British context rather than European or global diversions.</w:t>
      </w:r>
      <w:r>
        <w:br/>
      </w:r>
    </w:p>
    <w:p w:rsidR="009C2058" w:rsidRDefault="00BD0174">
      <w:pPr>
        <w:numPr>
          <w:ilvl w:val="0"/>
          <w:numId w:val="7"/>
        </w:numPr>
        <w:spacing w:after="240"/>
      </w:pPr>
      <w:r>
        <w:t>Subheadings and examples stay aligned with the question’s time frame.</w:t>
      </w:r>
      <w:r>
        <w:br/>
      </w:r>
    </w:p>
    <w:tbl>
      <w:tblPr>
        <w:tblStyle w:val="a0"/>
        <w:tblW w:w="65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460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Clear, complete, and relevant understanding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Mostly relevant with minor omissions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Average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Partly relevant; vague focus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Off-topic or misunderstood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0–1</w:t>
            </w:r>
          </w:p>
        </w:tc>
      </w:tr>
    </w:tbl>
    <w:p w:rsidR="009C2058" w:rsidRDefault="00BD0174">
      <w:r>
        <w:pict>
          <v:rect id="_x0000_i1027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bz4o0l5k8u8" w:colFirst="0" w:colLast="0"/>
      <w:bookmarkEnd w:id="7"/>
      <w:r>
        <w:rPr>
          <w:b/>
          <w:color w:val="000000"/>
          <w:sz w:val="26"/>
          <w:szCs w:val="26"/>
        </w:rPr>
        <w:t>2. Historical Knowledge, Chronology, and Conceptual Clarity (5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Assess factual accuracy and understanding of British political, social, and economic evolution.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Demonstrates chronological understanding (1688 → 2012).</w:t>
      </w:r>
      <w:r>
        <w:rPr>
          <w:rFonts w:ascii="Arial Unicode MS" w:eastAsia="Arial Unicode MS" w:hAnsi="Arial Unicode MS" w:cs="Arial Unicode MS"/>
        </w:rPr>
        <w:br/>
      </w:r>
    </w:p>
    <w:p w:rsidR="009C2058" w:rsidRDefault="00BD0174">
      <w:pPr>
        <w:numPr>
          <w:ilvl w:val="0"/>
          <w:numId w:val="6"/>
        </w:numPr>
      </w:pPr>
      <w:r>
        <w:lastRenderedPageBreak/>
        <w:t xml:space="preserve">Correctly discusses major developments: </w:t>
      </w:r>
      <w:r>
        <w:rPr>
          <w:b/>
        </w:rPr>
        <w:t>Glorious Revolution, Industrial Revoluti</w:t>
      </w:r>
      <w:r>
        <w:rPr>
          <w:b/>
        </w:rPr>
        <w:t>on, Victorian Reforms, WWII, Cold War, Thatcherism, EU formation.</w:t>
      </w:r>
      <w:r>
        <w:rPr>
          <w:b/>
        </w:rPr>
        <w:br/>
      </w:r>
    </w:p>
    <w:p w:rsidR="009C2058" w:rsidRDefault="00BD0174">
      <w:pPr>
        <w:numPr>
          <w:ilvl w:val="0"/>
          <w:numId w:val="6"/>
        </w:numPr>
      </w:pPr>
      <w:r>
        <w:t xml:space="preserve">Accurately presents ideologies (Liberalism, Socialism, </w:t>
      </w:r>
      <w:proofErr w:type="gramStart"/>
      <w:r>
        <w:t>Conservatism</w:t>
      </w:r>
      <w:proofErr w:type="gramEnd"/>
      <w:r>
        <w:t>).</w:t>
      </w:r>
      <w:r>
        <w:br/>
      </w:r>
    </w:p>
    <w:p w:rsidR="009C2058" w:rsidRDefault="00BD0174">
      <w:pPr>
        <w:numPr>
          <w:ilvl w:val="0"/>
          <w:numId w:val="6"/>
        </w:numPr>
        <w:spacing w:after="240"/>
      </w:pPr>
      <w:r>
        <w:t>Understands constitutional changes, colonial expansion, and global role.</w:t>
      </w:r>
      <w:r>
        <w:br/>
      </w:r>
    </w:p>
    <w:tbl>
      <w:tblPr>
        <w:tblStyle w:val="a1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435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Comprehensive, accurate, and chronologically precise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5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Sound factual base with few minor errors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3–4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Average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Some factual errors or weak sequencing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Disorganized or historically inaccurate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0–1</w:t>
            </w:r>
          </w:p>
        </w:tc>
      </w:tr>
    </w:tbl>
    <w:p w:rsidR="009C2058" w:rsidRDefault="00BD0174">
      <w:r>
        <w:pict>
          <v:rect id="_x0000_i1028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lgbjev5cbu6" w:colFirst="0" w:colLast="0"/>
      <w:bookmarkEnd w:id="8"/>
      <w:r>
        <w:rPr>
          <w:b/>
          <w:color w:val="000000"/>
          <w:sz w:val="26"/>
          <w:szCs w:val="26"/>
        </w:rPr>
        <w:t>3. Analytical Depth and Historical Interpretation (4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Evaluate analytical understanding of cause–effect relationships and significance.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2"/>
        </w:numPr>
        <w:spacing w:before="240"/>
      </w:pPr>
      <w:r>
        <w:t xml:space="preserve">Explains </w:t>
      </w:r>
      <w:r>
        <w:rPr>
          <w:b/>
        </w:rPr>
        <w:t>why</w:t>
      </w:r>
      <w:r>
        <w:t xml:space="preserve"> events occurred and </w:t>
      </w:r>
      <w:r>
        <w:rPr>
          <w:b/>
        </w:rPr>
        <w:t>how</w:t>
      </w:r>
      <w:r>
        <w:t xml:space="preserve"> they shaped British politics and society.</w:t>
      </w:r>
      <w:r>
        <w:br/>
      </w:r>
    </w:p>
    <w:p w:rsidR="009C2058" w:rsidRDefault="00BD0174">
      <w:pPr>
        <w:numPr>
          <w:ilvl w:val="0"/>
          <w:numId w:val="2"/>
        </w:numPr>
      </w:pPr>
      <w:r>
        <w:t xml:space="preserve">Analyzes </w:t>
      </w:r>
      <w:r>
        <w:rPr>
          <w:b/>
        </w:rPr>
        <w:t>co</w:t>
      </w:r>
      <w:r>
        <w:rPr>
          <w:b/>
        </w:rPr>
        <w:t>ntinuity vs. change</w:t>
      </w:r>
      <w:r>
        <w:t xml:space="preserve"> across periods (e.g., monarchy, democracy, empire).</w:t>
      </w:r>
      <w:r>
        <w:br/>
      </w:r>
    </w:p>
    <w:p w:rsidR="009C2058" w:rsidRDefault="00BD0174">
      <w:pPr>
        <w:numPr>
          <w:ilvl w:val="0"/>
          <w:numId w:val="2"/>
        </w:numPr>
      </w:pPr>
      <w:r>
        <w:t>Compares key figures and policies (e.g., Disraeli vs. Gladstone, Thatcher vs. Blair).</w:t>
      </w:r>
      <w:r>
        <w:br/>
      </w:r>
    </w:p>
    <w:p w:rsidR="009C2058" w:rsidRDefault="00BD0174">
      <w:pPr>
        <w:numPr>
          <w:ilvl w:val="0"/>
          <w:numId w:val="2"/>
        </w:numPr>
        <w:spacing w:after="240"/>
      </w:pPr>
      <w:r>
        <w:t>Evaluates impact of revolutions, wars, and reforms.</w:t>
      </w:r>
      <w:r>
        <w:br/>
      </w:r>
    </w:p>
    <w:tbl>
      <w:tblPr>
        <w:tblStyle w:val="a2"/>
        <w:tblW w:w="6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980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Analytica</w:t>
            </w:r>
            <w:r>
              <w:t>l, comparative, and insightful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Some analysis, limited depth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lastRenderedPageBreak/>
              <w:t>Average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Descriptive; lacks reasoning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Narrative without interpretation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0–1</w:t>
            </w:r>
          </w:p>
        </w:tc>
      </w:tr>
    </w:tbl>
    <w:p w:rsidR="009C2058" w:rsidRDefault="00BD0174">
      <w:r>
        <w:pict>
          <v:rect id="_x0000_i1029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d737ia7jgogp" w:colFirst="0" w:colLast="0"/>
      <w:bookmarkEnd w:id="9"/>
      <w:r>
        <w:rPr>
          <w:b/>
          <w:color w:val="000000"/>
          <w:sz w:val="26"/>
          <w:szCs w:val="26"/>
        </w:rPr>
        <w:t>4. Use of Historical Evidence, Dates, and References (2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Assess factual precision and source-based support.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4"/>
        </w:numPr>
        <w:spacing w:before="240"/>
      </w:pPr>
      <w:r>
        <w:t xml:space="preserve">Uses accurate dates, acts, and figures (e.g., </w:t>
      </w:r>
      <w:r>
        <w:rPr>
          <w:b/>
        </w:rPr>
        <w:t>Act of Union 1707</w:t>
      </w:r>
      <w:r>
        <w:t xml:space="preserve">, </w:t>
      </w:r>
      <w:r>
        <w:rPr>
          <w:b/>
        </w:rPr>
        <w:t>Industrial Acts</w:t>
      </w:r>
      <w:r>
        <w:t xml:space="preserve">, </w:t>
      </w:r>
      <w:r>
        <w:rPr>
          <w:b/>
        </w:rPr>
        <w:t>Treaty of Versailles 1919</w:t>
      </w:r>
      <w:r>
        <w:t xml:space="preserve">, </w:t>
      </w:r>
      <w:r>
        <w:rPr>
          <w:b/>
        </w:rPr>
        <w:t>Thatcher Reforms 1980s</w:t>
      </w:r>
      <w:r>
        <w:t>).</w:t>
      </w:r>
      <w:r>
        <w:br/>
      </w:r>
    </w:p>
    <w:p w:rsidR="009C2058" w:rsidRDefault="00BD0174">
      <w:pPr>
        <w:numPr>
          <w:ilvl w:val="0"/>
          <w:numId w:val="4"/>
        </w:numPr>
      </w:pPr>
      <w:r>
        <w:t>Refers to historians or scholarly perspectives where possible.</w:t>
      </w:r>
      <w:r>
        <w:br/>
      </w:r>
    </w:p>
    <w:p w:rsidR="009C2058" w:rsidRDefault="00BD0174">
      <w:pPr>
        <w:numPr>
          <w:ilvl w:val="0"/>
          <w:numId w:val="4"/>
        </w:numPr>
      </w:pPr>
      <w:r>
        <w:t>Includes both British domestic and colonial examples.</w:t>
      </w:r>
      <w:r>
        <w:br/>
      </w:r>
    </w:p>
    <w:p w:rsidR="009C2058" w:rsidRDefault="00BD0174">
      <w:pPr>
        <w:numPr>
          <w:ilvl w:val="0"/>
          <w:numId w:val="4"/>
        </w:numPr>
        <w:spacing w:after="240"/>
      </w:pPr>
      <w:r>
        <w:t>Avoids factual inconsistencies.</w:t>
      </w:r>
      <w:r>
        <w:br/>
      </w:r>
    </w:p>
    <w:tbl>
      <w:tblPr>
        <w:tblStyle w:val="a3"/>
        <w:tblW w:w="6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60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Strong factual support and relevant dates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Adequate examples, m</w:t>
            </w:r>
            <w:r>
              <w:t>inor omissions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1.5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Average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Few or loosely linked examples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No evidence or factual errors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</w:t>
            </w:r>
          </w:p>
        </w:tc>
      </w:tr>
    </w:tbl>
    <w:p w:rsidR="009C2058" w:rsidRDefault="00BD0174">
      <w:r>
        <w:pict>
          <v:rect id="_x0000_i1030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uoxlbgim8va" w:colFirst="0" w:colLast="0"/>
      <w:bookmarkEnd w:id="10"/>
      <w:r>
        <w:rPr>
          <w:b/>
          <w:color w:val="000000"/>
          <w:sz w:val="26"/>
          <w:szCs w:val="26"/>
        </w:rPr>
        <w:t>5. Structure, Coherence, and Organization (3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Evaluate logical structure, organization, and balance.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3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layout.</w:t>
      </w:r>
      <w:r>
        <w:br/>
      </w:r>
    </w:p>
    <w:p w:rsidR="009C2058" w:rsidRDefault="00BD0174">
      <w:pPr>
        <w:numPr>
          <w:ilvl w:val="0"/>
          <w:numId w:val="3"/>
        </w:numPr>
      </w:pPr>
      <w:r>
        <w:lastRenderedPageBreak/>
        <w:t>Chronological or thematic structure depending on question.</w:t>
      </w:r>
      <w:r>
        <w:br/>
      </w:r>
    </w:p>
    <w:p w:rsidR="009C2058" w:rsidRDefault="00BD0174">
      <w:pPr>
        <w:numPr>
          <w:ilvl w:val="0"/>
          <w:numId w:val="3"/>
        </w:numPr>
      </w:pPr>
      <w:r>
        <w:t>Subheadings logically derived from the question.</w:t>
      </w:r>
      <w:r>
        <w:br/>
      </w:r>
    </w:p>
    <w:p w:rsidR="009C2058" w:rsidRDefault="00BD0174">
      <w:pPr>
        <w:numPr>
          <w:ilvl w:val="0"/>
          <w:numId w:val="3"/>
        </w:numPr>
        <w:spacing w:after="240"/>
      </w:pPr>
      <w:r>
        <w:t>Each section balanced and logically connected.</w:t>
      </w:r>
      <w:r>
        <w:br/>
      </w:r>
    </w:p>
    <w:tbl>
      <w:tblPr>
        <w:tblStyle w:val="a4"/>
        <w:tblW w:w="6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040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Coherent, balanced, and well-organized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Organized but slightly uneven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Average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Some coherence, poor transitions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Disorganized or repetitive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</w:t>
            </w:r>
          </w:p>
        </w:tc>
      </w:tr>
    </w:tbl>
    <w:p w:rsidR="009C2058" w:rsidRDefault="00BD0174">
      <w:r>
        <w:pict>
          <v:rect id="_x0000_i1031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6u2gg7ly34xu" w:colFirst="0" w:colLast="0"/>
      <w:bookmarkEnd w:id="11"/>
      <w:r>
        <w:rPr>
          <w:b/>
          <w:color w:val="000000"/>
          <w:sz w:val="26"/>
          <w:szCs w:val="26"/>
        </w:rPr>
        <w:t>6. Language, Expression, and Presentation (2 Marks)</w:t>
      </w:r>
    </w:p>
    <w:p w:rsidR="009C2058" w:rsidRDefault="00BD0174">
      <w:pPr>
        <w:spacing w:before="240" w:after="240"/>
      </w:pPr>
      <w:r>
        <w:rPr>
          <w:b/>
        </w:rPr>
        <w:t>Objective:</w:t>
      </w:r>
      <w:r>
        <w:t xml:space="preserve"> Assess clarity, tone, and precision of historical expression.</w:t>
      </w:r>
    </w:p>
    <w:p w:rsidR="009C2058" w:rsidRDefault="00BD0174">
      <w:pPr>
        <w:spacing w:before="240" w:after="240"/>
        <w:rPr>
          <w:b/>
        </w:rPr>
      </w:pPr>
      <w:r>
        <w:rPr>
          <w:b/>
        </w:rPr>
        <w:t>Indicators:</w:t>
      </w:r>
    </w:p>
    <w:p w:rsidR="009C2058" w:rsidRDefault="00BD0174">
      <w:pPr>
        <w:numPr>
          <w:ilvl w:val="0"/>
          <w:numId w:val="1"/>
        </w:numPr>
        <w:spacing w:before="240"/>
      </w:pPr>
      <w:r>
        <w:t>Uses historical and academic tone.</w:t>
      </w:r>
      <w:r>
        <w:br/>
      </w:r>
    </w:p>
    <w:p w:rsidR="009C2058" w:rsidRDefault="00BD0174">
      <w:pPr>
        <w:numPr>
          <w:ilvl w:val="0"/>
          <w:numId w:val="1"/>
        </w:numPr>
      </w:pPr>
      <w:r>
        <w:t>Writes fluently and concisely.</w:t>
      </w:r>
      <w:r>
        <w:br/>
      </w:r>
    </w:p>
    <w:p w:rsidR="009C2058" w:rsidRDefault="00BD0174">
      <w:pPr>
        <w:numPr>
          <w:ilvl w:val="0"/>
          <w:numId w:val="1"/>
        </w:numPr>
      </w:pPr>
      <w:r>
        <w:t>Employs key historical terms (e.g., “parliamentary sovereignty,” “imperialism,” “welfare state”).</w:t>
      </w:r>
      <w:r>
        <w:br/>
      </w:r>
    </w:p>
    <w:p w:rsidR="009C2058" w:rsidRDefault="00BD0174">
      <w:pPr>
        <w:numPr>
          <w:ilvl w:val="0"/>
          <w:numId w:val="1"/>
        </w:numPr>
        <w:spacing w:after="240"/>
      </w:pPr>
      <w:r>
        <w:t>Avoids emotion</w:t>
      </w:r>
      <w:r>
        <w:t>al or colloquial phrasing.</w:t>
      </w:r>
      <w:r>
        <w:br/>
      </w:r>
    </w:p>
    <w:tbl>
      <w:tblPr>
        <w:tblStyle w:val="a5"/>
        <w:tblW w:w="6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355"/>
        <w:gridCol w:w="905"/>
      </w:tblGrid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Excellent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Polished, academic writing with clear flow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Good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Clear but minor grammatical lapses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1.5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lastRenderedPageBreak/>
              <w:t>Average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Understandable but plain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</w:t>
            </w:r>
          </w:p>
        </w:tc>
      </w:tr>
      <w:tr w:rsidR="009C205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Weak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Poor grammar or informal style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0</w:t>
            </w:r>
          </w:p>
        </w:tc>
      </w:tr>
    </w:tbl>
    <w:p w:rsidR="009C2058" w:rsidRDefault="00BD0174">
      <w:r>
        <w:pict>
          <v:rect id="_x0000_i1032" style="width:0;height:1.5pt" o:hralign="center" o:hrstd="t" o:hr="t" fillcolor="#a0a0a0" stroked="f"/>
        </w:pict>
      </w:r>
    </w:p>
    <w:p w:rsidR="009C2058" w:rsidRDefault="00BD017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kfl0e81xzc73" w:colFirst="0" w:colLast="0"/>
      <w:bookmarkEnd w:id="12"/>
      <w:r>
        <w:rPr>
          <w:b/>
          <w:sz w:val="34"/>
          <w:szCs w:val="34"/>
        </w:rPr>
        <w:t>Total Marks Summary</w:t>
      </w:r>
    </w:p>
    <w:tbl>
      <w:tblPr>
        <w:tblStyle w:val="a6"/>
        <w:tblW w:w="6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965"/>
        <w:gridCol w:w="1430"/>
      </w:tblGrid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pPr>
              <w:jc w:val="center"/>
            </w:pPr>
            <w:r>
              <w:rPr>
                <w:b/>
              </w:rPr>
              <w:t>Max Marks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Understanding &amp; Relevance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Historical Knowledge &amp; Chronology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5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Analytical Depth &amp; Interpretation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4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Evidence &amp; References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Structure &amp; Coherence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3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Language &amp; Expression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t>2</w:t>
            </w:r>
          </w:p>
        </w:tc>
      </w:tr>
      <w:tr w:rsidR="009C205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Total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100%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2058" w:rsidRDefault="00BD0174">
            <w:r>
              <w:rPr>
                <w:b/>
              </w:rPr>
              <w:t>20 Marks</w:t>
            </w:r>
          </w:p>
        </w:tc>
      </w:tr>
    </w:tbl>
    <w:p w:rsidR="009C2058" w:rsidRDefault="00BD0174">
      <w:r>
        <w:pict>
          <v:rect id="_x0000_i1033" style="width:0;height:1.5pt" o:hralign="center" o:hrstd="t" o:hr="t" fillcolor="#a0a0a0" stroked="f"/>
        </w:pict>
      </w:r>
    </w:p>
    <w:p w:rsidR="009C2058" w:rsidRDefault="00BD017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k9ybf4gnchea" w:colFirst="0" w:colLast="0"/>
      <w:bookmarkEnd w:id="13"/>
      <w:r>
        <w:rPr>
          <w:b/>
          <w:color w:val="000000"/>
          <w:sz w:val="26"/>
          <w:szCs w:val="26"/>
        </w:rPr>
        <w:t>For Bot Integration</w:t>
      </w:r>
    </w:p>
    <w:p w:rsidR="009C2058" w:rsidRDefault="00BD0174">
      <w:pPr>
        <w:spacing w:before="240" w:after="240"/>
      </w:pPr>
      <w:r>
        <w:t>Your CSS evaluation bot can identify:</w:t>
      </w:r>
    </w:p>
    <w:p w:rsidR="009C2058" w:rsidRDefault="00BD0174">
      <w:pPr>
        <w:numPr>
          <w:ilvl w:val="0"/>
          <w:numId w:val="5"/>
        </w:numPr>
        <w:spacing w:before="240"/>
      </w:pPr>
      <w:r>
        <w:rPr>
          <w:b/>
        </w:rPr>
        <w:t>Chronological cues:</w:t>
      </w:r>
      <w:r>
        <w:t xml:space="preserve"> years, reigns, wars, revolutions.</w:t>
      </w:r>
      <w:r>
        <w:br/>
      </w:r>
    </w:p>
    <w:p w:rsidR="009C2058" w:rsidRDefault="00BD0174">
      <w:pPr>
        <w:numPr>
          <w:ilvl w:val="0"/>
          <w:numId w:val="5"/>
        </w:numPr>
      </w:pPr>
      <w:r>
        <w:rPr>
          <w:b/>
        </w:rPr>
        <w:t>Analytical connectors:</w:t>
      </w:r>
      <w:r>
        <w:t xml:space="preserve"> “led to,” “as a result,” “in contrast,” “therefore.”</w:t>
      </w:r>
      <w:r>
        <w:br/>
      </w:r>
    </w:p>
    <w:p w:rsidR="009C2058" w:rsidRDefault="00BD0174">
      <w:pPr>
        <w:numPr>
          <w:ilvl w:val="0"/>
          <w:numId w:val="5"/>
        </w:numPr>
      </w:pPr>
      <w:r>
        <w:rPr>
          <w:b/>
        </w:rPr>
        <w:t>Key personalities:</w:t>
      </w:r>
      <w:r>
        <w:t xml:space="preserve"> William III, Peel, Gladstone, Disraeli, Churchi</w:t>
      </w:r>
      <w:r>
        <w:t>ll, Thatcher, Blair, Cameron.</w:t>
      </w:r>
      <w:r>
        <w:br/>
      </w:r>
    </w:p>
    <w:p w:rsidR="009C2058" w:rsidRDefault="00BD0174">
      <w:pPr>
        <w:numPr>
          <w:ilvl w:val="0"/>
          <w:numId w:val="5"/>
        </w:numPr>
      </w:pPr>
      <w:r>
        <w:rPr>
          <w:b/>
        </w:rPr>
        <w:t>Ideological terms:</w:t>
      </w:r>
      <w:r>
        <w:t xml:space="preserve"> liberalism, socialism, conservatism, free trade, imperialism.</w:t>
      </w:r>
      <w:r>
        <w:br/>
      </w:r>
    </w:p>
    <w:p w:rsidR="009C2058" w:rsidRDefault="00BD0174">
      <w:pPr>
        <w:numPr>
          <w:ilvl w:val="0"/>
          <w:numId w:val="5"/>
        </w:numPr>
      </w:pPr>
      <w:r>
        <w:rPr>
          <w:b/>
        </w:rPr>
        <w:lastRenderedPageBreak/>
        <w:t>Structural markers:</w:t>
      </w:r>
      <w:r>
        <w:t xml:space="preserve"> introduction-body-conclusion and clear transitions.</w:t>
      </w:r>
      <w:r>
        <w:br/>
      </w:r>
    </w:p>
    <w:p w:rsidR="009C2058" w:rsidRDefault="00BD0174">
      <w:pPr>
        <w:numPr>
          <w:ilvl w:val="0"/>
          <w:numId w:val="5"/>
        </w:numPr>
        <w:spacing w:after="240"/>
      </w:pPr>
      <w:r>
        <w:rPr>
          <w:b/>
        </w:rPr>
        <w:t>Language features:</w:t>
      </w:r>
      <w:r>
        <w:t xml:space="preserve"> readability, tone, and grammatical accuracy.</w:t>
      </w:r>
      <w:r>
        <w:br/>
      </w:r>
    </w:p>
    <w:p w:rsidR="009C2058" w:rsidRDefault="009C2058"/>
    <w:sectPr w:rsidR="009C20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8B5F6F4E-6B9A-4214-BBDD-1EF6151F28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183EE6-A26A-410E-8B40-AB97FC7366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C0D8D1-2F97-42AD-84E6-E8ED542F83A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9670B"/>
    <w:multiLevelType w:val="multilevel"/>
    <w:tmpl w:val="9F48F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96A47"/>
    <w:multiLevelType w:val="multilevel"/>
    <w:tmpl w:val="FC0E6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2C40E9"/>
    <w:multiLevelType w:val="multilevel"/>
    <w:tmpl w:val="BEC4D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5F5328"/>
    <w:multiLevelType w:val="multilevel"/>
    <w:tmpl w:val="C3CC1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9669EA"/>
    <w:multiLevelType w:val="multilevel"/>
    <w:tmpl w:val="E5161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405D96"/>
    <w:multiLevelType w:val="multilevel"/>
    <w:tmpl w:val="FF4ED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2F3A3D"/>
    <w:multiLevelType w:val="multilevel"/>
    <w:tmpl w:val="FA868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58"/>
    <w:rsid w:val="009C2058"/>
    <w:rsid w:val="00BD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CEFA26-234D-4C0E-AB26-D09C237D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2025-11-01T14:48:00Z</dcterms:created>
  <dcterms:modified xsi:type="dcterms:W3CDTF">2025-11-01T14:49:00Z</dcterms:modified>
</cp:coreProperties>
</file>