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14EA" w:rsidRDefault="00AE7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0" w:name="_esog67y0vfw5" w:colFirst="0" w:colLast="0"/>
      <w:bookmarkEnd w:id="0"/>
      <w:r>
        <w:rPr>
          <w:b/>
          <w:sz w:val="34"/>
          <w:szCs w:val="34"/>
        </w:rPr>
        <w:t xml:space="preserve">CSS Constitutional Law Evaluation Rubric </w:t>
      </w:r>
      <w:bookmarkStart w:id="1" w:name="_GoBack"/>
      <w:bookmarkEnd w:id="1"/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1075"/>
        <w:gridCol w:w="1368"/>
        <w:gridCol w:w="4287"/>
      </w:tblGrid>
      <w:tr w:rsidR="00AC14EA">
        <w:trPr>
          <w:trHeight w:val="104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Dimension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Weight (%)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Max Marks (out of 20)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Purpose</w:t>
            </w:r>
          </w:p>
        </w:tc>
      </w:tr>
      <w:tr w:rsidR="00AC14EA">
        <w:trPr>
          <w:trHeight w:val="104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1. </w:t>
            </w:r>
            <w:r>
              <w:rPr>
                <w:b/>
              </w:rPr>
              <w:t>Understanding of Question and Relevance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20%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Evaluates comprehension of the constitutional concept, case, or system under discussion.</w:t>
            </w:r>
          </w:p>
        </w:tc>
      </w:tr>
      <w:tr w:rsidR="00AC14EA">
        <w:trPr>
          <w:trHeight w:val="77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2. </w:t>
            </w:r>
            <w:r>
              <w:rPr>
                <w:b/>
              </w:rPr>
              <w:t>Conceptual and Legal Clarity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25%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5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Tests understanding of constitutional principles, doctrines, and structures.</w:t>
            </w:r>
          </w:p>
        </w:tc>
      </w:tr>
      <w:tr w:rsidR="00AC14EA">
        <w:trPr>
          <w:trHeight w:val="77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3. </w:t>
            </w:r>
            <w:r>
              <w:rPr>
                <w:b/>
              </w:rPr>
              <w:t>Analytical and Case Law Reasoning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20%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Assesses application of judicial precedents, interpretation, and reasoning.</w:t>
            </w:r>
          </w:p>
        </w:tc>
      </w:tr>
      <w:tr w:rsidR="00AC14EA">
        <w:trPr>
          <w:trHeight w:val="104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4. </w:t>
            </w:r>
            <w:r>
              <w:rPr>
                <w:b/>
              </w:rPr>
              <w:t>Comparative and Contextual Insight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10%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Measures ability to compare systems (UK, USA, Pakistan, etc.) and contextualize constitutional development.</w:t>
            </w:r>
          </w:p>
        </w:tc>
      </w:tr>
      <w:tr w:rsidR="00AC14EA">
        <w:trPr>
          <w:trHeight w:val="104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5. </w:t>
            </w:r>
            <w:r>
              <w:rPr>
                <w:b/>
              </w:rPr>
              <w:t>Structure, Coherence, and Argumentation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15%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Evaluates logical structure, balance, and clarity of legal argumentation.</w:t>
            </w:r>
          </w:p>
        </w:tc>
      </w:tr>
      <w:tr w:rsidR="00AC14EA">
        <w:trPr>
          <w:trHeight w:val="1040"/>
        </w:trPr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 xml:space="preserve">6. </w:t>
            </w:r>
            <w:r>
              <w:rPr>
                <w:b/>
              </w:rPr>
              <w:t>Language, Expression, and Legal Style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10%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Tests precision, terminology, and formal legal tone.</w:t>
            </w:r>
          </w:p>
        </w:tc>
      </w:tr>
    </w:tbl>
    <w:p w:rsidR="00AC14EA" w:rsidRDefault="00AE78E6">
      <w:pPr>
        <w:spacing w:before="240" w:after="240"/>
        <w:rPr>
          <w:b/>
        </w:rPr>
      </w:pPr>
      <w:r>
        <w:rPr>
          <w:b/>
        </w:rPr>
        <w:t>Total = 100% = 20 Marks per Questi</w:t>
      </w:r>
      <w:r>
        <w:rPr>
          <w:b/>
        </w:rPr>
        <w:t>on</w:t>
      </w:r>
    </w:p>
    <w:p w:rsidR="00AC14EA" w:rsidRDefault="00AE78E6">
      <w:r>
        <w:pict>
          <v:rect id="_x0000_i1025" style="width:0;height:1.5pt" o:hralign="center" o:hrstd="t" o:hr="t" fillcolor="#a0a0a0" stroked="f"/>
        </w:pict>
      </w:r>
    </w:p>
    <w:p w:rsidR="00AC14EA" w:rsidRDefault="00AE7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lf536vc36ke0" w:colFirst="0" w:colLast="0"/>
      <w:bookmarkEnd w:id="2"/>
      <w:r>
        <w:rPr>
          <w:b/>
          <w:sz w:val="34"/>
          <w:szCs w:val="34"/>
        </w:rPr>
        <w:t>DETAILED RUBRIC</w:t>
      </w:r>
    </w:p>
    <w:p w:rsidR="00AC14EA" w:rsidRDefault="00AE78E6">
      <w:r>
        <w:pict>
          <v:rect id="_x0000_i1026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o4e136tf4o1a" w:colFirst="0" w:colLast="0"/>
      <w:bookmarkEnd w:id="3"/>
      <w:r>
        <w:rPr>
          <w:b/>
          <w:color w:val="000000"/>
          <w:sz w:val="26"/>
          <w:szCs w:val="26"/>
        </w:rPr>
        <w:t>1. Understanding of Question and Relevance (4 Marks)</w:t>
      </w:r>
    </w:p>
    <w:p w:rsidR="00AC14EA" w:rsidRDefault="00AE78E6">
      <w:pPr>
        <w:spacing w:before="240" w:after="240"/>
      </w:pPr>
      <w:r>
        <w:rPr>
          <w:b/>
        </w:rPr>
        <w:t>Objective:</w:t>
      </w:r>
      <w:r>
        <w:t xml:space="preserve"> Assess how well the candidate identifies the constitutional issue being asked — whether theoretical, historical, or case-based.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lastRenderedPageBreak/>
        <w:t>Indicators:</w:t>
      </w:r>
    </w:p>
    <w:p w:rsidR="00AC14EA" w:rsidRDefault="00AE78E6">
      <w:pPr>
        <w:numPr>
          <w:ilvl w:val="0"/>
          <w:numId w:val="4"/>
        </w:numPr>
        <w:spacing w:before="240"/>
      </w:pPr>
      <w:r>
        <w:t xml:space="preserve">Correctly identifies </w:t>
      </w:r>
      <w:r>
        <w:rPr>
          <w:b/>
        </w:rPr>
        <w:t>the legal dimension</w:t>
      </w:r>
      <w:r>
        <w:t xml:space="preserve"> (rights, separation of powers, judicial independence, federalism, etc.).</w:t>
      </w:r>
      <w:r>
        <w:br/>
      </w:r>
    </w:p>
    <w:p w:rsidR="00AC14EA" w:rsidRDefault="00AE78E6">
      <w:pPr>
        <w:numPr>
          <w:ilvl w:val="0"/>
          <w:numId w:val="4"/>
        </w:numPr>
      </w:pPr>
      <w:r>
        <w:t xml:space="preserve">Addresses </w:t>
      </w:r>
      <w:r>
        <w:rPr>
          <w:b/>
        </w:rPr>
        <w:t>all parts of the question</w:t>
      </w:r>
      <w:r>
        <w:t xml:space="preserve"> (definition, evolution, application).</w:t>
      </w:r>
      <w:r>
        <w:br/>
      </w:r>
    </w:p>
    <w:p w:rsidR="00AC14EA" w:rsidRDefault="00AE78E6">
      <w:pPr>
        <w:numPr>
          <w:ilvl w:val="0"/>
          <w:numId w:val="4"/>
        </w:numPr>
      </w:pPr>
      <w:r>
        <w:t xml:space="preserve">Remains focused on </w:t>
      </w:r>
      <w:r>
        <w:rPr>
          <w:b/>
        </w:rPr>
        <w:t>constitutional interpretation</w:t>
      </w:r>
      <w:r>
        <w:t xml:space="preserve"> rather than political opinion.</w:t>
      </w:r>
      <w:r>
        <w:br/>
      </w:r>
    </w:p>
    <w:p w:rsidR="00AC14EA" w:rsidRDefault="00AE78E6">
      <w:pPr>
        <w:numPr>
          <w:ilvl w:val="0"/>
          <w:numId w:val="4"/>
        </w:numPr>
        <w:spacing w:after="240"/>
      </w:pPr>
      <w:r>
        <w:t>Avoids</w:t>
      </w:r>
      <w:r>
        <w:t xml:space="preserve"> irrelevant discussion outside the question’s scope.</w:t>
      </w:r>
      <w:r>
        <w:br/>
      </w:r>
    </w:p>
    <w:tbl>
      <w:tblPr>
        <w:tblStyle w:val="a0"/>
        <w:tblW w:w="6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805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Clear and precise understanding of the question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Mostly relevant; slight digressions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General understanding but partial relevance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Misinterprets question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0–1</w:t>
            </w:r>
          </w:p>
        </w:tc>
      </w:tr>
    </w:tbl>
    <w:p w:rsidR="00AC14EA" w:rsidRDefault="00AE78E6">
      <w:r>
        <w:pict>
          <v:rect id="_x0000_i1027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191bkte8ldgp" w:colFirst="0" w:colLast="0"/>
      <w:bookmarkEnd w:id="4"/>
      <w:r>
        <w:rPr>
          <w:b/>
          <w:color w:val="000000"/>
          <w:sz w:val="26"/>
          <w:szCs w:val="26"/>
        </w:rPr>
        <w:t>2. Conceptual and Legal Clarity (5 Marks)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Objective:</w:t>
      </w:r>
      <w:r>
        <w:t xml:space="preserve"> Evaluate the student’s command over </w:t>
      </w:r>
      <w:r>
        <w:rPr>
          <w:b/>
        </w:rPr>
        <w:t>key constitutional principles and doctrines.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Indicators:</w:t>
      </w:r>
    </w:p>
    <w:p w:rsidR="00AC14EA" w:rsidRDefault="00AE78E6">
      <w:pPr>
        <w:numPr>
          <w:ilvl w:val="0"/>
          <w:numId w:val="1"/>
        </w:numPr>
        <w:spacing w:before="240"/>
      </w:pPr>
      <w:r>
        <w:t xml:space="preserve">Defines and explains </w:t>
      </w:r>
      <w:r>
        <w:rPr>
          <w:b/>
        </w:rPr>
        <w:t>core constitutional concepts</w:t>
      </w:r>
      <w:r>
        <w:t>:</w:t>
      </w:r>
      <w:r>
        <w:br/>
        <w:t xml:space="preserve"> </w:t>
      </w:r>
      <w:r>
        <w:rPr>
          <w:i/>
        </w:rPr>
        <w:t>Rule of Law, Separation of P</w:t>
      </w:r>
      <w:r>
        <w:rPr>
          <w:i/>
        </w:rPr>
        <w:t xml:space="preserve">owers, Judicial Review, Fundamental Rights, Due Process, Constitutional Conventions, </w:t>
      </w:r>
      <w:proofErr w:type="gramStart"/>
      <w:r>
        <w:rPr>
          <w:i/>
        </w:rPr>
        <w:t>Federalism</w:t>
      </w:r>
      <w:proofErr w:type="gramEnd"/>
      <w:r>
        <w:rPr>
          <w:i/>
        </w:rPr>
        <w:t>.</w:t>
      </w:r>
      <w:r>
        <w:rPr>
          <w:i/>
        </w:rPr>
        <w:br/>
      </w:r>
    </w:p>
    <w:p w:rsidR="00AC14EA" w:rsidRDefault="00AE78E6">
      <w:pPr>
        <w:numPr>
          <w:ilvl w:val="0"/>
          <w:numId w:val="1"/>
        </w:numPr>
      </w:pPr>
      <w:r>
        <w:t xml:space="preserve">Demonstrates understanding of </w:t>
      </w:r>
      <w:r>
        <w:rPr>
          <w:b/>
        </w:rPr>
        <w:t>types of governments</w:t>
      </w:r>
      <w:r>
        <w:t xml:space="preserve"> (Parliamentary, Presidential, Unitary, Federal).</w:t>
      </w:r>
      <w:r>
        <w:br/>
      </w:r>
    </w:p>
    <w:p w:rsidR="00AC14EA" w:rsidRDefault="00AE78E6">
      <w:pPr>
        <w:numPr>
          <w:ilvl w:val="0"/>
          <w:numId w:val="1"/>
        </w:numPr>
      </w:pPr>
      <w:r>
        <w:t xml:space="preserve">Explains </w:t>
      </w:r>
      <w:r>
        <w:rPr>
          <w:b/>
        </w:rPr>
        <w:t>Constitutional interpretation theories</w:t>
      </w:r>
      <w:r>
        <w:t xml:space="preserve"> (Textualism, Originalism, </w:t>
      </w:r>
      <w:proofErr w:type="gramStart"/>
      <w:r>
        <w:t>Living</w:t>
      </w:r>
      <w:proofErr w:type="gramEnd"/>
      <w:r>
        <w:t xml:space="preserve"> Constitution).</w:t>
      </w:r>
      <w:r>
        <w:br/>
      </w:r>
    </w:p>
    <w:p w:rsidR="00AC14EA" w:rsidRDefault="00AE78E6">
      <w:pPr>
        <w:numPr>
          <w:ilvl w:val="0"/>
          <w:numId w:val="1"/>
        </w:numPr>
        <w:spacing w:after="240"/>
      </w:pPr>
      <w:r>
        <w:t xml:space="preserve">Accurately interprets </w:t>
      </w:r>
      <w:r>
        <w:rPr>
          <w:b/>
        </w:rPr>
        <w:t>legal terminologies</w:t>
      </w:r>
      <w:r>
        <w:t>.</w:t>
      </w:r>
      <w:r>
        <w:br/>
      </w:r>
    </w:p>
    <w:tbl>
      <w:tblPr>
        <w:tblStyle w:val="a1"/>
        <w:tblW w:w="8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6230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Comprehensive and legally accurate conceptual understanding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5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Clear grasp with minor gaps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3–4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Basic knowledge; lacks legal depth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6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Conceptually incorrect or confused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0–1</w:t>
            </w:r>
          </w:p>
        </w:tc>
      </w:tr>
    </w:tbl>
    <w:p w:rsidR="00AC14EA" w:rsidRDefault="00AE78E6">
      <w:r>
        <w:pict>
          <v:rect id="_x0000_i1028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mdj77s19ucoa" w:colFirst="0" w:colLast="0"/>
      <w:bookmarkEnd w:id="5"/>
      <w:r>
        <w:rPr>
          <w:b/>
          <w:color w:val="000000"/>
          <w:sz w:val="26"/>
          <w:szCs w:val="26"/>
        </w:rPr>
        <w:t>3. Analytical and Case Law Reasoning (4 Marks)</w:t>
      </w:r>
    </w:p>
    <w:p w:rsidR="00AC14EA" w:rsidRDefault="00AE78E6">
      <w:pPr>
        <w:spacing w:before="240" w:after="240"/>
      </w:pPr>
      <w:r>
        <w:rPr>
          <w:b/>
        </w:rPr>
        <w:t>Objective:</w:t>
      </w:r>
      <w:r>
        <w:t xml:space="preserve"> Assess analytical reasoning and the use of </w:t>
      </w:r>
      <w:r>
        <w:rPr>
          <w:b/>
        </w:rPr>
        <w:t>legal precedents</w:t>
      </w:r>
      <w:r>
        <w:t xml:space="preserve"> in arguments.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Indicators:</w:t>
      </w:r>
    </w:p>
    <w:p w:rsidR="00AC14EA" w:rsidRDefault="00AE78E6">
      <w:pPr>
        <w:numPr>
          <w:ilvl w:val="0"/>
          <w:numId w:val="3"/>
        </w:numPr>
        <w:spacing w:before="240"/>
      </w:pPr>
      <w:r>
        <w:t xml:space="preserve">Applies </w:t>
      </w:r>
      <w:r>
        <w:rPr>
          <w:b/>
        </w:rPr>
        <w:t>relevant case law</w:t>
      </w:r>
      <w:r>
        <w:t xml:space="preserve"> (</w:t>
      </w:r>
      <w:r>
        <w:t xml:space="preserve">e.g., </w:t>
      </w:r>
      <w:proofErr w:type="spellStart"/>
      <w:r>
        <w:rPr>
          <w:i/>
        </w:rPr>
        <w:t>Maulvi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Tamizuddin</w:t>
      </w:r>
      <w:proofErr w:type="spellEnd"/>
      <w:r>
        <w:t xml:space="preserve">, </w:t>
      </w:r>
      <w:r>
        <w:rPr>
          <w:i/>
        </w:rPr>
        <w:t xml:space="preserve">State v. </w:t>
      </w:r>
      <w:proofErr w:type="spellStart"/>
      <w:r>
        <w:rPr>
          <w:i/>
        </w:rPr>
        <w:t>Dosso</w:t>
      </w:r>
      <w:proofErr w:type="spellEnd"/>
      <w:r>
        <w:t xml:space="preserve">, </w:t>
      </w:r>
      <w:proofErr w:type="spellStart"/>
      <w:r>
        <w:rPr>
          <w:i/>
        </w:rPr>
        <w:t>Asma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Jilani</w:t>
      </w:r>
      <w:proofErr w:type="spellEnd"/>
      <w:r>
        <w:t xml:space="preserve">, </w:t>
      </w:r>
      <w:proofErr w:type="gramStart"/>
      <w:r>
        <w:rPr>
          <w:i/>
        </w:rPr>
        <w:t>Zafar</w:t>
      </w:r>
      <w:proofErr w:type="gramEnd"/>
      <w:r>
        <w:rPr>
          <w:i/>
        </w:rPr>
        <w:t xml:space="preserve"> Ali Shah</w:t>
      </w:r>
      <w:r>
        <w:t>).</w:t>
      </w:r>
      <w:r>
        <w:br/>
      </w:r>
    </w:p>
    <w:p w:rsidR="00AC14EA" w:rsidRDefault="00AE78E6">
      <w:pPr>
        <w:numPr>
          <w:ilvl w:val="0"/>
          <w:numId w:val="3"/>
        </w:numPr>
      </w:pPr>
      <w:r>
        <w:t xml:space="preserve">Explains </w:t>
      </w:r>
      <w:r>
        <w:rPr>
          <w:b/>
        </w:rPr>
        <w:t>constitutional impact and judicial reasoning</w:t>
      </w:r>
      <w:r>
        <w:t xml:space="preserve"> of landmark cases.</w:t>
      </w:r>
      <w:r>
        <w:br/>
      </w:r>
    </w:p>
    <w:p w:rsidR="00AC14EA" w:rsidRDefault="00AE78E6">
      <w:pPr>
        <w:numPr>
          <w:ilvl w:val="0"/>
          <w:numId w:val="3"/>
        </w:numPr>
      </w:pPr>
      <w:r>
        <w:t xml:space="preserve">Demonstrates </w:t>
      </w:r>
      <w:r>
        <w:rPr>
          <w:b/>
        </w:rPr>
        <w:t>critical evaluation</w:t>
      </w:r>
      <w:r>
        <w:t xml:space="preserve"> of judgments and doctrines (e.g., Doctrine of Necessity, Basic Structure).</w:t>
      </w:r>
      <w:r>
        <w:br/>
      </w:r>
    </w:p>
    <w:p w:rsidR="00AC14EA" w:rsidRDefault="00AE78E6">
      <w:pPr>
        <w:numPr>
          <w:ilvl w:val="0"/>
          <w:numId w:val="3"/>
        </w:numPr>
        <w:spacing w:after="240"/>
      </w:pPr>
      <w:r>
        <w:t>C</w:t>
      </w:r>
      <w:r>
        <w:t xml:space="preserve">onnects cases to </w:t>
      </w:r>
      <w:r>
        <w:rPr>
          <w:b/>
        </w:rPr>
        <w:t>constitutional evolution of Pakistan</w:t>
      </w:r>
      <w:r>
        <w:t>.</w:t>
      </w:r>
      <w:r>
        <w:br/>
      </w:r>
    </w:p>
    <w:tbl>
      <w:tblPr>
        <w:tblStyle w:val="a2"/>
        <w:tblW w:w="7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5120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Deep analytical reasoning; correct case application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Analytical with minor case interpretation flaws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Mentions cases without analysis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No legal reasoning or incorrect case use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0–1</w:t>
            </w:r>
          </w:p>
        </w:tc>
      </w:tr>
    </w:tbl>
    <w:p w:rsidR="00AC14EA" w:rsidRDefault="00AE78E6">
      <w:r>
        <w:pict>
          <v:rect id="_x0000_i1029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dgqwj4a5hzv" w:colFirst="0" w:colLast="0"/>
      <w:bookmarkEnd w:id="6"/>
      <w:r>
        <w:rPr>
          <w:b/>
          <w:color w:val="000000"/>
          <w:sz w:val="26"/>
          <w:szCs w:val="26"/>
        </w:rPr>
        <w:lastRenderedPageBreak/>
        <w:t>4. Comparative and Contextual Insight (2 Marks)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Objective:</w:t>
      </w:r>
      <w:r>
        <w:t xml:space="preserve"> Evaluate understanding of </w:t>
      </w:r>
      <w:r>
        <w:rPr>
          <w:b/>
        </w:rPr>
        <w:t>comparative constitutional systems.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Indicators:</w:t>
      </w:r>
    </w:p>
    <w:p w:rsidR="00AC14EA" w:rsidRDefault="00AE78E6">
      <w:pPr>
        <w:numPr>
          <w:ilvl w:val="0"/>
          <w:numId w:val="7"/>
        </w:numPr>
        <w:spacing w:before="240"/>
      </w:pPr>
      <w:r>
        <w:t xml:space="preserve">Compares Pakistan’s constitutional setup with other states (UK, USA, India, Turkey, France, Russia, </w:t>
      </w:r>
      <w:proofErr w:type="gramStart"/>
      <w:r>
        <w:t>China</w:t>
      </w:r>
      <w:proofErr w:type="gramEnd"/>
      <w:r>
        <w:t>).</w:t>
      </w:r>
      <w:r>
        <w:br/>
      </w:r>
    </w:p>
    <w:p w:rsidR="00AC14EA" w:rsidRDefault="00AE78E6">
      <w:pPr>
        <w:numPr>
          <w:ilvl w:val="0"/>
          <w:numId w:val="7"/>
        </w:numPr>
      </w:pPr>
      <w:r>
        <w:t>Highlights similarities/differences in structure, rights, and judicial review.</w:t>
      </w:r>
      <w:r>
        <w:br/>
      </w:r>
    </w:p>
    <w:p w:rsidR="00AC14EA" w:rsidRDefault="00AE78E6">
      <w:pPr>
        <w:numPr>
          <w:ilvl w:val="0"/>
          <w:numId w:val="7"/>
        </w:numPr>
      </w:pPr>
      <w:r>
        <w:t>Applies international constitutional doctrines to Pakistan’s experi</w:t>
      </w:r>
      <w:r>
        <w:t>ence.</w:t>
      </w:r>
      <w:r>
        <w:br/>
      </w:r>
    </w:p>
    <w:p w:rsidR="00AC14EA" w:rsidRDefault="00AE78E6">
      <w:pPr>
        <w:numPr>
          <w:ilvl w:val="0"/>
          <w:numId w:val="7"/>
        </w:numPr>
        <w:spacing w:after="240"/>
      </w:pPr>
      <w:r>
        <w:t xml:space="preserve">References </w:t>
      </w:r>
      <w:r>
        <w:rPr>
          <w:b/>
        </w:rPr>
        <w:t>historical context and constitutional evolution.</w:t>
      </w:r>
      <w:r>
        <w:rPr>
          <w:b/>
        </w:rPr>
        <w:br/>
      </w:r>
    </w:p>
    <w:tbl>
      <w:tblPr>
        <w:tblStyle w:val="a3"/>
        <w:tblW w:w="6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35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Strong, balanced comparative perspective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Adequate comparison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1.5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Weak or single-dimensional comparison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No comparative insight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</w:t>
            </w:r>
          </w:p>
        </w:tc>
      </w:tr>
    </w:tbl>
    <w:p w:rsidR="00AC14EA" w:rsidRDefault="00AE78E6">
      <w:r>
        <w:pict>
          <v:rect id="_x0000_i1030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wx4h2x1wy7al" w:colFirst="0" w:colLast="0"/>
      <w:bookmarkEnd w:id="7"/>
      <w:r>
        <w:rPr>
          <w:b/>
          <w:color w:val="000000"/>
          <w:sz w:val="26"/>
          <w:szCs w:val="26"/>
        </w:rPr>
        <w:t>5. Structure, Coherence, and Argumentation (3 Marks)</w:t>
      </w:r>
    </w:p>
    <w:p w:rsidR="00AC14EA" w:rsidRDefault="00AE78E6">
      <w:pPr>
        <w:spacing w:before="240" w:after="240"/>
      </w:pPr>
      <w:r>
        <w:rPr>
          <w:b/>
        </w:rPr>
        <w:t>Objective:</w:t>
      </w:r>
      <w:r>
        <w:t xml:space="preserve"> Measure organization and clarity of legal argumentation.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Indicators:</w:t>
      </w:r>
    </w:p>
    <w:p w:rsidR="00AC14EA" w:rsidRDefault="00AE78E6">
      <w:pPr>
        <w:numPr>
          <w:ilvl w:val="0"/>
          <w:numId w:val="5"/>
        </w:numPr>
        <w:spacing w:before="240"/>
      </w:pPr>
      <w:r>
        <w:t xml:space="preserve">Uses </w:t>
      </w:r>
      <w:r>
        <w:rPr>
          <w:b/>
        </w:rPr>
        <w:t>Introduction–Body–Conclusion</w:t>
      </w:r>
      <w:r>
        <w:t xml:space="preserve"> format.</w:t>
      </w:r>
      <w:r>
        <w:br/>
      </w:r>
    </w:p>
    <w:p w:rsidR="00AC14EA" w:rsidRDefault="00AE78E6">
      <w:pPr>
        <w:numPr>
          <w:ilvl w:val="0"/>
          <w:numId w:val="5"/>
        </w:numPr>
      </w:pPr>
      <w:r>
        <w:t>Logical arrangement of constitutional principles and case discussion.</w:t>
      </w:r>
      <w:r>
        <w:br/>
      </w:r>
    </w:p>
    <w:p w:rsidR="00AC14EA" w:rsidRDefault="00AE78E6">
      <w:pPr>
        <w:numPr>
          <w:ilvl w:val="0"/>
          <w:numId w:val="5"/>
        </w:numPr>
      </w:pPr>
      <w:r>
        <w:t>Coherent flow between arguments and examples.</w:t>
      </w:r>
      <w:r>
        <w:br/>
      </w:r>
    </w:p>
    <w:p w:rsidR="00AC14EA" w:rsidRDefault="00AE78E6">
      <w:pPr>
        <w:numPr>
          <w:ilvl w:val="0"/>
          <w:numId w:val="5"/>
        </w:numPr>
        <w:spacing w:after="240"/>
      </w:pPr>
      <w:r>
        <w:t>Avoids redundancy or overlapping points.</w:t>
      </w:r>
      <w:r>
        <w:br/>
      </w:r>
    </w:p>
    <w:tbl>
      <w:tblPr>
        <w:tblStyle w:val="a4"/>
        <w:tblW w:w="6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05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lastRenderedPageBreak/>
              <w:t>Level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Logical, balanced, and cohesive structure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Organized but slightly uneven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Weak flow or unbalanced discussion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Disorganized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</w:t>
            </w:r>
          </w:p>
        </w:tc>
      </w:tr>
    </w:tbl>
    <w:p w:rsidR="00AC14EA" w:rsidRDefault="00AE78E6">
      <w:r>
        <w:pict>
          <v:rect id="_x0000_i1031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2ttoxfc7muuz" w:colFirst="0" w:colLast="0"/>
      <w:bookmarkEnd w:id="8"/>
      <w:r>
        <w:rPr>
          <w:b/>
          <w:color w:val="000000"/>
          <w:sz w:val="26"/>
          <w:szCs w:val="26"/>
        </w:rPr>
        <w:t>6. Language, Expression, and Legal Style (2 Marks)</w:t>
      </w:r>
    </w:p>
    <w:p w:rsidR="00AC14EA" w:rsidRDefault="00AE78E6">
      <w:pPr>
        <w:spacing w:before="240" w:after="240"/>
      </w:pPr>
      <w:r>
        <w:rPr>
          <w:b/>
        </w:rPr>
        <w:t>Objective:</w:t>
      </w:r>
      <w:r>
        <w:t xml:space="preserve"> Assess precision, formal expression, and use of legal vocabulary.</w:t>
      </w:r>
    </w:p>
    <w:p w:rsidR="00AC14EA" w:rsidRDefault="00AE78E6">
      <w:pPr>
        <w:spacing w:before="240" w:after="240"/>
        <w:rPr>
          <w:b/>
        </w:rPr>
      </w:pPr>
      <w:r>
        <w:rPr>
          <w:b/>
        </w:rPr>
        <w:t>Indicators:</w:t>
      </w:r>
    </w:p>
    <w:p w:rsidR="00AC14EA" w:rsidRDefault="00AE78E6">
      <w:pPr>
        <w:numPr>
          <w:ilvl w:val="0"/>
          <w:numId w:val="2"/>
        </w:numPr>
        <w:spacing w:before="240"/>
      </w:pPr>
      <w:r>
        <w:t xml:space="preserve">Uses accurate legal terms (e.g., </w:t>
      </w:r>
      <w:r>
        <w:rPr>
          <w:i/>
        </w:rPr>
        <w:t>habeas corpus</w:t>
      </w:r>
      <w:r>
        <w:t xml:space="preserve">, </w:t>
      </w:r>
      <w:r>
        <w:rPr>
          <w:i/>
        </w:rPr>
        <w:t>ultra vires</w:t>
      </w:r>
      <w:r>
        <w:t xml:space="preserve">, </w:t>
      </w:r>
      <w:proofErr w:type="gramStart"/>
      <w:r>
        <w:rPr>
          <w:i/>
        </w:rPr>
        <w:t>ratio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decidendi</w:t>
      </w:r>
      <w:proofErr w:type="spellEnd"/>
      <w:r>
        <w:t>).</w:t>
      </w:r>
      <w:r>
        <w:br/>
      </w:r>
    </w:p>
    <w:p w:rsidR="00AC14EA" w:rsidRDefault="00AE78E6">
      <w:pPr>
        <w:numPr>
          <w:ilvl w:val="0"/>
          <w:numId w:val="2"/>
        </w:numPr>
      </w:pPr>
      <w:r>
        <w:t>Writes in formal, objective legal tone.</w:t>
      </w:r>
      <w:r>
        <w:br/>
      </w:r>
    </w:p>
    <w:p w:rsidR="00AC14EA" w:rsidRDefault="00AE78E6">
      <w:pPr>
        <w:numPr>
          <w:ilvl w:val="0"/>
          <w:numId w:val="2"/>
        </w:numPr>
      </w:pPr>
      <w:r>
        <w:t>Avoids emotional or political phrasing.</w:t>
      </w:r>
      <w:r>
        <w:br/>
      </w:r>
    </w:p>
    <w:p w:rsidR="00AC14EA" w:rsidRDefault="00AE78E6">
      <w:pPr>
        <w:numPr>
          <w:ilvl w:val="0"/>
          <w:numId w:val="2"/>
        </w:numPr>
        <w:spacing w:after="240"/>
      </w:pPr>
      <w:r>
        <w:t>Grammatically accurate and clear.</w:t>
      </w:r>
      <w:r>
        <w:br/>
      </w:r>
    </w:p>
    <w:tbl>
      <w:tblPr>
        <w:tblStyle w:val="a5"/>
        <w:tblW w:w="5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755"/>
        <w:gridCol w:w="905"/>
      </w:tblGrid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Descriptor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Marks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Excellent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Formal, precise, and well-articulated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Good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Clear but slightly informal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1.5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Average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Understandable but basic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</w:t>
            </w:r>
          </w:p>
        </w:tc>
      </w:tr>
      <w:tr w:rsidR="00AC14EA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Weak</w:t>
            </w:r>
          </w:p>
        </w:tc>
        <w:tc>
          <w:tcPr>
            <w:tcW w:w="3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Informal or inaccurate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0</w:t>
            </w:r>
          </w:p>
        </w:tc>
      </w:tr>
    </w:tbl>
    <w:p w:rsidR="00AC14EA" w:rsidRDefault="00AE78E6">
      <w:r>
        <w:pict>
          <v:rect id="_x0000_i1032" style="width:0;height:1.5pt" o:hralign="center" o:hrstd="t" o:hr="t" fillcolor="#a0a0a0" stroked="f"/>
        </w:pict>
      </w:r>
    </w:p>
    <w:p w:rsidR="00AC14EA" w:rsidRDefault="00AE78E6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9" w:name="_51xm7i308mee" w:colFirst="0" w:colLast="0"/>
      <w:bookmarkEnd w:id="9"/>
      <w:r>
        <w:rPr>
          <w:b/>
          <w:sz w:val="34"/>
          <w:szCs w:val="34"/>
        </w:rPr>
        <w:t>Total Marks Summary</w:t>
      </w:r>
    </w:p>
    <w:tbl>
      <w:tblPr>
        <w:tblStyle w:val="a6"/>
        <w:tblW w:w="5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60"/>
        <w:gridCol w:w="965"/>
        <w:gridCol w:w="1430"/>
      </w:tblGrid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lastRenderedPageBreak/>
              <w:t>Criterion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Weight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pPr>
              <w:jc w:val="center"/>
            </w:pPr>
            <w:r>
              <w:rPr>
                <w:b/>
              </w:rPr>
              <w:t>Max Marks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Understanding &amp; Relevance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Legal &amp; Conceptual Clarity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5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Analytical &amp; Case Reasoning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4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Comparative &amp; Contextual Insight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Structure &amp; Argumentation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15%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3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Language &amp; Legal Style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10%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t>2</w:t>
            </w:r>
          </w:p>
        </w:tc>
      </w:tr>
      <w:tr w:rsidR="00AC14EA">
        <w:trPr>
          <w:trHeight w:val="5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Total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100%</w:t>
            </w: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14EA" w:rsidRDefault="00AE78E6">
            <w:r>
              <w:rPr>
                <w:b/>
              </w:rPr>
              <w:t>20 Marks</w:t>
            </w:r>
          </w:p>
        </w:tc>
      </w:tr>
    </w:tbl>
    <w:p w:rsidR="00AC14EA" w:rsidRDefault="00AE78E6">
      <w:r>
        <w:pict>
          <v:rect id="_x0000_i1033" style="width:0;height:1.5pt" o:hralign="center" o:hrstd="t" o:hr="t" fillcolor="#a0a0a0" stroked="f"/>
        </w:pict>
      </w:r>
    </w:p>
    <w:p w:rsidR="00AC14EA" w:rsidRDefault="00AE78E6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0sn7c29l8y2" w:colFirst="0" w:colLast="0"/>
      <w:bookmarkEnd w:id="10"/>
      <w:r>
        <w:rPr>
          <w:b/>
          <w:color w:val="000000"/>
          <w:sz w:val="26"/>
          <w:szCs w:val="26"/>
        </w:rPr>
        <w:t>For Bot Integration</w:t>
      </w:r>
    </w:p>
    <w:p w:rsidR="00AC14EA" w:rsidRDefault="00AE78E6">
      <w:pPr>
        <w:spacing w:before="240" w:after="240"/>
      </w:pPr>
      <w:r>
        <w:t>Your AI system can automatically evaluate:</w:t>
      </w:r>
    </w:p>
    <w:p w:rsidR="00AC14EA" w:rsidRDefault="00AE78E6">
      <w:pPr>
        <w:numPr>
          <w:ilvl w:val="0"/>
          <w:numId w:val="6"/>
        </w:numPr>
        <w:spacing w:before="240"/>
      </w:pPr>
      <w:r>
        <w:rPr>
          <w:b/>
        </w:rPr>
        <w:t>Legal term recognition:</w:t>
      </w:r>
      <w:r>
        <w:t xml:space="preserve"> “Rule of Law,” “Judicial Review,” “Fundamental Rights,” “Doctrine of Necessity.”</w:t>
      </w:r>
      <w:r>
        <w:br/>
      </w:r>
    </w:p>
    <w:p w:rsidR="00AC14EA" w:rsidRDefault="00AE78E6">
      <w:pPr>
        <w:numPr>
          <w:ilvl w:val="0"/>
          <w:numId w:val="6"/>
        </w:numPr>
      </w:pPr>
      <w:r>
        <w:rPr>
          <w:b/>
        </w:rPr>
        <w:t>Case law detection:</w:t>
      </w:r>
      <w:r>
        <w:t xml:space="preserve"> “PLD,” “v.,” “SC,” “HC,” “Bench,” “Judgment.”</w:t>
      </w:r>
      <w:r>
        <w:br/>
      </w:r>
    </w:p>
    <w:p w:rsidR="00AC14EA" w:rsidRDefault="00AE78E6">
      <w:pPr>
        <w:numPr>
          <w:ilvl w:val="0"/>
          <w:numId w:val="6"/>
        </w:numPr>
      </w:pPr>
      <w:r>
        <w:rPr>
          <w:b/>
        </w:rPr>
        <w:t>Comparative keywords:</w:t>
      </w:r>
      <w:r>
        <w:t xml:space="preserve"> “In contrast,” “Unlike the U.S.,” “Similar to U.K.,” “Compared with.”</w:t>
      </w:r>
      <w:r>
        <w:br/>
      </w:r>
    </w:p>
    <w:p w:rsidR="00AC14EA" w:rsidRDefault="00AE78E6">
      <w:pPr>
        <w:numPr>
          <w:ilvl w:val="0"/>
          <w:numId w:val="6"/>
        </w:numPr>
      </w:pPr>
      <w:r>
        <w:rPr>
          <w:b/>
        </w:rPr>
        <w:t>Tone check:</w:t>
      </w:r>
      <w:r>
        <w:t xml:space="preserve"> identifies neutral, legal writing (vs. political tone).</w:t>
      </w:r>
      <w:r>
        <w:br/>
      </w:r>
    </w:p>
    <w:p w:rsidR="00AC14EA" w:rsidRDefault="00AE78E6">
      <w:pPr>
        <w:numPr>
          <w:ilvl w:val="0"/>
          <w:numId w:val="6"/>
        </w:numPr>
        <w:spacing w:after="240"/>
      </w:pPr>
      <w:r>
        <w:rPr>
          <w:b/>
        </w:rPr>
        <w:t>Structural detection:</w:t>
      </w:r>
      <w:r>
        <w:t xml:space="preserve"> Introduction–Body–Conclusion and case law citations.</w:t>
      </w:r>
      <w:r>
        <w:br/>
      </w:r>
    </w:p>
    <w:sectPr w:rsidR="00AC14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647AB9-3993-4F48-800B-8582C5D42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DD72CC-C0FC-4B01-8DEA-B2BFE47A247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6440"/>
    <w:multiLevelType w:val="multilevel"/>
    <w:tmpl w:val="76668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C2FCA"/>
    <w:multiLevelType w:val="multilevel"/>
    <w:tmpl w:val="38220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5D6AF1"/>
    <w:multiLevelType w:val="multilevel"/>
    <w:tmpl w:val="E8549E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1828ED"/>
    <w:multiLevelType w:val="multilevel"/>
    <w:tmpl w:val="9B98B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312F37"/>
    <w:multiLevelType w:val="multilevel"/>
    <w:tmpl w:val="33304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AC6D2B"/>
    <w:multiLevelType w:val="multilevel"/>
    <w:tmpl w:val="CCC41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E63321"/>
    <w:multiLevelType w:val="multilevel"/>
    <w:tmpl w:val="78A82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4EA"/>
    <w:rsid w:val="00AC14EA"/>
    <w:rsid w:val="00AE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B0744-5E7C-434E-8F51-C6CFFCD54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837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2025-11-01T14:50:00Z</dcterms:created>
  <dcterms:modified xsi:type="dcterms:W3CDTF">2025-11-01T14:51:00Z</dcterms:modified>
</cp:coreProperties>
</file>