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CSS International Law – Evaluation Rubric (For AI Assessment: 100 Marks Paper)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.920377160817"/>
        <w:gridCol w:w="1078.6799371398638"/>
        <w:gridCol w:w="1387.5746464117337"/>
        <w:gridCol w:w="4005.8250392875852"/>
        <w:tblGridChange w:id="0">
          <w:tblGrid>
            <w:gridCol w:w="2887.920377160817"/>
            <w:gridCol w:w="1078.6799371398638"/>
            <w:gridCol w:w="1387.5746464117337"/>
            <w:gridCol w:w="4005.8250392875852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Understanding of Question and Legal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Tests comprehension of the international law principle, doctrine, or case being discussed.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Legal Accuracy and Conceptual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Evaluates understanding of doctrines, conventions, and international legal norms.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Analytical and Juridical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Measures ability to interpret and apply international law principles to real or hypothetical cases.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Use of Legal Authorities, Conventions, and Case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Assesses incorporation of treaties, conventions, statutes, and judgments.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Structure, Argumentation, and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Evaluates logical organization, flow of argument, and clarity of reasoning.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Language, Legal Expression, and Objectivity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Tests precision, neutrality, and legal writing style.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 per Question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itb1o2n1u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m80mhwjyl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Question and Legal Relevance (4 Marks)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how well the candidate identifies the legal issue or doctrine in question.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full understanding of the legal question (e.g., “Recognition of States,” “Use of Force,” “Law of Treaties”).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</w:t>
      </w:r>
      <w:r w:rsidDel="00000000" w:rsidR="00000000" w:rsidRPr="00000000">
        <w:rPr>
          <w:b w:val="1"/>
          <w:rtl w:val="0"/>
        </w:rPr>
        <w:t xml:space="preserve">all components</w:t>
      </w:r>
      <w:r w:rsidDel="00000000" w:rsidR="00000000" w:rsidRPr="00000000">
        <w:rPr>
          <w:rtl w:val="0"/>
        </w:rPr>
        <w:t xml:space="preserve"> of the question.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Differentiates between </w:t>
      </w:r>
      <w:r w:rsidDel="00000000" w:rsidR="00000000" w:rsidRPr="00000000">
        <w:rPr>
          <w:b w:val="1"/>
          <w:rtl w:val="0"/>
        </w:rPr>
        <w:t xml:space="preserve">customary international law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treaty law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soft law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descriptive narration without legal context.</w:t>
        <w:br w:type="textWrapping"/>
      </w:r>
    </w:p>
    <w:tbl>
      <w:tblPr>
        <w:tblStyle w:val="Table2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550"/>
        <w:gridCol w:w="905"/>
        <w:tblGridChange w:id="0">
          <w:tblGrid>
            <w:gridCol w:w="1175"/>
            <w:gridCol w:w="45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Precise and fully relevant legal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Relevant with minor conceptual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Partial understanding, descriptive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Misinterpreted or irrelevant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4dndnxwt9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Legal Accuracy and Conceptual Clarity (5 Marks)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understanding of international legal doctrines and terminology.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Accurately defines key concepts: sovereignty, jurisdiction, recognition, state responsibility, treaty law, humanitarian law, etc.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references </w:t>
      </w:r>
      <w:r w:rsidDel="00000000" w:rsidR="00000000" w:rsidRPr="00000000">
        <w:rPr>
          <w:b w:val="1"/>
          <w:rtl w:val="0"/>
        </w:rPr>
        <w:t xml:space="preserve">Article 38 of the ICJ Statute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Vienna Convention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 Charter Articles (2(4), 51)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</w:t>
      </w:r>
      <w:r w:rsidDel="00000000" w:rsidR="00000000" w:rsidRPr="00000000">
        <w:rPr>
          <w:b w:val="1"/>
          <w:rtl w:val="0"/>
        </w:rPr>
        <w:t xml:space="preserve">legal personality of states and individuals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Distinguishes clearly between </w:t>
      </w:r>
      <w:r w:rsidDel="00000000" w:rsidR="00000000" w:rsidRPr="00000000">
        <w:rPr>
          <w:b w:val="1"/>
          <w:rtl w:val="0"/>
        </w:rPr>
        <w:t xml:space="preserve">customary law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conventional law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general principles of law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3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205"/>
        <w:gridCol w:w="905"/>
        <w:tblGridChange w:id="0">
          <w:tblGrid>
            <w:gridCol w:w="1175"/>
            <w:gridCol w:w="42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Legally precise and conceptually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Mostly accurate, minor conceptual lapses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Basic or superficial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Inaccurate or confused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xfzvemfmd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Analytical and Juridical Reasoning (4 Marks)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the ability to reason legally, apply doctrines, and analyze precedents.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principles to real or hypothetical scenarios.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understanding of </w:t>
      </w:r>
      <w:r w:rsidDel="00000000" w:rsidR="00000000" w:rsidRPr="00000000">
        <w:rPr>
          <w:b w:val="1"/>
          <w:rtl w:val="0"/>
        </w:rPr>
        <w:t xml:space="preserve">jurisprudence and ICJ reasoning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strengths and limitations of international law.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the </w:t>
      </w:r>
      <w:r w:rsidDel="00000000" w:rsidR="00000000" w:rsidRPr="00000000">
        <w:rPr>
          <w:b w:val="1"/>
          <w:rtl w:val="0"/>
        </w:rPr>
        <w:t xml:space="preserve">relationship between state practice and opinio juris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Discusses effectiveness and enforcement mechanisms critically.</w:t>
        <w:br w:type="textWrapping"/>
      </w:r>
    </w:p>
    <w:tbl>
      <w:tblPr>
        <w:tblStyle w:val="Table4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00"/>
        <w:gridCol w:w="905"/>
        <w:tblGridChange w:id="0">
          <w:tblGrid>
            <w:gridCol w:w="1175"/>
            <w:gridCol w:w="41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Deep legal reasoning, critical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somewhat surface-level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Some analysis, mostly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Lacks reasoning or legal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ew9eknl9g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Legal Authorities, Conventions, and Case Law (2 Marks)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integration of international instruments, judicial precedents, and recognized authorities.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References </w:t>
      </w:r>
      <w:r w:rsidDel="00000000" w:rsidR="00000000" w:rsidRPr="00000000">
        <w:rPr>
          <w:b w:val="1"/>
          <w:rtl w:val="0"/>
        </w:rPr>
        <w:t xml:space="preserve">ICJ cases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rtl w:val="0"/>
        </w:rPr>
        <w:t xml:space="preserve">Nicaragua v. USA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Corfu Channel 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Asylum 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Reparations Case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</w:t>
      </w:r>
      <w:r w:rsidDel="00000000" w:rsidR="00000000" w:rsidRPr="00000000">
        <w:rPr>
          <w:b w:val="1"/>
          <w:rtl w:val="0"/>
        </w:rPr>
        <w:t xml:space="preserve">conventions</w:t>
      </w:r>
      <w:r w:rsidDel="00000000" w:rsidR="00000000" w:rsidRPr="00000000">
        <w:rPr>
          <w:rtl w:val="0"/>
        </w:rPr>
        <w:t xml:space="preserve"> (Vienna Convention, Geneva Conventions, UN Charter).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Cites </w:t>
      </w:r>
      <w:r w:rsidDel="00000000" w:rsidR="00000000" w:rsidRPr="00000000">
        <w:rPr>
          <w:b w:val="1"/>
          <w:rtl w:val="0"/>
        </w:rPr>
        <w:t xml:space="preserve">articles or judgments</w:t>
      </w:r>
      <w:r w:rsidDel="00000000" w:rsidR="00000000" w:rsidRPr="00000000">
        <w:rPr>
          <w:rtl w:val="0"/>
        </w:rPr>
        <w:t xml:space="preserve"> accurately.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scholarly references (e.g., Oppenheim, Brownlie, Shaw).</w:t>
        <w:br w:type="textWrapping"/>
      </w:r>
    </w:p>
    <w:tbl>
      <w:tblPr>
        <w:tblStyle w:val="Table5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250"/>
        <w:gridCol w:w="905"/>
        <w:tblGridChange w:id="0">
          <w:tblGrid>
            <w:gridCol w:w="1175"/>
            <w:gridCol w:w="42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Proper legal citations and case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Some references, minor inaccuracies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Minimal or generic mention of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 authority or incorrect citation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bkagughu4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Argumentation, and Coherence (3 Marks)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organization and persuasiveness of argumentation.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rtl w:val="0"/>
        </w:rPr>
        <w:t xml:space="preserve">legal essay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Introduction → Issue → Legal Principles → Case Law → Conclusion.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</w:t>
      </w:r>
      <w:r w:rsidDel="00000000" w:rsidR="00000000" w:rsidRPr="00000000">
        <w:rPr>
          <w:b w:val="1"/>
          <w:rtl w:val="0"/>
        </w:rPr>
        <w:t xml:space="preserve">logical sequence</w:t>
      </w:r>
      <w:r w:rsidDel="00000000" w:rsidR="00000000" w:rsidRPr="00000000">
        <w:rPr>
          <w:rtl w:val="0"/>
        </w:rPr>
        <w:t xml:space="preserve"> of arguments.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descriptive and analytical parts.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repetition or circular reasoning.</w:t>
        <w:br w:type="textWrapping"/>
      </w:r>
    </w:p>
    <w:tbl>
      <w:tblPr>
        <w:tblStyle w:val="Table6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45"/>
        <w:gridCol w:w="905"/>
        <w:tblGridChange w:id="0">
          <w:tblGrid>
            <w:gridCol w:w="1175"/>
            <w:gridCol w:w="444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 and coherent argumentation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Logical but slightly uneven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Adequate but unbalanced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incoherent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njmk1l85sq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Legal Expression, and Objectivity (2 Marks)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clarity, tone, and precision in legal writing.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legal terminology</w:t>
      </w:r>
      <w:r w:rsidDel="00000000" w:rsidR="00000000" w:rsidRPr="00000000">
        <w:rPr>
          <w:rtl w:val="0"/>
        </w:rPr>
        <w:t xml:space="preserve"> correctly (jus cogens, pacta sunt servanda, erga omnes, etc.).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</w:t>
      </w:r>
      <w:r w:rsidDel="00000000" w:rsidR="00000000" w:rsidRPr="00000000">
        <w:rPr>
          <w:b w:val="1"/>
          <w:rtl w:val="0"/>
        </w:rPr>
        <w:t xml:space="preserve">neutral and objective</w:t>
      </w:r>
      <w:r w:rsidDel="00000000" w:rsidR="00000000" w:rsidRPr="00000000">
        <w:rPr>
          <w:rtl w:val="0"/>
        </w:rPr>
        <w:t xml:space="preserve"> tone.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emotional or political bias.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and syntax reflect professional writing standards.</w:t>
        <w:br w:type="textWrapping"/>
      </w:r>
    </w:p>
    <w:tbl>
      <w:tblPr>
        <w:tblStyle w:val="Table7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15"/>
        <w:gridCol w:w="905"/>
        <w:tblGridChange w:id="0">
          <w:tblGrid>
            <w:gridCol w:w="1175"/>
            <w:gridCol w:w="44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Precise, formal, and legally sound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Clear with minor stylistic flaws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lacks legal 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Informal or unclear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yhe4wom6vd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Summary Table</w:t>
      </w:r>
    </w:p>
    <w:tbl>
      <w:tblPr>
        <w:tblStyle w:val="Table8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965"/>
        <w:gridCol w:w="1430"/>
        <w:tblGridChange w:id="0">
          <w:tblGrid>
            <w:gridCol w:w="3170"/>
            <w:gridCol w:w="9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Legal Accuracy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Analytical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Legal Authorities &amp; Case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Argumentation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Objectivity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vkax2u0aj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AI Bot Integration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grader should detect: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terminology:</w:t>
      </w:r>
      <w:r w:rsidDel="00000000" w:rsidR="00000000" w:rsidRPr="00000000">
        <w:rPr>
          <w:rtl w:val="0"/>
        </w:rPr>
        <w:t xml:space="preserve"> “sovereignty,” “recognition,” “jurisdiction,” “self-defense.”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references:</w:t>
      </w:r>
      <w:r w:rsidDel="00000000" w:rsidR="00000000" w:rsidRPr="00000000">
        <w:rPr>
          <w:rtl w:val="0"/>
        </w:rPr>
        <w:t xml:space="preserve"> “Nicaragua v. USA,” “Asylum Case,” “Reparations for Injuries Case.”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Conventions:</w:t>
      </w:r>
      <w:r w:rsidDel="00000000" w:rsidR="00000000" w:rsidRPr="00000000">
        <w:rPr>
          <w:rtl w:val="0"/>
        </w:rPr>
        <w:t xml:space="preserve"> “UN Charter,” “Vienna Convention,” “Geneva Conventions.”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Analytical markers:</w:t>
      </w:r>
      <w:r w:rsidDel="00000000" w:rsidR="00000000" w:rsidRPr="00000000">
        <w:rPr>
          <w:rtl w:val="0"/>
        </w:rPr>
        <w:t xml:space="preserve"> “according to,” “under Article,” “in contrast,” “as per ICJ.”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presence of legal introduction, reasoning, and conclusion.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