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q83djpw1lyu5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CSS Sociology Evaluation Rubric (Total Marks: 100)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35.0130958617074"/>
        <w:gridCol w:w="1108.098480880042"/>
        <w:gridCol w:w="1284.6097433211105"/>
        <w:gridCol w:w="3932.2786799371397"/>
        <w:tblGridChange w:id="0">
          <w:tblGrid>
            <w:gridCol w:w="3035.0130958617074"/>
            <w:gridCol w:w="1108.098480880042"/>
            <w:gridCol w:w="1284.6097433211105"/>
            <w:gridCol w:w="3932.2786799371397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Criterion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Weight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 (out of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1. Conceptual Understanding of Sociological Principles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Evaluates comprehension of sociological concepts, definitions, and theories.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2. Application to Pakistani Society &amp; Real-World Issues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Measures ability to apply sociology to Pakistan’s social dynamics.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3. Theoretical Insight &amp; Critical Analysis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Tests understanding and evaluation of sociological theories and perspectives.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4. Use of Examples, Research &amp; Case Studies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Assesses support of arguments through data, studies, or sociological illustrations.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5. Structure, Organization &amp; Coherence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Evaluates logical flow, clarity, and systematic argumentation.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6. Language, Expression &amp; Sociological Tone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Measures precision, discipline-specific vocabulary, and clarity of expression.</w:t>
            </w:r>
          </w:p>
        </w:tc>
      </w:tr>
    </w:tbl>
    <w:p w:rsidR="00000000" w:rsidDel="00000000" w:rsidP="00000000" w:rsidRDefault="00000000" w:rsidRPr="00000000" w14:paraId="0000001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Total = 100% = 20 Marks per Question</w:t>
      </w:r>
    </w:p>
    <w:p w:rsidR="00000000" w:rsidDel="00000000" w:rsidP="00000000" w:rsidRDefault="00000000" w:rsidRPr="00000000" w14:paraId="0000001F">
      <w:pPr>
        <w:rPr>
          <w:b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sz w:val="34"/>
          <w:szCs w:val="34"/>
          <w:rtl w:val="0"/>
        </w:rPr>
        <w:t xml:space="preserve"> DETAILED RUBRIC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mjxgheekb3v9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1. Conceptual Understanding of Sociological Principles (4 Marks)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Test clarity and depth of understanding of key sociological concepts and phenomena.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Defines core terms accurately: </w:t>
      </w:r>
      <w:r w:rsidDel="00000000" w:rsidR="00000000" w:rsidRPr="00000000">
        <w:rPr>
          <w:i w:val="1"/>
          <w:rtl w:val="0"/>
        </w:rPr>
        <w:t xml:space="preserve">society, culture, socialization, norms, deviance, social structure, social control, institutions, mobility, stratification, etc.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Demonstrates understanding of social processes like </w:t>
      </w:r>
      <w:r w:rsidDel="00000000" w:rsidR="00000000" w:rsidRPr="00000000">
        <w:rPr>
          <w:i w:val="1"/>
          <w:rtl w:val="0"/>
        </w:rPr>
        <w:t xml:space="preserve">urbanization, industrialization, modernization, and social change.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Explains features of Pakistani society logically.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Avoids generic or moralistic definitions.</w:t>
        <w:br w:type="textWrapping"/>
      </w:r>
    </w:p>
    <w:tbl>
      <w:tblPr>
        <w:tblStyle w:val="Table2"/>
        <w:tblW w:w="65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505"/>
        <w:gridCol w:w="905"/>
        <w:tblGridChange w:id="0">
          <w:tblGrid>
            <w:gridCol w:w="1175"/>
            <w:gridCol w:w="450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Conceptually rich and precise understanding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Accurate but lacks nuance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General understanding, minor confusion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Inaccurate or vague concepts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0–1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p2jwqlch3n6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2. Application to Pakistani Society &amp; Real-World Issues (4 Marks)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Evaluate sociological reasoning in explaining Pakistan’s problems and social dynamics.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Applies sociological principles to explain </w:t>
      </w:r>
      <w:r w:rsidDel="00000000" w:rsidR="00000000" w:rsidRPr="00000000">
        <w:rPr>
          <w:b w:val="1"/>
          <w:rtl w:val="0"/>
        </w:rPr>
        <w:t xml:space="preserve">poverty, inequality, gender roles, urbanization, education, religion, and crime</w:t>
      </w:r>
      <w:r w:rsidDel="00000000" w:rsidR="00000000" w:rsidRPr="00000000">
        <w:rPr>
          <w:rtl w:val="0"/>
        </w:rPr>
        <w:t xml:space="preserve"> in Pakistan.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Uses sociological frameworks (functionalism, conflict theory, symbolic interactionism) to interpret issues.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Demonstrates awareness of </w:t>
      </w:r>
      <w:r w:rsidDel="00000000" w:rsidR="00000000" w:rsidRPr="00000000">
        <w:rPr>
          <w:b w:val="1"/>
          <w:rtl w:val="0"/>
        </w:rPr>
        <w:t xml:space="preserve">social policy, development programs, or demographic trends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Avoids moral or emotional tone; stays analytical.</w:t>
        <w:br w:type="textWrapping"/>
      </w:r>
    </w:p>
    <w:tbl>
      <w:tblPr>
        <w:tblStyle w:val="Table3"/>
        <w:tblW w:w="62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160"/>
        <w:gridCol w:w="905"/>
        <w:tblGridChange w:id="0">
          <w:tblGrid>
            <w:gridCol w:w="1175"/>
            <w:gridCol w:w="4160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Relevant application to Pakistani context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Moderate application, limited analysis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Generic examples, descriptive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No contextual application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0–1</w:t>
            </w:r>
          </w:p>
        </w:tc>
      </w:tr>
    </w:tbl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6gr9m8qqyxen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3. Theoretical Insight &amp; Critical Analysis (4 Marks)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Judge analytical ability and grasp of sociological thinkers.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Understands major theories: </w:t>
      </w:r>
      <w:r w:rsidDel="00000000" w:rsidR="00000000" w:rsidRPr="00000000">
        <w:rPr>
          <w:i w:val="1"/>
          <w:rtl w:val="0"/>
        </w:rPr>
        <w:t xml:space="preserve">Functionalism (Durkheim, Parsons), Conflict Theory (Marx), Symbolic Interactionism (Weber, Mead).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Discusses </w:t>
      </w:r>
      <w:r w:rsidDel="00000000" w:rsidR="00000000" w:rsidRPr="00000000">
        <w:rPr>
          <w:b w:val="1"/>
          <w:rtl w:val="0"/>
        </w:rPr>
        <w:t xml:space="preserve">Ibn Khaldun, Comte, Spencer, Weber, Durkheim, Marx, Parsons</w:t>
      </w:r>
      <w:r w:rsidDel="00000000" w:rsidR="00000000" w:rsidRPr="00000000">
        <w:rPr>
          <w:rtl w:val="0"/>
        </w:rPr>
        <w:t xml:space="preserve"> and their perspectives.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Critically compares or contrasts theories.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Uses theory to evaluate causes and effects of social phenomena.</w:t>
        <w:br w:type="textWrapping"/>
      </w:r>
    </w:p>
    <w:tbl>
      <w:tblPr>
        <w:tblStyle w:val="Table4"/>
        <w:tblW w:w="6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265"/>
        <w:gridCol w:w="905"/>
        <w:tblGridChange w:id="0">
          <w:tblGrid>
            <w:gridCol w:w="1175"/>
            <w:gridCol w:w="426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Strong theoretical base, insightful critique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Some analytical comparison, minor gaps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Limited theoretical grounding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No theory or misapplied concepts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0–1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g5g7vfd31cjl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4. Use of Examples, Research &amp; Case Studies (3 Marks)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Assess empirical grounding of argument.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References </w:t>
      </w:r>
      <w:r w:rsidDel="00000000" w:rsidR="00000000" w:rsidRPr="00000000">
        <w:rPr>
          <w:b w:val="1"/>
          <w:rtl w:val="0"/>
        </w:rPr>
        <w:t xml:space="preserve">research studies</w:t>
      </w:r>
      <w:r w:rsidDel="00000000" w:rsidR="00000000" w:rsidRPr="00000000">
        <w:rPr>
          <w:rtl w:val="0"/>
        </w:rPr>
        <w:t xml:space="preserve">, population data, or known </w:t>
      </w:r>
      <w:r w:rsidDel="00000000" w:rsidR="00000000" w:rsidRPr="00000000">
        <w:rPr>
          <w:b w:val="1"/>
          <w:rtl w:val="0"/>
        </w:rPr>
        <w:t xml:space="preserve">case studies</w:t>
      </w:r>
      <w:r w:rsidDel="00000000" w:rsidR="00000000" w:rsidRPr="00000000">
        <w:rPr>
          <w:rtl w:val="0"/>
        </w:rPr>
        <w:t xml:space="preserve"> (urban migration, women’s empowerment, poverty, etc.).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Uses </w:t>
      </w:r>
      <w:r w:rsidDel="00000000" w:rsidR="00000000" w:rsidRPr="00000000">
        <w:rPr>
          <w:b w:val="1"/>
          <w:rtl w:val="0"/>
        </w:rPr>
        <w:t xml:space="preserve">Pakistani examples</w:t>
      </w:r>
      <w:r w:rsidDel="00000000" w:rsidR="00000000" w:rsidRPr="00000000">
        <w:rPr>
          <w:rtl w:val="0"/>
        </w:rPr>
        <w:t xml:space="preserve"> — e.g., feudal structure, caste system, literacy trends, gender-based violence.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Cites </w:t>
      </w:r>
      <w:r w:rsidDel="00000000" w:rsidR="00000000" w:rsidRPr="00000000">
        <w:rPr>
          <w:b w:val="1"/>
          <w:rtl w:val="0"/>
        </w:rPr>
        <w:t xml:space="preserve">global sociological examples</w:t>
      </w:r>
      <w:r w:rsidDel="00000000" w:rsidR="00000000" w:rsidRPr="00000000">
        <w:rPr>
          <w:rtl w:val="0"/>
        </w:rPr>
        <w:t xml:space="preserve"> to strengthen arguments.</w:t>
        <w:br w:type="textWrapping"/>
      </w:r>
    </w:p>
    <w:tbl>
      <w:tblPr>
        <w:tblStyle w:val="Table5"/>
        <w:tblW w:w="69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820"/>
        <w:gridCol w:w="905"/>
        <w:tblGridChange w:id="0">
          <w:tblGrid>
            <w:gridCol w:w="1175"/>
            <w:gridCol w:w="4820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Relevant, diverse, and data-supported examples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Moderate use of evidence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Few or weakly connected examples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No evidence or irrelevant examples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4vnxuxwfne2d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5. Structure, Organization &amp; Coherence (3 Marks)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Evaluate logical and organized presentation of answer.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Clear flow: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Introduction → Main arguments (theory + evidence) → Conclusion.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Well-structured paragraphs and subheadings.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Coherent argument with smooth transitions.</w:t>
        <w:br w:type="textWrapping"/>
      </w:r>
    </w:p>
    <w:tbl>
      <w:tblPr>
        <w:tblStyle w:val="Table6"/>
        <w:tblW w:w="59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3905"/>
        <w:gridCol w:w="905"/>
        <w:tblGridChange w:id="0">
          <w:tblGrid>
            <w:gridCol w:w="1175"/>
            <w:gridCol w:w="390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Logical and cohesive structure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Clear but slightly uneven organization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Understandable but disjointed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Disorganized, no clear flow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nm9lw5ujkwzm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6. Language, Expression &amp; Sociological Tone (2 Marks)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Measure writing clarity, professional tone, and terminology.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9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Uses sociological vocabulary: </w:t>
      </w:r>
      <w:r w:rsidDel="00000000" w:rsidR="00000000" w:rsidRPr="00000000">
        <w:rPr>
          <w:i w:val="1"/>
          <w:rtl w:val="0"/>
        </w:rPr>
        <w:t xml:space="preserve">socialization, stratification, mobility, norms, deviance, institutions, modernization, functionalism.</w:t>
        <w:br w:type="textWrapping"/>
      </w:r>
    </w:p>
    <w:p w:rsidR="00000000" w:rsidDel="00000000" w:rsidP="00000000" w:rsidRDefault="00000000" w:rsidRPr="00000000" w14:paraId="0000009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Objective, academic, and impersonal tone.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Grammatically correct, concise sentences.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Avoids journalistic or moralizing tone.</w:t>
        <w:br w:type="textWrapping"/>
      </w:r>
    </w:p>
    <w:tbl>
      <w:tblPr>
        <w:tblStyle w:val="Table7"/>
        <w:tblW w:w="56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3575"/>
        <w:gridCol w:w="905"/>
        <w:tblGridChange w:id="0">
          <w:tblGrid>
            <w:gridCol w:w="1175"/>
            <w:gridCol w:w="357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Fluent, precise, and professional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Clear but lacks sophistication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1.5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Understandable but plain or wordy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Poor grammar or casual tone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3by48pmqgkwg" w:id="7"/>
      <w:bookmarkEnd w:id="7"/>
      <w:r w:rsidDel="00000000" w:rsidR="00000000" w:rsidRPr="00000000">
        <w:rPr>
          <w:b w:val="1"/>
          <w:sz w:val="34"/>
          <w:szCs w:val="34"/>
          <w:rtl w:val="0"/>
        </w:rPr>
        <w:t xml:space="preserve">Summary Table</w:t>
      </w:r>
    </w:p>
    <w:tbl>
      <w:tblPr>
        <w:tblStyle w:val="Table8"/>
        <w:tblW w:w="6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5"/>
        <w:gridCol w:w="965"/>
        <w:gridCol w:w="2585"/>
        <w:tblGridChange w:id="0">
          <w:tblGrid>
            <w:gridCol w:w="2795"/>
            <w:gridCol w:w="965"/>
            <w:gridCol w:w="25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Criterion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Conceptual Understanding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Application to Pakistan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Theoretical Insight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Examples &amp; Evidence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Structure &amp; Coherence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Language &amp; Tone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20 Marks per Question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j7kuoi5qcndc" w:id="8"/>
      <w:bookmarkEnd w:id="8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For AI Bot Evaluation Integration</w:t>
      </w:r>
    </w:p>
    <w:p w:rsidR="00000000" w:rsidDel="00000000" w:rsidP="00000000" w:rsidRDefault="00000000" w:rsidRPr="00000000" w14:paraId="000000C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Detection indicators:</w:t>
      </w:r>
    </w:p>
    <w:p w:rsidR="00000000" w:rsidDel="00000000" w:rsidP="00000000" w:rsidRDefault="00000000" w:rsidRPr="00000000" w14:paraId="000000C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Keywords: </w:t>
      </w:r>
      <w:r w:rsidDel="00000000" w:rsidR="00000000" w:rsidRPr="00000000">
        <w:rPr>
          <w:i w:val="1"/>
          <w:rtl w:val="0"/>
        </w:rPr>
        <w:t xml:space="preserve">culture, society, norms, institutions, class, mobility, socialization, deviance, Durkheim, Weber, Marx, Parsons, Pakistan.</w:t>
        <w:br w:type="textWrapping"/>
      </w:r>
    </w:p>
    <w:p w:rsidR="00000000" w:rsidDel="00000000" w:rsidP="00000000" w:rsidRDefault="00000000" w:rsidRPr="00000000" w14:paraId="000000C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Structure: presence of analytical verbs (</w:t>
      </w:r>
      <w:r w:rsidDel="00000000" w:rsidR="00000000" w:rsidRPr="00000000">
        <w:rPr>
          <w:i w:val="1"/>
          <w:rtl w:val="0"/>
        </w:rPr>
        <w:t xml:space="preserve">illustrates, explains, implies, results from, demonstrates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C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Context check: references to Pakistan’s society or problems.</w:t>
        <w:br w:type="textWrapping"/>
      </w:r>
    </w:p>
    <w:p w:rsidR="00000000" w:rsidDel="00000000" w:rsidP="00000000" w:rsidRDefault="00000000" w:rsidRPr="00000000" w14:paraId="000000C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Tone: neutral, analytical, academic.</w:t>
        <w:br w:type="textWrapping"/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