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499F" w:rsidRDefault="000D4CA0">
      <w:pPr>
        <w:rPr>
          <w:b/>
        </w:rPr>
      </w:pPr>
      <w:r>
        <w:rPr>
          <w:b/>
        </w:rPr>
        <w:t>(</w:t>
      </w:r>
      <w:hyperlink r:id="rId4">
        <w:r>
          <w:rPr>
            <w:b/>
            <w:color w:val="1155CC"/>
            <w:u w:val="single"/>
          </w:rPr>
          <w:t xml:space="preserve">Processo para representar o conhecimento de dados para análise </w:t>
        </w:r>
        <w:proofErr w:type="spellStart"/>
        <w:r>
          <w:rPr>
            <w:b/>
            <w:color w:val="1155CC"/>
            <w:u w:val="single"/>
          </w:rPr>
          <w:t>quali</w:t>
        </w:r>
        <w:proofErr w:type="spellEnd"/>
        <w:r>
          <w:rPr>
            <w:b/>
            <w:color w:val="1155CC"/>
            <w:u w:val="single"/>
          </w:rPr>
          <w:t>-quanti</w:t>
        </w:r>
      </w:hyperlink>
      <w:r>
        <w:rPr>
          <w:b/>
        </w:rPr>
        <w:t>)</w:t>
      </w:r>
    </w:p>
    <w:p w14:paraId="00000002" w14:textId="77777777" w:rsidR="005D499F" w:rsidRDefault="000D4CA0">
      <w:pPr>
        <w:rPr>
          <w:b/>
        </w:rPr>
      </w:pPr>
      <w:r>
        <w:rPr>
          <w:b/>
        </w:rPr>
        <w:t>(</w:t>
      </w:r>
      <w:hyperlink r:id="rId5">
        <w:r>
          <w:rPr>
            <w:b/>
            <w:color w:val="1155CC"/>
            <w:u w:val="single"/>
          </w:rPr>
          <w:t>SDDs e Datasets</w:t>
        </w:r>
      </w:hyperlink>
      <w:r>
        <w:rPr>
          <w:b/>
        </w:rPr>
        <w:t>)</w:t>
      </w:r>
    </w:p>
    <w:p w14:paraId="00000003" w14:textId="77777777" w:rsidR="005D499F" w:rsidRDefault="000D4CA0">
      <w:pPr>
        <w:rPr>
          <w:b/>
        </w:rPr>
      </w:pPr>
      <w:r>
        <w:rPr>
          <w:b/>
        </w:rPr>
        <w:t>1. Houve reduções nos sintomas apresentados no desenvolver do processo terapêutico? Se sim, quais foram? (</w:t>
      </w:r>
      <w:hyperlink r:id="rId6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7">
        <w:r>
          <w:rPr>
            <w:b/>
            <w:color w:val="1155CC"/>
            <w:u w:val="single"/>
          </w:rPr>
          <w:t>grafo usado para análise questionário inicial</w:t>
        </w:r>
      </w:hyperlink>
      <w:r>
        <w:rPr>
          <w:b/>
        </w:rPr>
        <w:t xml:space="preserve">) </w:t>
      </w:r>
    </w:p>
    <w:p w14:paraId="00000004" w14:textId="77777777" w:rsidR="005D499F" w:rsidRDefault="000D4CA0">
      <w:r>
        <w:t>R. Houve reduções significativas em relação à ansiedade e seus respectivos sintomas. Comparando o questionário final com o inicial, o próprio risco de ansiedade foi de moderada para leve, e a partir do questionário BDI (</w:t>
      </w:r>
      <w:r>
        <w:rPr>
          <w:i/>
        </w:rPr>
        <w:t xml:space="preserve">Beck </w:t>
      </w:r>
      <w:proofErr w:type="spellStart"/>
      <w:r>
        <w:rPr>
          <w:i/>
        </w:rPr>
        <w:t>Anxiety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Inventory</w:t>
      </w:r>
      <w:proofErr w:type="spellEnd"/>
      <w:r>
        <w:t>) o score diminuiu de 16 para 4.</w:t>
      </w:r>
    </w:p>
    <w:p w14:paraId="00000005" w14:textId="77777777" w:rsidR="005D499F" w:rsidRDefault="005D499F"/>
    <w:p w14:paraId="00000006" w14:textId="77777777" w:rsidR="005D499F" w:rsidRDefault="000D4CA0">
      <w:pPr>
        <w:rPr>
          <w:b/>
        </w:rPr>
      </w:pPr>
      <w:r>
        <w:rPr>
          <w:b/>
        </w:rPr>
        <w:t>2. Quais foram as estratégias de intervenção de maior impacto nos pensamentos, emoções e comportamentos da(o) paciente no desenvolver do processo? Quais procedimentos se destacaram?(</w:t>
      </w:r>
      <w:hyperlink r:id="rId8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9">
        <w:r>
          <w:rPr>
            <w:b/>
            <w:color w:val="1155CC"/>
            <w:u w:val="single"/>
          </w:rPr>
          <w:t>grafo para análise quantitativa no formato de planilha</w:t>
        </w:r>
      </w:hyperlink>
      <w:r>
        <w:rPr>
          <w:b/>
        </w:rPr>
        <w:t>)</w:t>
      </w:r>
    </w:p>
    <w:p w14:paraId="00000007" w14:textId="77777777" w:rsidR="005D499F" w:rsidRDefault="000D4CA0">
      <w:r>
        <w:t xml:space="preserve">R. A partir da análise quantitativa, o </w:t>
      </w:r>
      <w:proofErr w:type="spellStart"/>
      <w:r>
        <w:t>code</w:t>
      </w:r>
      <w:proofErr w:type="spellEnd"/>
      <w:r>
        <w:t xml:space="preserve"> </w:t>
      </w:r>
      <w:proofErr w:type="spellStart"/>
      <w:r>
        <w:rPr>
          <w:i/>
        </w:rPr>
        <w:t>ClinicalStrategies</w:t>
      </w:r>
      <w:proofErr w:type="spellEnd"/>
      <w:r>
        <w:t>, se destaca. Entretanto, trata-se de um termo muito amplo, uma vez que há várias possibilidades de estratégias a serem utilizadas, variando de caso a caso. O grafo da questão 5 ajuda a clarificar quais estratégias foram utilizadas, como exposição e dessensibilização (formas de enfrentamento) , detecção de distorções cognitivas, entre outros.</w:t>
      </w:r>
    </w:p>
    <w:p w14:paraId="00000008" w14:textId="77777777" w:rsidR="005D499F" w:rsidRDefault="000D4CA0">
      <w:r>
        <w:t xml:space="preserve">Ademais, técnicas de exposição e os objetivos/metas terapêuticas também apareceram com certa notoriedade. Neste caso, tais </w:t>
      </w:r>
      <w:proofErr w:type="spellStart"/>
      <w:r>
        <w:rPr>
          <w:i/>
        </w:rPr>
        <w:t>codes</w:t>
      </w:r>
      <w:proofErr w:type="spellEnd"/>
      <w:r>
        <w:t xml:space="preserve"> influenciam direta e positivamente no desenvolvimento do processo.</w:t>
      </w:r>
    </w:p>
    <w:p w14:paraId="00000009" w14:textId="77777777" w:rsidR="005D499F" w:rsidRDefault="000D4CA0">
      <w:r>
        <w:rPr>
          <w:highlight w:val="white"/>
        </w:rPr>
        <w:t xml:space="preserve"> </w:t>
      </w:r>
    </w:p>
    <w:p w14:paraId="0000000A" w14:textId="77777777" w:rsidR="005D499F" w:rsidRDefault="000D4CA0">
      <w:pPr>
        <w:rPr>
          <w:b/>
        </w:rPr>
      </w:pPr>
      <w:r>
        <w:rPr>
          <w:b/>
        </w:rPr>
        <w:t>3. Quais as relações entre pensamentos, emoções e crenças da(o) paciente? (</w:t>
      </w:r>
      <w:hyperlink r:id="rId10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11">
        <w:r>
          <w:rPr>
            <w:b/>
            <w:color w:val="1155CC"/>
            <w:u w:val="single"/>
          </w:rPr>
          <w:t>grafo usado para análise</w:t>
        </w:r>
      </w:hyperlink>
      <w:r>
        <w:rPr>
          <w:b/>
        </w:rPr>
        <w:t xml:space="preserve">) </w:t>
      </w:r>
    </w:p>
    <w:p w14:paraId="0000000B" w14:textId="77777777" w:rsidR="005D499F" w:rsidRDefault="000D4CA0">
      <w:r>
        <w:t xml:space="preserve">R.  As </w:t>
      </w:r>
      <w:proofErr w:type="gramStart"/>
      <w:r>
        <w:t>crenças central</w:t>
      </w:r>
      <w:proofErr w:type="gramEnd"/>
      <w:r>
        <w:t xml:space="preserve"> e intermediária juntas, contribuem para analisar pensamentos e emoções. No entanto, não foi realizado nenhum </w:t>
      </w:r>
      <w:r>
        <w:rPr>
          <w:i/>
        </w:rPr>
        <w:t xml:space="preserve">coding </w:t>
      </w:r>
      <w:r>
        <w:t>para crença central. Por meio do grafo não é possível estabelecer as relações, pois há apenas os dados de uma crença intermediária.</w:t>
      </w:r>
    </w:p>
    <w:p w14:paraId="0000000C" w14:textId="77777777" w:rsidR="005D499F" w:rsidRDefault="005D499F"/>
    <w:p w14:paraId="0000000D" w14:textId="77777777" w:rsidR="005D499F" w:rsidRDefault="000D4CA0">
      <w:pPr>
        <w:rPr>
          <w:b/>
        </w:rPr>
      </w:pPr>
      <w:r>
        <w:rPr>
          <w:b/>
        </w:rPr>
        <w:t>4. Quais as demandas e objetivos apresentados pela(o) paciente? De que maneira o processo alcança essa necessidade? (</w:t>
      </w:r>
      <w:hyperlink r:id="rId12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13">
        <w:r>
          <w:rPr>
            <w:b/>
            <w:color w:val="1155CC"/>
            <w:u w:val="single"/>
          </w:rPr>
          <w:t>grafo usado para análise</w:t>
        </w:r>
      </w:hyperlink>
      <w:r>
        <w:rPr>
          <w:b/>
        </w:rPr>
        <w:t>)</w:t>
      </w:r>
    </w:p>
    <w:p w14:paraId="0000000E" w14:textId="77777777" w:rsidR="005D499F" w:rsidRDefault="000D4CA0">
      <w:r>
        <w:t xml:space="preserve">R. Por </w:t>
      </w:r>
      <w:proofErr w:type="gramStart"/>
      <w:r>
        <w:t>meio</w:t>
      </w:r>
      <w:proofErr w:type="gramEnd"/>
      <w:r>
        <w:t xml:space="preserve"> do grafo não é possível estabelecer relações. O grafo da questão 5 ajuda a traçar as demandas, como melhorar autoestima, se sentir (ou reagir) melhor em situações emocionalmente estressoras, enfrentar o medo de avião. O mesmo grafo também permite observar um panorama geral sobre o tratamento, sendo possível estabelecer relações diretas entres as demandas e como o processo poderia alcançar tais necessidades.</w:t>
      </w:r>
    </w:p>
    <w:p w14:paraId="0000000F" w14:textId="77777777" w:rsidR="005D499F" w:rsidRDefault="000D4CA0">
      <w:pPr>
        <w:rPr>
          <w:b/>
        </w:rPr>
      </w:pPr>
      <w:r>
        <w:rPr>
          <w:b/>
        </w:rPr>
        <w:lastRenderedPageBreak/>
        <w:t>5. Quais os fatores que interferiram nos resultados do processo? Foram de cunho particular ou contextual? (</w:t>
      </w:r>
      <w:hyperlink r:id="rId14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15">
        <w:r>
          <w:rPr>
            <w:b/>
            <w:color w:val="1155CC"/>
            <w:u w:val="single"/>
          </w:rPr>
          <w:t>grafo usado para análise</w:t>
        </w:r>
      </w:hyperlink>
      <w:r>
        <w:rPr>
          <w:b/>
        </w:rPr>
        <w:t>)</w:t>
      </w:r>
    </w:p>
    <w:p w14:paraId="00000010" w14:textId="77777777" w:rsidR="005D499F" w:rsidRDefault="000D4CA0">
      <w:r>
        <w:t xml:space="preserve">R. Sim, possui cunho particular e aspecto contextual, uma vez que a paciente se mostrou aberta </w:t>
      </w:r>
      <w:proofErr w:type="gramStart"/>
      <w:r>
        <w:t>ao exercícios</w:t>
      </w:r>
      <w:proofErr w:type="gramEnd"/>
      <w:r>
        <w:t xml:space="preserve"> de dessensibilização, além de um grande engajamento no processo terapêutico. </w:t>
      </w:r>
    </w:p>
    <w:p w14:paraId="00000011" w14:textId="77777777" w:rsidR="005D499F" w:rsidRDefault="005D499F"/>
    <w:p w14:paraId="00000012" w14:textId="77777777" w:rsidR="005D499F" w:rsidRDefault="000D4CA0">
      <w:pPr>
        <w:rPr>
          <w:b/>
        </w:rPr>
      </w:pPr>
      <w:r>
        <w:rPr>
          <w:b/>
        </w:rPr>
        <w:t>6. Quais valores influenciam no engajamento do paciente para o tratamento? Quais as funções atribuídas a eles? (</w:t>
      </w:r>
      <w:hyperlink r:id="rId16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17">
        <w:r>
          <w:rPr>
            <w:b/>
            <w:color w:val="1155CC"/>
            <w:u w:val="single"/>
          </w:rPr>
          <w:t>grafo usado para análise</w:t>
        </w:r>
      </w:hyperlink>
      <w:r>
        <w:rPr>
          <w:b/>
        </w:rPr>
        <w:t>)</w:t>
      </w:r>
    </w:p>
    <w:p w14:paraId="00000013" w14:textId="77777777" w:rsidR="005D499F" w:rsidRDefault="000D4CA0">
      <w:r>
        <w:t>R.</w:t>
      </w:r>
      <w:r>
        <w:rPr>
          <w:i/>
        </w:rPr>
        <w:t xml:space="preserve"> </w:t>
      </w:r>
      <w:r>
        <w:t xml:space="preserve">A </w:t>
      </w:r>
      <w:proofErr w:type="gramStart"/>
      <w:r>
        <w:t>habilidade</w:t>
      </w:r>
      <w:proofErr w:type="gramEnd"/>
      <w:r>
        <w:t xml:space="preserve"> de </w:t>
      </w:r>
      <w:proofErr w:type="spellStart"/>
      <w:r>
        <w:rPr>
          <w:i/>
        </w:rPr>
        <w:t>SelfAwareness</w:t>
      </w:r>
      <w:proofErr w:type="spellEnd"/>
      <w:r>
        <w:t xml:space="preserve"> bem desenvolvida, representa um importante fator de influência para o engajamento, entretanto faltam dados complementares.</w:t>
      </w:r>
    </w:p>
    <w:p w14:paraId="63EBEBAD" w14:textId="77777777" w:rsidR="003938B8" w:rsidRDefault="003938B8"/>
    <w:p w14:paraId="00000014" w14:textId="77777777" w:rsidR="005D499F" w:rsidRDefault="000D4CA0">
      <w:pPr>
        <w:rPr>
          <w:b/>
        </w:rPr>
      </w:pPr>
      <w:r>
        <w:rPr>
          <w:b/>
        </w:rPr>
        <w:t>7. Quais os sinais, positivos e negativos, de engajamento da(o) paciente diante do processo? (</w:t>
      </w:r>
      <w:r>
        <w:rPr>
          <w:b/>
          <w:color w:val="1155CC"/>
          <w:u w:val="single"/>
        </w:rPr>
        <w:t>query</w:t>
      </w:r>
      <w:r>
        <w:rPr>
          <w:b/>
        </w:rPr>
        <w:t>) (</w:t>
      </w:r>
      <w:r>
        <w:rPr>
          <w:b/>
          <w:color w:val="1155CC"/>
          <w:u w:val="single"/>
        </w:rPr>
        <w:t>grafo usado para análise</w:t>
      </w:r>
      <w:r>
        <w:rPr>
          <w:b/>
        </w:rPr>
        <w:t>)</w:t>
      </w:r>
    </w:p>
    <w:p w14:paraId="00000015" w14:textId="7DA9E139" w:rsidR="005D499F" w:rsidRDefault="000D4CA0">
      <w:r>
        <w:t>R.  No Caso 6, o paciente não apresentou sinais de engajamento (pontos positivos e negativos)</w:t>
      </w:r>
      <w:r w:rsidR="003938B8">
        <w:t>, portanto não foi possui responder esta questão.</w:t>
      </w:r>
    </w:p>
    <w:p w14:paraId="00000016" w14:textId="77777777" w:rsidR="005D499F" w:rsidRDefault="005D499F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00000017" w14:textId="77777777" w:rsidR="005D499F" w:rsidRDefault="000D4CA0">
      <w:pPr>
        <w:rPr>
          <w:b/>
        </w:rPr>
      </w:pPr>
      <w:r>
        <w:rPr>
          <w:b/>
        </w:rPr>
        <w:t>8. Qual a prevalência dos sintomas que influenciam na hipótese clínica? (</w:t>
      </w:r>
      <w:hyperlink r:id="rId18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19">
        <w:r>
          <w:rPr>
            <w:b/>
            <w:color w:val="1155CC"/>
            <w:u w:val="single"/>
          </w:rPr>
          <w:t>planilha para análise quantitativa</w:t>
        </w:r>
      </w:hyperlink>
      <w:r>
        <w:rPr>
          <w:b/>
        </w:rPr>
        <w:t>)</w:t>
      </w:r>
    </w:p>
    <w:p w14:paraId="00000018" w14:textId="34A7C510" w:rsidR="005D499F" w:rsidRDefault="000D4CA0">
      <w:r>
        <w:t xml:space="preserve">R. Especificamente, em relação aos </w:t>
      </w:r>
      <w:proofErr w:type="spellStart"/>
      <w:r>
        <w:rPr>
          <w:i/>
        </w:rPr>
        <w:t>codes</w:t>
      </w:r>
      <w:proofErr w:type="spellEnd"/>
      <w:r>
        <w:t xml:space="preserve"> </w:t>
      </w:r>
      <w:proofErr w:type="spellStart"/>
      <w:r>
        <w:rPr>
          <w:i/>
        </w:rPr>
        <w:t>I</w:t>
      </w:r>
      <w:r>
        <w:rPr>
          <w:i/>
          <w:color w:val="1F1F1F"/>
          <w:highlight w:val="white"/>
        </w:rPr>
        <w:t>ncreasedHeartRate</w:t>
      </w:r>
      <w:proofErr w:type="spellEnd"/>
      <w:r>
        <w:rPr>
          <w:i/>
          <w:color w:val="1F1F1F"/>
          <w:highlight w:val="white"/>
        </w:rPr>
        <w:t xml:space="preserve">, </w:t>
      </w:r>
      <w:proofErr w:type="spellStart"/>
      <w:r>
        <w:rPr>
          <w:i/>
          <w:color w:val="1F1F1F"/>
          <w:highlight w:val="white"/>
        </w:rPr>
        <w:t>Sweating</w:t>
      </w:r>
      <w:proofErr w:type="spellEnd"/>
      <w:r>
        <w:rPr>
          <w:color w:val="1F1F1F"/>
          <w:highlight w:val="white"/>
        </w:rPr>
        <w:t xml:space="preserve">, eles influenciam diretamente na hipótese clínica de ansiedade. Foram analisados os </w:t>
      </w:r>
      <w:proofErr w:type="spellStart"/>
      <w:r>
        <w:rPr>
          <w:i/>
          <w:color w:val="1F1F1F"/>
          <w:highlight w:val="white"/>
        </w:rPr>
        <w:t>codes</w:t>
      </w:r>
      <w:proofErr w:type="spellEnd"/>
      <w:r>
        <w:rPr>
          <w:i/>
          <w:color w:val="1F1F1F"/>
          <w:highlight w:val="white"/>
        </w:rPr>
        <w:t xml:space="preserve"> </w:t>
      </w:r>
      <w:proofErr w:type="spellStart"/>
      <w:r>
        <w:rPr>
          <w:i/>
          <w:color w:val="1F1F1F"/>
          <w:highlight w:val="white"/>
        </w:rPr>
        <w:t>BehaviorSymptoms</w:t>
      </w:r>
      <w:proofErr w:type="spellEnd"/>
      <w:r>
        <w:rPr>
          <w:i/>
          <w:color w:val="1F1F1F"/>
          <w:highlight w:val="white"/>
        </w:rPr>
        <w:t xml:space="preserve">, </w:t>
      </w:r>
      <w:proofErr w:type="spellStart"/>
      <w:r>
        <w:rPr>
          <w:i/>
          <w:color w:val="1F1F1F"/>
          <w:highlight w:val="white"/>
        </w:rPr>
        <w:t>PhysiologicalSymptoms</w:t>
      </w:r>
      <w:proofErr w:type="spellEnd"/>
      <w:r>
        <w:rPr>
          <w:i/>
          <w:color w:val="1F1F1F"/>
          <w:highlight w:val="white"/>
        </w:rPr>
        <w:t xml:space="preserve"> </w:t>
      </w:r>
      <w:r>
        <w:rPr>
          <w:color w:val="1F1F1F"/>
          <w:highlight w:val="white"/>
        </w:rPr>
        <w:t xml:space="preserve">e </w:t>
      </w:r>
      <w:proofErr w:type="spellStart"/>
      <w:r>
        <w:rPr>
          <w:i/>
          <w:color w:val="1F1F1F"/>
          <w:highlight w:val="white"/>
        </w:rPr>
        <w:t>EmotionalSymptoms</w:t>
      </w:r>
      <w:proofErr w:type="spellEnd"/>
      <w:r>
        <w:rPr>
          <w:i/>
          <w:color w:val="1F1F1F"/>
          <w:highlight w:val="white"/>
        </w:rPr>
        <w:t xml:space="preserve">, </w:t>
      </w:r>
      <w:r>
        <w:rPr>
          <w:color w:val="1F1F1F"/>
          <w:highlight w:val="white"/>
        </w:rPr>
        <w:t xml:space="preserve">que influenciam também na hipótese clínica. Entretanto, são </w:t>
      </w:r>
      <w:proofErr w:type="spellStart"/>
      <w:r>
        <w:rPr>
          <w:i/>
          <w:color w:val="1F1F1F"/>
          <w:highlight w:val="white"/>
        </w:rPr>
        <w:t>codes</w:t>
      </w:r>
      <w:proofErr w:type="spellEnd"/>
      <w:r>
        <w:rPr>
          <w:color w:val="1F1F1F"/>
          <w:highlight w:val="white"/>
        </w:rPr>
        <w:t xml:space="preserve"> que produzem dados muito abrangentes para que seja possível estabelecer uma relação direta com a hipótese clínica. Seria necessário o </w:t>
      </w:r>
      <w:r>
        <w:rPr>
          <w:i/>
          <w:color w:val="1F1F1F"/>
          <w:highlight w:val="white"/>
        </w:rPr>
        <w:t xml:space="preserve">coding </w:t>
      </w:r>
      <w:r>
        <w:rPr>
          <w:color w:val="1F1F1F"/>
          <w:highlight w:val="white"/>
        </w:rPr>
        <w:t xml:space="preserve">de dados relacionados diretamente à hipótese clínica, e diante disso ser possível enriquecer esta análise com os sintomas apresentados. </w:t>
      </w:r>
    </w:p>
    <w:p w14:paraId="00000019" w14:textId="77777777" w:rsidR="005D499F" w:rsidRDefault="005D499F"/>
    <w:p w14:paraId="0000001A" w14:textId="77777777" w:rsidR="005D499F" w:rsidRDefault="000D4CA0">
      <w:pPr>
        <w:rPr>
          <w:b/>
        </w:rPr>
      </w:pPr>
      <w:r>
        <w:rPr>
          <w:b/>
        </w:rPr>
        <w:t xml:space="preserve">9. Qual a prevalência dos </w:t>
      </w:r>
      <w:proofErr w:type="spellStart"/>
      <w:r>
        <w:rPr>
          <w:b/>
        </w:rPr>
        <w:t>codes</w:t>
      </w:r>
      <w:proofErr w:type="spellEnd"/>
      <w:r>
        <w:rPr>
          <w:b/>
        </w:rPr>
        <w:t xml:space="preserve"> que influenciam na validação da crença central? (</w:t>
      </w:r>
      <w:hyperlink r:id="rId20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21">
        <w:r>
          <w:rPr>
            <w:b/>
            <w:color w:val="1155CC"/>
            <w:u w:val="single"/>
          </w:rPr>
          <w:t>planilha para análise quantitativa</w:t>
        </w:r>
      </w:hyperlink>
      <w:r>
        <w:rPr>
          <w:b/>
        </w:rPr>
        <w:t>)</w:t>
      </w:r>
    </w:p>
    <w:p w14:paraId="0000001B" w14:textId="77777777" w:rsidR="005D499F" w:rsidRDefault="000D4CA0">
      <w:r>
        <w:t xml:space="preserve">R.  </w:t>
      </w:r>
      <w:r>
        <w:rPr>
          <w:color w:val="1F1F1F"/>
          <w:highlight w:val="white"/>
        </w:rPr>
        <w:t xml:space="preserve">Os </w:t>
      </w:r>
      <w:proofErr w:type="spellStart"/>
      <w:r>
        <w:rPr>
          <w:color w:val="1F1F1F"/>
          <w:highlight w:val="white"/>
        </w:rPr>
        <w:t>codes</w:t>
      </w:r>
      <w:proofErr w:type="spellEnd"/>
      <w:r>
        <w:rPr>
          <w:color w:val="1F1F1F"/>
          <w:highlight w:val="white"/>
        </w:rPr>
        <w:t xml:space="preserve">: </w:t>
      </w:r>
      <w:r>
        <w:rPr>
          <w:i/>
          <w:color w:val="1F1F1F"/>
          <w:highlight w:val="white"/>
        </w:rPr>
        <w:t xml:space="preserve"> </w:t>
      </w:r>
      <w:proofErr w:type="spellStart"/>
      <w:r>
        <w:rPr>
          <w:i/>
          <w:color w:val="1F1F1F"/>
          <w:highlight w:val="white"/>
        </w:rPr>
        <w:t>BehaviorSymptoms</w:t>
      </w:r>
      <w:proofErr w:type="spellEnd"/>
      <w:r>
        <w:rPr>
          <w:i/>
          <w:color w:val="1F1F1F"/>
          <w:highlight w:val="white"/>
        </w:rPr>
        <w:t xml:space="preserve">, </w:t>
      </w:r>
      <w:proofErr w:type="spellStart"/>
      <w:r>
        <w:rPr>
          <w:i/>
          <w:color w:val="1F1F1F"/>
          <w:highlight w:val="white"/>
        </w:rPr>
        <w:t>PhysiologicalSymptoms</w:t>
      </w:r>
      <w:proofErr w:type="spellEnd"/>
      <w:r>
        <w:rPr>
          <w:i/>
          <w:color w:val="1F1F1F"/>
          <w:highlight w:val="white"/>
        </w:rPr>
        <w:t xml:space="preserve"> </w:t>
      </w:r>
      <w:r>
        <w:rPr>
          <w:color w:val="1F1F1F"/>
          <w:highlight w:val="white"/>
        </w:rPr>
        <w:t xml:space="preserve">e </w:t>
      </w:r>
      <w:proofErr w:type="spellStart"/>
      <w:r>
        <w:rPr>
          <w:i/>
          <w:color w:val="1F1F1F"/>
          <w:highlight w:val="white"/>
        </w:rPr>
        <w:t>EmotionalSymptoms</w:t>
      </w:r>
      <w:proofErr w:type="spellEnd"/>
      <w:r>
        <w:rPr>
          <w:i/>
          <w:color w:val="1F1F1F"/>
          <w:highlight w:val="white"/>
        </w:rPr>
        <w:t xml:space="preserve">, </w:t>
      </w:r>
      <w:r>
        <w:rPr>
          <w:color w:val="1F1F1F"/>
          <w:highlight w:val="white"/>
        </w:rPr>
        <w:t xml:space="preserve">influenciam na validação da crença central, entretanto são categorias muito abrangentes para que seja possível estabelecer uma relação direta. </w:t>
      </w:r>
    </w:p>
    <w:p w14:paraId="0000001C" w14:textId="77777777" w:rsidR="005D499F" w:rsidRDefault="005D499F"/>
    <w:p w14:paraId="0000001D" w14:textId="77777777" w:rsidR="005D499F" w:rsidRDefault="000D4CA0">
      <w:pPr>
        <w:rPr>
          <w:b/>
        </w:rPr>
      </w:pPr>
      <w:r>
        <w:rPr>
          <w:b/>
        </w:rPr>
        <w:t>10. Quais intervenções realizadas no tratamento permitiram a redução do nível e valor do risco em ansiedade? (</w:t>
      </w:r>
      <w:hyperlink r:id="rId22">
        <w:r>
          <w:rPr>
            <w:b/>
            <w:color w:val="1155CC"/>
            <w:u w:val="single"/>
          </w:rPr>
          <w:t>query</w:t>
        </w:r>
      </w:hyperlink>
      <w:r>
        <w:rPr>
          <w:b/>
        </w:rPr>
        <w:t>) (</w:t>
      </w:r>
      <w:hyperlink r:id="rId23">
        <w:r>
          <w:rPr>
            <w:b/>
            <w:color w:val="1155CC"/>
            <w:u w:val="single"/>
          </w:rPr>
          <w:t>planilha para análise quantitativa</w:t>
        </w:r>
      </w:hyperlink>
      <w:r>
        <w:rPr>
          <w:b/>
        </w:rPr>
        <w:t>)</w:t>
      </w:r>
    </w:p>
    <w:p w14:paraId="0000001F" w14:textId="00F2AD9F" w:rsidR="005D499F" w:rsidRDefault="000D4CA0">
      <w:r>
        <w:t xml:space="preserve">R. Por </w:t>
      </w:r>
      <w:proofErr w:type="gramStart"/>
      <w:r>
        <w:t>meio</w:t>
      </w:r>
      <w:proofErr w:type="gramEnd"/>
      <w:r>
        <w:t xml:space="preserve"> da planilha, a principal intervenção que possibilita a redução do </w:t>
      </w:r>
      <w:proofErr w:type="spellStart"/>
      <w:r>
        <w:t>nivel</w:t>
      </w:r>
      <w:proofErr w:type="spellEnd"/>
      <w:r>
        <w:t xml:space="preserve"> e valor de ansiedade está representada pelo </w:t>
      </w:r>
      <w:proofErr w:type="spellStart"/>
      <w:r>
        <w:t>code</w:t>
      </w:r>
      <w:proofErr w:type="spellEnd"/>
      <w:r>
        <w:t xml:space="preserve"> </w:t>
      </w:r>
      <w:proofErr w:type="spellStart"/>
      <w:r>
        <w:rPr>
          <w:i/>
          <w:color w:val="1F1F1F"/>
          <w:highlight w:val="white"/>
        </w:rPr>
        <w:t>Systematic</w:t>
      </w:r>
      <w:proofErr w:type="spellEnd"/>
      <w:r>
        <w:rPr>
          <w:i/>
          <w:color w:val="1F1F1F"/>
          <w:highlight w:val="white"/>
        </w:rPr>
        <w:t xml:space="preserve"> </w:t>
      </w:r>
      <w:proofErr w:type="spellStart"/>
      <w:r>
        <w:rPr>
          <w:i/>
          <w:color w:val="1F1F1F"/>
          <w:highlight w:val="white"/>
        </w:rPr>
        <w:t>Desensitization</w:t>
      </w:r>
      <w:proofErr w:type="spellEnd"/>
      <w:r>
        <w:rPr>
          <w:i/>
          <w:color w:val="1F1F1F"/>
          <w:highlight w:val="white"/>
        </w:rPr>
        <w:t>.</w:t>
      </w:r>
    </w:p>
    <w:sectPr w:rsidR="005D499F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9F"/>
    <w:rsid w:val="000D4CA0"/>
    <w:rsid w:val="000E7DDF"/>
    <w:rsid w:val="003938B8"/>
    <w:rsid w:val="005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5883"/>
  <w15:docId w15:val="{1D95D22F-4A54-4A23-811A-62BD8262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Yq6zv9UL5cZnImha-9tUCsQkszEomFPk9SPvfBrQc8/edit?usp=sharing" TargetMode="External"/><Relationship Id="rId13" Type="http://schemas.openxmlformats.org/officeDocument/2006/relationships/hyperlink" Target="https://photos.app.goo.gl/ayhp9jvejWbzDTMYA" TargetMode="External"/><Relationship Id="rId18" Type="http://schemas.openxmlformats.org/officeDocument/2006/relationships/hyperlink" Target="https://docs.google.com/document/d/117sAQvdiTsiD9ARm8s3zNJMaMeWDTROrDpweAXRV-Aw/edit?usp=shar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spreadsheets/d/1lbroXO6wHq6I89DOEPErixu0WZ3fW1AN0gtpr3oA0a4/edit?usp=sharing" TargetMode="External"/><Relationship Id="rId7" Type="http://schemas.openxmlformats.org/officeDocument/2006/relationships/hyperlink" Target="https://photos.app.goo.gl/3yCD7UhAk9QsYZtw8" TargetMode="External"/><Relationship Id="rId12" Type="http://schemas.openxmlformats.org/officeDocument/2006/relationships/hyperlink" Target="https://docs.google.com/document/d/12wT7ziwT8VmYq7yD0gNnL0bfpStfy5ulhCBYDmqYfKU/edit?usp=sharing" TargetMode="External"/><Relationship Id="rId17" Type="http://schemas.openxmlformats.org/officeDocument/2006/relationships/hyperlink" Target="https://photos.app.goo.gl/GNL4PhKQVzkekB2D9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LgG5TYxlkAi5Fav556eewWZff5Mh_Ael4Xqgg7aLgNc/edit?usp=sharing" TargetMode="External"/><Relationship Id="rId20" Type="http://schemas.openxmlformats.org/officeDocument/2006/relationships/hyperlink" Target="https://docs.google.com/document/d/1AwGvz1_UAFGvxcJdX6c81RIV8bkp5eRebYgvMfrDxMo/edit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NWO_SjegCZILyJ4bCvPDEiieaMA8WPnyJeXQcU4Qhf4/edit?usp=sharing" TargetMode="External"/><Relationship Id="rId11" Type="http://schemas.openxmlformats.org/officeDocument/2006/relationships/hyperlink" Target="https://photos.app.goo.gl/nDvLWg4DhkFh5cQ3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google.com/spreadsheets/u/0/d/1LE9BwMVufTr6yjdS75llXyMrSLzLd6aOjkvKVSaS0TI/edit" TargetMode="External"/><Relationship Id="rId15" Type="http://schemas.openxmlformats.org/officeDocument/2006/relationships/hyperlink" Target="https://photos.app.goo.gl/NoRfxsj5BZhe7NPe6" TargetMode="External"/><Relationship Id="rId23" Type="http://schemas.openxmlformats.org/officeDocument/2006/relationships/hyperlink" Target="https://docs.google.com/spreadsheets/d/1lbroXO6wHq6I89DOEPErixu0WZ3fW1AN0gtpr3oA0a4/edit?usp=sharing" TargetMode="External"/><Relationship Id="rId10" Type="http://schemas.openxmlformats.org/officeDocument/2006/relationships/hyperlink" Target="https://docs.google.com/document/d/1K79LJ0aJy0G8EhlT6feYeyKngc3Yo6gNtV8n3prM6GE/edit?usp=sharing" TargetMode="External"/><Relationship Id="rId19" Type="http://schemas.openxmlformats.org/officeDocument/2006/relationships/hyperlink" Target="https://docs.google.com/spreadsheets/d/1lbroXO6wHq6I89DOEPErixu0WZ3fW1AN0gtpr3oA0a4/edit?usp=sharing" TargetMode="External"/><Relationship Id="rId4" Type="http://schemas.openxmlformats.org/officeDocument/2006/relationships/hyperlink" Target="https://docs.google.com/document/d/1fIejGwtAlkhnLpnfCcFWSJdkzn56hNZUPOPDX7hFJmw/edit" TargetMode="External"/><Relationship Id="rId9" Type="http://schemas.openxmlformats.org/officeDocument/2006/relationships/hyperlink" Target="https://docs.google.com/spreadsheets/d/1kuvb9P6UpoE4VFpewzxRb-oJUxzEoWvW2krKz3tai0k/edit?usp=sharing" TargetMode="External"/><Relationship Id="rId14" Type="http://schemas.openxmlformats.org/officeDocument/2006/relationships/hyperlink" Target="https://docs.google.com/document/d/14zzJihHqVy_U5OwRjzRCwQBTN5JiQ167stC_NLaLmGc/edit?usp=sharing" TargetMode="External"/><Relationship Id="rId22" Type="http://schemas.openxmlformats.org/officeDocument/2006/relationships/hyperlink" Target="https://docs.google.com/document/d/1IM9tSrGD5OfOWApFSDvqxJX6s1xFFbLU1MQdi8hXJ0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1035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Evaldo de Oliveira da Silva</cp:lastModifiedBy>
  <cp:revision>4</cp:revision>
  <dcterms:created xsi:type="dcterms:W3CDTF">2023-06-22T16:32:00Z</dcterms:created>
  <dcterms:modified xsi:type="dcterms:W3CDTF">2023-06-22T16:40:00Z</dcterms:modified>
</cp:coreProperties>
</file>