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79E" w14:textId="247ABCC3" w:rsidR="00091760" w:rsidRDefault="00091760">
      <w:proofErr w:type="spellStart"/>
      <w:r>
        <w:t>Dokumentasi</w:t>
      </w:r>
      <w:proofErr w:type="spellEnd"/>
      <w:r>
        <w:t xml:space="preserve"> Challenge Q2 – Software</w:t>
      </w:r>
    </w:p>
    <w:p w14:paraId="094A167D" w14:textId="77777777" w:rsidR="00091760" w:rsidRDefault="00091760"/>
    <w:sectPr w:rsidR="0009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0"/>
    <w:rsid w:val="0009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6EE"/>
  <w15:chartTrackingRefBased/>
  <w15:docId w15:val="{F4AA25B8-5668-44F5-8D38-03A9A5A0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Evaline Manting</dc:creator>
  <cp:keywords/>
  <dc:description/>
  <cp:lastModifiedBy>Evaline Manting</cp:lastModifiedBy>
  <cp:revision>1</cp:revision>
  <dcterms:created xsi:type="dcterms:W3CDTF">2023-02-13T07:23:00Z</dcterms:created>
  <dcterms:modified xsi:type="dcterms:W3CDTF">2023-02-13T07:28:00Z</dcterms:modified>
</cp:coreProperties>
</file>