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15" w:rsidRDefault="00A40D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8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32"/>
        <w:gridCol w:w="270"/>
        <w:gridCol w:w="263"/>
        <w:gridCol w:w="7"/>
        <w:gridCol w:w="928"/>
        <w:gridCol w:w="1080"/>
        <w:gridCol w:w="1515"/>
        <w:gridCol w:w="1046"/>
        <w:gridCol w:w="607"/>
        <w:gridCol w:w="3033"/>
      </w:tblGrid>
      <w:tr w:rsidR="00A40D15" w:rsidRPr="007D50BA">
        <w:trPr>
          <w:trHeight w:val="1140"/>
          <w:jc w:val="center"/>
        </w:trPr>
        <w:tc>
          <w:tcPr>
            <w:tcW w:w="6095" w:type="dxa"/>
            <w:gridSpan w:val="7"/>
            <w:tcBorders>
              <w:bottom w:val="single" w:sz="4" w:space="0" w:color="808080"/>
            </w:tcBorders>
          </w:tcPr>
          <w:p w:rsidR="00A40D15" w:rsidRDefault="00F07E71">
            <w:pPr>
              <w:pStyle w:val="Ttulo1"/>
              <w:outlineLvl w:val="0"/>
            </w:pPr>
            <w:r>
              <w:t xml:space="preserve">Eva </w:t>
            </w:r>
            <w:proofErr w:type="spellStart"/>
            <w:r>
              <w:t>María</w:t>
            </w:r>
            <w:proofErr w:type="spellEnd"/>
            <w:r>
              <w:t xml:space="preserve"> </w:t>
            </w:r>
            <w:proofErr w:type="spellStart"/>
            <w:r>
              <w:t>Marchena</w:t>
            </w:r>
            <w:proofErr w:type="spellEnd"/>
            <w:r>
              <w:t xml:space="preserve"> </w:t>
            </w:r>
            <w:proofErr w:type="spellStart"/>
            <w:r>
              <w:t>Mejías</w:t>
            </w:r>
            <w:proofErr w:type="spellEnd"/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</w:tc>
        <w:tc>
          <w:tcPr>
            <w:tcW w:w="1653" w:type="dxa"/>
            <w:gridSpan w:val="2"/>
            <w:tcBorders>
              <w:bottom w:val="single" w:sz="4" w:space="0" w:color="808080"/>
            </w:tcBorders>
          </w:tcPr>
          <w:p w:rsidR="00A40D15" w:rsidRDefault="00A40D15"/>
        </w:tc>
        <w:tc>
          <w:tcPr>
            <w:tcW w:w="3033" w:type="dxa"/>
            <w:tcBorders>
              <w:bottom w:val="single" w:sz="4" w:space="0" w:color="808080"/>
            </w:tcBorders>
          </w:tcPr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val="es-ES"/>
              </w:rPr>
            </w:pPr>
            <w:r w:rsidRPr="007D50BA">
              <w:rPr>
                <w:color w:val="000000"/>
                <w:lang w:val="es-ES"/>
              </w:rPr>
              <w:t xml:space="preserve">Tel: </w:t>
            </w:r>
            <w:r w:rsidRPr="007D50BA">
              <w:rPr>
                <w:lang w:val="es-ES"/>
              </w:rPr>
              <w:t>660 683 402</w:t>
            </w:r>
          </w:p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lang w:val="es-ES"/>
              </w:rPr>
            </w:pPr>
            <w:r w:rsidRPr="007D50BA">
              <w:rPr>
                <w:lang w:val="es-ES"/>
              </w:rPr>
              <w:t>C</w:t>
            </w:r>
            <w:r w:rsidRPr="007D50BA">
              <w:rPr>
                <w:color w:val="000000"/>
                <w:lang w:val="es-ES"/>
              </w:rPr>
              <w:t xml:space="preserve">/ </w:t>
            </w:r>
            <w:r w:rsidRPr="007D50BA">
              <w:rPr>
                <w:lang w:val="es-ES"/>
              </w:rPr>
              <w:t>Carlos I de España, 56</w:t>
            </w:r>
            <w:r w:rsidRPr="007D50BA">
              <w:rPr>
                <w:color w:val="000000"/>
                <w:lang w:val="es-ES"/>
              </w:rPr>
              <w:t xml:space="preserve"> </w:t>
            </w:r>
          </w:p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val="es-ES"/>
              </w:rPr>
            </w:pPr>
            <w:r w:rsidRPr="007D50BA">
              <w:rPr>
                <w:color w:val="000000"/>
                <w:lang w:val="es-ES"/>
              </w:rPr>
              <w:t>4</w:t>
            </w:r>
            <w:r w:rsidRPr="007D50BA">
              <w:rPr>
                <w:lang w:val="es-ES"/>
              </w:rPr>
              <w:t>17</w:t>
            </w:r>
            <w:r w:rsidRPr="007D50BA">
              <w:rPr>
                <w:color w:val="000000"/>
                <w:lang w:val="es-ES"/>
              </w:rPr>
              <w:t>0</w:t>
            </w:r>
            <w:r w:rsidRPr="007D50BA">
              <w:rPr>
                <w:lang w:val="es-ES"/>
              </w:rPr>
              <w:t>2</w:t>
            </w:r>
            <w:r w:rsidRPr="007D50BA">
              <w:rPr>
                <w:color w:val="000000"/>
                <w:lang w:val="es-ES"/>
              </w:rPr>
              <w:t xml:space="preserve"> </w:t>
            </w:r>
            <w:r w:rsidRPr="007D50BA">
              <w:rPr>
                <w:lang w:val="es-ES"/>
              </w:rPr>
              <w:t>Dos Hermanas (Sevilla)</w:t>
            </w:r>
          </w:p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val="es-ES"/>
              </w:rPr>
            </w:pPr>
            <w:r w:rsidRPr="007D50BA">
              <w:rPr>
                <w:lang w:val="es-ES"/>
              </w:rPr>
              <w:t>email: marmej87@gmail.com</w:t>
            </w:r>
          </w:p>
        </w:tc>
      </w:tr>
      <w:tr w:rsidR="00A40D15">
        <w:trPr>
          <w:jc w:val="center"/>
        </w:trPr>
        <w:tc>
          <w:tcPr>
            <w:tcW w:w="2032" w:type="dxa"/>
            <w:vAlign w:val="center"/>
          </w:tcPr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  <w:bookmarkStart w:id="0" w:name="_bc6bjn5jicfc" w:colFirst="0" w:colLast="0"/>
            <w:bookmarkEnd w:id="0"/>
          </w:p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  <w:bookmarkStart w:id="1" w:name="_174d4x1q36lj" w:colFirst="0" w:colLast="0"/>
            <w:bookmarkEnd w:id="1"/>
          </w:p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  <w:bookmarkStart w:id="2" w:name="_huuu4b2d4xcp" w:colFirst="0" w:colLast="0"/>
            <w:bookmarkEnd w:id="2"/>
          </w:p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  <w:bookmarkStart w:id="3" w:name="_wvlyx6ih7hvg" w:colFirst="0" w:colLast="0"/>
            <w:bookmarkEnd w:id="3"/>
          </w:p>
          <w:p w:rsidR="00A40D15" w:rsidRDefault="00F07E71">
            <w:pPr>
              <w:pStyle w:val="Ttulo2"/>
              <w:jc w:val="left"/>
              <w:outlineLvl w:val="1"/>
            </w:pPr>
            <w:bookmarkStart w:id="4" w:name="_n331p9n4ym38" w:colFirst="0" w:colLast="0"/>
            <w:bookmarkEnd w:id="4"/>
            <w:proofErr w:type="spellStart"/>
            <w:r>
              <w:t>Educación</w:t>
            </w:r>
            <w:proofErr w:type="spellEnd"/>
          </w:p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F07E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proofErr w:type="spellStart"/>
            <w:r>
              <w:rPr>
                <w:b/>
                <w:sz w:val="28"/>
                <w:szCs w:val="28"/>
              </w:rPr>
              <w:t>Formación</w:t>
            </w:r>
            <w:proofErr w:type="spellEnd"/>
          </w:p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  <w:p w:rsidR="00A40D15" w:rsidRDefault="00A40D15"/>
        </w:tc>
        <w:tc>
          <w:tcPr>
            <w:tcW w:w="270" w:type="dxa"/>
          </w:tcPr>
          <w:p w:rsidR="00A40D15" w:rsidRDefault="00A40D15"/>
        </w:tc>
        <w:tc>
          <w:tcPr>
            <w:tcW w:w="263" w:type="dxa"/>
          </w:tcPr>
          <w:p w:rsidR="00A40D15" w:rsidRDefault="00A40D15"/>
        </w:tc>
        <w:tc>
          <w:tcPr>
            <w:tcW w:w="2015" w:type="dxa"/>
            <w:gridSpan w:val="3"/>
          </w:tcPr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 xml:space="preserve">Colegio San Antonio María </w:t>
            </w:r>
            <w:proofErr w:type="spellStart"/>
            <w:r w:rsidRPr="007D50BA">
              <w:rPr>
                <w:b/>
                <w:lang w:val="es-ES"/>
              </w:rPr>
              <w:t>Claret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2003 – 2005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 xml:space="preserve">Colegio </w:t>
            </w:r>
            <w:proofErr w:type="spellStart"/>
            <w:r w:rsidRPr="007D50BA">
              <w:rPr>
                <w:b/>
                <w:lang w:val="es-ES"/>
              </w:rPr>
              <w:t>Ntra</w:t>
            </w:r>
            <w:proofErr w:type="spellEnd"/>
            <w:r w:rsidRPr="007D50BA">
              <w:rPr>
                <w:b/>
                <w:lang w:val="es-ES"/>
              </w:rPr>
              <w:t xml:space="preserve"> </w:t>
            </w:r>
            <w:proofErr w:type="spellStart"/>
            <w:r w:rsidRPr="007D50BA">
              <w:rPr>
                <w:b/>
                <w:lang w:val="es-ES"/>
              </w:rPr>
              <w:t>Sra</w:t>
            </w:r>
            <w:proofErr w:type="spellEnd"/>
            <w:r w:rsidRPr="007D50BA">
              <w:rPr>
                <w:b/>
                <w:lang w:val="es-ES"/>
              </w:rPr>
              <w:t xml:space="preserve"> de la Compasión</w:t>
            </w:r>
          </w:p>
          <w:p w:rsidR="00A40D15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1990 - 2003</w:t>
            </w: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2018       </w:t>
            </w: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2017</w:t>
            </w: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A40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A40D15" w:rsidRDefault="00F0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2016</w:t>
            </w:r>
          </w:p>
        </w:tc>
        <w:tc>
          <w:tcPr>
            <w:tcW w:w="6201" w:type="dxa"/>
            <w:gridSpan w:val="4"/>
          </w:tcPr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Bachillerato Ciencias Sociales.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Graduado en Educación Secundaria </w:t>
            </w:r>
            <w:bookmarkStart w:id="5" w:name="_GoBack"/>
            <w:bookmarkEnd w:id="5"/>
            <w:r w:rsidRPr="007D50BA">
              <w:rPr>
                <w:lang w:val="es-ES"/>
              </w:rPr>
              <w:t>Obligatoria.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>Gestión del estrés (6 horas)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Técnicas para obtener mecanismos eficaces para afrontar el estrés o situaciones de presión.</w:t>
            </w: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>Access Avanzado (12 horas)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>Excel Avanzado (12 horas)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Customer</w:t>
            </w:r>
            <w:proofErr w:type="spellEnd"/>
            <w:r w:rsidRPr="007D50BA">
              <w:rPr>
                <w:b/>
                <w:lang w:val="es-ES"/>
              </w:rPr>
              <w:t xml:space="preserve"> </w:t>
            </w:r>
            <w:proofErr w:type="spellStart"/>
            <w:r w:rsidRPr="007D50BA">
              <w:rPr>
                <w:b/>
                <w:lang w:val="es-ES"/>
              </w:rPr>
              <w:t>experience</w:t>
            </w:r>
            <w:proofErr w:type="spellEnd"/>
            <w:r w:rsidRPr="007D50BA">
              <w:rPr>
                <w:b/>
                <w:lang w:val="es-ES"/>
              </w:rPr>
              <w:t xml:space="preserve"> (4 horas)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Gestión de herramientas y metodologías para el seguimiento y monitorización de la experiencia con los clientes.</w:t>
            </w: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r w:rsidRPr="007D50BA">
              <w:rPr>
                <w:b/>
                <w:lang w:val="es-ES"/>
              </w:rPr>
              <w:t xml:space="preserve">Fundamentos del </w:t>
            </w:r>
            <w:proofErr w:type="spellStart"/>
            <w:r w:rsidRPr="007D50BA">
              <w:rPr>
                <w:b/>
                <w:lang w:val="es-ES"/>
              </w:rPr>
              <w:t>Team</w:t>
            </w:r>
            <w:proofErr w:type="spellEnd"/>
            <w:r w:rsidRPr="007D50BA">
              <w:rPr>
                <w:b/>
                <w:lang w:val="es-ES"/>
              </w:rPr>
              <w:t xml:space="preserve"> Manager (15 horas)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Desarrollo de las tareas específicas de un coordinador de equipos.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Conocimientos de Recursos Humanos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</w:t>
            </w:r>
            <w:r w:rsidRPr="007D50BA">
              <w:rPr>
                <w:lang w:val="es-ES"/>
              </w:rPr>
              <w:t>onocimientos de Planificación.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Análisis de datos.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Gestión de Equipos</w:t>
            </w:r>
          </w:p>
          <w:p w:rsidR="00A40D15" w:rsidRDefault="00F07E71">
            <w:r>
              <w:t>Coaching</w:t>
            </w:r>
          </w:p>
          <w:p w:rsidR="00A40D15" w:rsidRDefault="00A40D15"/>
          <w:p w:rsidR="00A40D15" w:rsidRDefault="00A40D15"/>
        </w:tc>
      </w:tr>
      <w:tr w:rsidR="00A40D15">
        <w:trPr>
          <w:jc w:val="center"/>
        </w:trPr>
        <w:tc>
          <w:tcPr>
            <w:tcW w:w="3500" w:type="dxa"/>
            <w:gridSpan w:val="5"/>
          </w:tcPr>
          <w:p w:rsidR="00A40D15" w:rsidRDefault="00A40D15"/>
        </w:tc>
        <w:tc>
          <w:tcPr>
            <w:tcW w:w="3641" w:type="dxa"/>
            <w:gridSpan w:val="3"/>
            <w:tcBorders>
              <w:top w:val="single" w:sz="4" w:space="0" w:color="808080"/>
            </w:tcBorders>
          </w:tcPr>
          <w:p w:rsidR="00A40D15" w:rsidRDefault="00A40D15"/>
        </w:tc>
        <w:tc>
          <w:tcPr>
            <w:tcW w:w="3640" w:type="dxa"/>
            <w:gridSpan w:val="2"/>
          </w:tcPr>
          <w:p w:rsidR="00A40D15" w:rsidRDefault="00A40D15"/>
        </w:tc>
      </w:tr>
      <w:tr w:rsidR="00A40D15" w:rsidRPr="007D50BA">
        <w:trPr>
          <w:jc w:val="center"/>
        </w:trPr>
        <w:tc>
          <w:tcPr>
            <w:tcW w:w="2032" w:type="dxa"/>
            <w:vMerge w:val="restart"/>
            <w:vAlign w:val="center"/>
          </w:tcPr>
          <w:p w:rsidR="00A40D15" w:rsidRDefault="00F07E71">
            <w:pPr>
              <w:pStyle w:val="Ttulo2"/>
              <w:outlineLvl w:val="1"/>
            </w:pPr>
            <w:proofErr w:type="spellStart"/>
            <w:r>
              <w:t>Experiencia</w:t>
            </w:r>
            <w:proofErr w:type="spellEnd"/>
            <w:r>
              <w:t xml:space="preserve"> </w:t>
            </w:r>
            <w:proofErr w:type="spellStart"/>
            <w:r>
              <w:t>laboral</w:t>
            </w:r>
            <w:proofErr w:type="spellEnd"/>
          </w:p>
        </w:tc>
        <w:tc>
          <w:tcPr>
            <w:tcW w:w="270" w:type="dxa"/>
          </w:tcPr>
          <w:p w:rsidR="00A40D15" w:rsidRDefault="00A40D15"/>
        </w:tc>
        <w:tc>
          <w:tcPr>
            <w:tcW w:w="263" w:type="dxa"/>
          </w:tcPr>
          <w:p w:rsidR="00A40D15" w:rsidRDefault="00A40D15"/>
        </w:tc>
        <w:tc>
          <w:tcPr>
            <w:tcW w:w="2015" w:type="dxa"/>
            <w:gridSpan w:val="3"/>
          </w:tcPr>
          <w:p w:rsidR="00A40D15" w:rsidRDefault="00F07E71">
            <w:pPr>
              <w:rPr>
                <w:b/>
              </w:rPr>
            </w:pPr>
            <w:proofErr w:type="spellStart"/>
            <w:r>
              <w:rPr>
                <w:b/>
              </w:rPr>
              <w:t>Coordinadora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equipo</w:t>
            </w:r>
            <w:proofErr w:type="spellEnd"/>
          </w:p>
          <w:p w:rsidR="00A40D15" w:rsidRDefault="00F07E71">
            <w:r>
              <w:t xml:space="preserve">2015 – </w:t>
            </w:r>
            <w:proofErr w:type="spellStart"/>
            <w:r>
              <w:t>Presente</w:t>
            </w:r>
            <w:proofErr w:type="spellEnd"/>
          </w:p>
        </w:tc>
        <w:tc>
          <w:tcPr>
            <w:tcW w:w="6201" w:type="dxa"/>
            <w:gridSpan w:val="4"/>
          </w:tcPr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Liderazgo y dirección de un equipo de 20 personas.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lastRenderedPageBreak/>
              <w:t>Recepción de altas y bajas en contacto con el departamento de RRHH de la empresa.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Control de presencia e incidencias del departamento.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Control y gestión de enrutamientos y colas de llamadas.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Formación del personal </w:t>
            </w:r>
            <w:proofErr w:type="gramStart"/>
            <w:r w:rsidRPr="007D50BA">
              <w:rPr>
                <w:lang w:val="es-ES"/>
              </w:rPr>
              <w:t>asignado</w:t>
            </w:r>
            <w:proofErr w:type="gramEnd"/>
            <w:r w:rsidRPr="007D50BA">
              <w:rPr>
                <w:lang w:val="es-ES"/>
              </w:rPr>
              <w:t xml:space="preserve"> así como de nuevas incorporacione</w:t>
            </w:r>
            <w:r w:rsidRPr="007D50BA">
              <w:rPr>
                <w:lang w:val="es-ES"/>
              </w:rPr>
              <w:t>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Realización de informes periódicos de seguimiento de resultados.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Análisis de cuadros de mando.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objetivos.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Escuchas y monitorizaciones para la evaluación de la calidad de la atención telefónica.</w:t>
            </w:r>
          </w:p>
        </w:tc>
      </w:tr>
      <w:tr w:rsidR="00A40D15" w:rsidRPr="007D50BA">
        <w:trPr>
          <w:jc w:val="center"/>
        </w:trPr>
        <w:tc>
          <w:tcPr>
            <w:tcW w:w="2032" w:type="dxa"/>
            <w:vMerge/>
            <w:vAlign w:val="center"/>
          </w:tcPr>
          <w:p w:rsidR="00A40D15" w:rsidRPr="007D50BA" w:rsidRDefault="00A4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70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63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015" w:type="dxa"/>
            <w:gridSpan w:val="3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6201" w:type="dxa"/>
            <w:gridSpan w:val="4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7D50BA">
        <w:trPr>
          <w:jc w:val="center"/>
        </w:trPr>
        <w:tc>
          <w:tcPr>
            <w:tcW w:w="2032" w:type="dxa"/>
            <w:vMerge/>
            <w:vAlign w:val="center"/>
          </w:tcPr>
          <w:p w:rsidR="00A40D15" w:rsidRPr="007D50BA" w:rsidRDefault="00A4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70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63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015" w:type="dxa"/>
            <w:gridSpan w:val="3"/>
          </w:tcPr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Departamento de logística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2008-2015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Departamento de provisión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2012-2014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Ya.com. OBA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2010-2012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 xml:space="preserve">Orange. Retenciones 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de Bajas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2010-2010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r w:rsidRPr="007D50BA">
              <w:rPr>
                <w:b/>
                <w:sz w:val="16"/>
                <w:szCs w:val="16"/>
                <w:lang w:val="es-ES"/>
              </w:rPr>
              <w:t>Ya.com. Fidelización.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2009-2010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A40D15">
            <w:pPr>
              <w:rPr>
                <w:b/>
                <w:lang w:val="es-ES"/>
              </w:rPr>
            </w:pPr>
          </w:p>
          <w:p w:rsidR="00A40D15" w:rsidRPr="007D50BA" w:rsidRDefault="00F07E71">
            <w:pPr>
              <w:rPr>
                <w:b/>
                <w:lang w:val="es-ES"/>
              </w:rPr>
            </w:pPr>
            <w:proofErr w:type="spellStart"/>
            <w:r w:rsidRPr="007D50BA">
              <w:rPr>
                <w:b/>
                <w:lang w:val="es-ES"/>
              </w:rPr>
              <w:lastRenderedPageBreak/>
              <w:t>Teleoperador</w:t>
            </w:r>
            <w:proofErr w:type="spellEnd"/>
            <w:r w:rsidRPr="007D50BA">
              <w:rPr>
                <w:b/>
                <w:lang w:val="es-ES"/>
              </w:rPr>
              <w:t xml:space="preserve"> Especialista</w:t>
            </w:r>
          </w:p>
          <w:p w:rsidR="00A40D15" w:rsidRPr="007D50BA" w:rsidRDefault="00F07E71">
            <w:pPr>
              <w:rPr>
                <w:b/>
                <w:sz w:val="16"/>
                <w:szCs w:val="16"/>
                <w:lang w:val="es-ES"/>
              </w:rPr>
            </w:pPr>
            <w:proofErr w:type="spellStart"/>
            <w:r w:rsidRPr="007D50BA">
              <w:rPr>
                <w:b/>
                <w:sz w:val="16"/>
                <w:szCs w:val="16"/>
                <w:lang w:val="es-ES"/>
              </w:rPr>
              <w:t>Caser</w:t>
            </w:r>
            <w:proofErr w:type="spellEnd"/>
            <w:r w:rsidRPr="007D50BA">
              <w:rPr>
                <w:b/>
                <w:sz w:val="16"/>
                <w:szCs w:val="16"/>
                <w:lang w:val="es-ES"/>
              </w:rPr>
              <w:t xml:space="preserve"> Seguros. Venta.</w:t>
            </w:r>
          </w:p>
          <w:p w:rsidR="00A40D15" w:rsidRDefault="00F07E71">
            <w:r>
              <w:t>2008-2009</w:t>
            </w:r>
          </w:p>
          <w:p w:rsidR="00A40D15" w:rsidRDefault="00A40D15"/>
          <w:p w:rsidR="00A40D15" w:rsidRDefault="00A40D15"/>
        </w:tc>
        <w:tc>
          <w:tcPr>
            <w:tcW w:w="6201" w:type="dxa"/>
            <w:gridSpan w:val="4"/>
          </w:tcPr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técnico - comercial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Tareas de </w:t>
            </w:r>
            <w:proofErr w:type="spellStart"/>
            <w:r w:rsidRPr="007D50BA">
              <w:rPr>
                <w:lang w:val="es-ES"/>
              </w:rPr>
              <w:t>backoffice</w:t>
            </w:r>
            <w:proofErr w:type="spellEnd"/>
            <w:r w:rsidRPr="007D50BA">
              <w:rPr>
                <w:lang w:val="es-ES"/>
              </w:rPr>
              <w:t xml:space="preserve"> y emisión de llamadas a clientes de Orange, a través de ICP, para envíos de equipamiento mediante empresas de mensajería como Correos, MRW y </w:t>
            </w:r>
            <w:proofErr w:type="spellStart"/>
            <w:r w:rsidRPr="007D50BA">
              <w:rPr>
                <w:lang w:val="es-ES"/>
              </w:rPr>
              <w:t>Seur</w:t>
            </w:r>
            <w:proofErr w:type="spellEnd"/>
            <w:r w:rsidRPr="007D50BA">
              <w:rPr>
                <w:lang w:val="es-ES"/>
              </w:rPr>
              <w:t>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Seguimiento del envío hasta su entrega.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té</w:t>
            </w:r>
            <w:r w:rsidRPr="007D50BA">
              <w:rPr>
                <w:lang w:val="es-ES"/>
              </w:rPr>
              <w:t>cnico - comercial.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del alta del cliente desde que la solicita hasta que finaliza.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Envíos del técnico al domicilio.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Gestión de incidencias en la instalación del servicio.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comercial - ventas.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mediante emisión de llamadas de clientes que ya han solicitado la baja en la compañía y portabilidad de su línea fija a otro operador.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Gestión de retención al cliente y venta. 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objetivos marcados por la campaña.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comercial - ventas.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mediante recepción de llamadas de clientes que quieren solicitar la baja en la compañía.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Gestión de retención al cliente y venta cruzada. Ofreciendo nuevos servicios al cliente.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</w:t>
            </w:r>
            <w:r w:rsidRPr="007D50BA">
              <w:rPr>
                <w:lang w:val="es-ES"/>
              </w:rPr>
              <w:t>jetivos marcados por la campaña.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Perfil comercial - ventas.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mediante emisión de llamadas a clientes de cartera de Ya.com para ofrecerles nuevos servicios a cambio de un compromiso de permanencia con la comp</w:t>
            </w:r>
            <w:r w:rsidRPr="007D50BA">
              <w:rPr>
                <w:lang w:val="es-ES"/>
              </w:rPr>
              <w:t>añía.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objetivos marcados por la campaña.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 xml:space="preserve">Empresa: </w:t>
            </w:r>
            <w:proofErr w:type="spellStart"/>
            <w:r w:rsidRPr="007D50BA">
              <w:rPr>
                <w:lang w:val="es-ES"/>
              </w:rPr>
              <w:t>Sitel</w:t>
            </w:r>
            <w:proofErr w:type="spellEnd"/>
            <w:r w:rsidRPr="007D50BA">
              <w:rPr>
                <w:lang w:val="es-ES"/>
              </w:rPr>
              <w:t xml:space="preserve"> Ibérica </w:t>
            </w:r>
            <w:proofErr w:type="spellStart"/>
            <w:r w:rsidRPr="007D50BA">
              <w:rPr>
                <w:lang w:val="es-ES"/>
              </w:rPr>
              <w:t>Teleservices</w:t>
            </w:r>
            <w:proofErr w:type="spellEnd"/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lastRenderedPageBreak/>
              <w:t>Perfil comercial - ventas.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Tratamiento mediante emisión de llamadas a clientes de cajas de ahorros nacionales para ofrecimiento de seguros de salud, accidentes, h</w:t>
            </w:r>
            <w:r w:rsidRPr="007D50BA">
              <w:rPr>
                <w:lang w:val="es-ES"/>
              </w:rPr>
              <w:t>ospitalización y enfermedades.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Consecución de objetivos marcados por la campaña.</w:t>
            </w: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7D50BA">
        <w:trPr>
          <w:jc w:val="center"/>
        </w:trPr>
        <w:tc>
          <w:tcPr>
            <w:tcW w:w="3500" w:type="dxa"/>
            <w:gridSpan w:val="5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1" w:type="dxa"/>
            <w:gridSpan w:val="3"/>
            <w:tcBorders>
              <w:bottom w:val="single" w:sz="4" w:space="0" w:color="808080"/>
            </w:tcBorders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7D50BA">
        <w:trPr>
          <w:jc w:val="center"/>
        </w:trPr>
        <w:tc>
          <w:tcPr>
            <w:tcW w:w="3500" w:type="dxa"/>
            <w:gridSpan w:val="5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1" w:type="dxa"/>
            <w:gridSpan w:val="3"/>
            <w:tcBorders>
              <w:top w:val="single" w:sz="4" w:space="0" w:color="808080"/>
            </w:tcBorders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>
        <w:trPr>
          <w:jc w:val="center"/>
        </w:trPr>
        <w:tc>
          <w:tcPr>
            <w:tcW w:w="2032" w:type="dxa"/>
            <w:vMerge w:val="restart"/>
            <w:vAlign w:val="center"/>
          </w:tcPr>
          <w:p w:rsidR="00A40D15" w:rsidRDefault="00F07E71">
            <w:pPr>
              <w:pStyle w:val="Ttulo2"/>
              <w:jc w:val="left"/>
              <w:outlineLvl w:val="1"/>
            </w:pP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interés</w:t>
            </w:r>
            <w:proofErr w:type="spellEnd"/>
          </w:p>
        </w:tc>
        <w:tc>
          <w:tcPr>
            <w:tcW w:w="270" w:type="dxa"/>
          </w:tcPr>
          <w:p w:rsidR="00A40D15" w:rsidRDefault="00A40D15"/>
        </w:tc>
        <w:tc>
          <w:tcPr>
            <w:tcW w:w="263" w:type="dxa"/>
          </w:tcPr>
          <w:p w:rsidR="00A40D15" w:rsidRDefault="00A40D15"/>
        </w:tc>
        <w:tc>
          <w:tcPr>
            <w:tcW w:w="2015" w:type="dxa"/>
            <w:gridSpan w:val="3"/>
          </w:tcPr>
          <w:p w:rsidR="00A40D15" w:rsidRDefault="00A40D15"/>
        </w:tc>
        <w:tc>
          <w:tcPr>
            <w:tcW w:w="6201" w:type="dxa"/>
            <w:gridSpan w:val="4"/>
          </w:tcPr>
          <w:p w:rsidR="00A40D15" w:rsidRDefault="00A40D15"/>
        </w:tc>
      </w:tr>
      <w:tr w:rsidR="00A40D15" w:rsidRPr="007D50BA">
        <w:trPr>
          <w:jc w:val="center"/>
        </w:trPr>
        <w:tc>
          <w:tcPr>
            <w:tcW w:w="2032" w:type="dxa"/>
            <w:vMerge/>
            <w:vAlign w:val="center"/>
          </w:tcPr>
          <w:p w:rsidR="00A40D15" w:rsidRDefault="00A4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:rsidR="00A40D15" w:rsidRDefault="00A40D15"/>
        </w:tc>
        <w:tc>
          <w:tcPr>
            <w:tcW w:w="263" w:type="dxa"/>
          </w:tcPr>
          <w:p w:rsidR="00A40D15" w:rsidRDefault="00A40D15"/>
        </w:tc>
        <w:tc>
          <w:tcPr>
            <w:tcW w:w="2015" w:type="dxa"/>
            <w:gridSpan w:val="3"/>
          </w:tcPr>
          <w:p w:rsidR="00A40D15" w:rsidRDefault="00A40D15">
            <w:pPr>
              <w:pStyle w:val="Ttulo3"/>
              <w:outlineLvl w:val="2"/>
            </w:pPr>
          </w:p>
        </w:tc>
        <w:tc>
          <w:tcPr>
            <w:tcW w:w="6201" w:type="dxa"/>
            <w:gridSpan w:val="4"/>
          </w:tcPr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Alta capacidad de trabajo en equipo.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Conocimientos avanzados de ofimática. Word, Excel, Access, Outlook.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Capacidad y predisposición de aprendizaje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Capacidad de realizar mis funciones bajo circunstancias de presión.</w:t>
            </w:r>
          </w:p>
        </w:tc>
      </w:tr>
      <w:tr w:rsidR="00A40D15" w:rsidRPr="007D50BA">
        <w:trPr>
          <w:trHeight w:val="1020"/>
          <w:jc w:val="center"/>
        </w:trPr>
        <w:tc>
          <w:tcPr>
            <w:tcW w:w="2032" w:type="dxa"/>
            <w:vMerge/>
            <w:vAlign w:val="center"/>
          </w:tcPr>
          <w:p w:rsidR="00A40D15" w:rsidRPr="007D50BA" w:rsidRDefault="00A40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270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63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015" w:type="dxa"/>
            <w:gridSpan w:val="3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6201" w:type="dxa"/>
            <w:gridSpan w:val="4"/>
          </w:tcPr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Carnet de conducir B1</w:t>
            </w:r>
          </w:p>
          <w:p w:rsidR="00A40D15" w:rsidRPr="007D50BA" w:rsidRDefault="00F07E71">
            <w:pPr>
              <w:rPr>
                <w:lang w:val="es-ES"/>
              </w:rPr>
            </w:pPr>
            <w:r w:rsidRPr="007D50BA">
              <w:rPr>
                <w:lang w:val="es-ES"/>
              </w:rPr>
              <w:t>Vehículo propio</w:t>
            </w:r>
          </w:p>
        </w:tc>
      </w:tr>
      <w:tr w:rsidR="00A40D15" w:rsidRPr="007D50BA">
        <w:trPr>
          <w:trHeight w:val="800"/>
          <w:jc w:val="center"/>
        </w:trPr>
        <w:tc>
          <w:tcPr>
            <w:tcW w:w="3500" w:type="dxa"/>
            <w:gridSpan w:val="5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1" w:type="dxa"/>
            <w:gridSpan w:val="3"/>
            <w:tcBorders>
              <w:bottom w:val="single" w:sz="4" w:space="0" w:color="808080"/>
            </w:tcBorders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7D50BA">
        <w:trPr>
          <w:jc w:val="center"/>
        </w:trPr>
        <w:tc>
          <w:tcPr>
            <w:tcW w:w="3500" w:type="dxa"/>
            <w:gridSpan w:val="5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1" w:type="dxa"/>
            <w:gridSpan w:val="3"/>
            <w:tcBorders>
              <w:top w:val="single" w:sz="4" w:space="0" w:color="808080"/>
            </w:tcBorders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364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  <w:tr w:rsidR="00A40D15" w:rsidRPr="007D50BA">
        <w:trPr>
          <w:trHeight w:val="1160"/>
          <w:jc w:val="center"/>
        </w:trPr>
        <w:tc>
          <w:tcPr>
            <w:tcW w:w="2032" w:type="dxa"/>
            <w:vAlign w:val="center"/>
          </w:tcPr>
          <w:p w:rsidR="00A40D15" w:rsidRPr="007D50BA" w:rsidRDefault="00A40D15">
            <w:pPr>
              <w:pStyle w:val="Ttulo2"/>
              <w:outlineLvl w:val="1"/>
              <w:rPr>
                <w:lang w:val="es-ES"/>
              </w:rPr>
            </w:pPr>
          </w:p>
        </w:tc>
        <w:tc>
          <w:tcPr>
            <w:tcW w:w="270" w:type="dxa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270" w:type="dxa"/>
            <w:gridSpan w:val="2"/>
          </w:tcPr>
          <w:p w:rsidR="00A40D15" w:rsidRPr="007D50BA" w:rsidRDefault="00A40D15">
            <w:pPr>
              <w:rPr>
                <w:lang w:val="es-ES"/>
              </w:rPr>
            </w:pPr>
          </w:p>
        </w:tc>
        <w:tc>
          <w:tcPr>
            <w:tcW w:w="8209" w:type="dxa"/>
            <w:gridSpan w:val="6"/>
          </w:tcPr>
          <w:p w:rsidR="00A40D15" w:rsidRPr="007D50BA" w:rsidRDefault="00A40D15">
            <w:pPr>
              <w:rPr>
                <w:lang w:val="es-ES"/>
              </w:rPr>
            </w:pPr>
          </w:p>
        </w:tc>
      </w:tr>
    </w:tbl>
    <w:p w:rsidR="00A40D15" w:rsidRPr="007D50BA" w:rsidRDefault="00A40D15">
      <w:pPr>
        <w:rPr>
          <w:lang w:val="es-ES"/>
        </w:rPr>
      </w:pPr>
      <w:bookmarkStart w:id="6" w:name="_gjdgxs" w:colFirst="0" w:colLast="0"/>
      <w:bookmarkEnd w:id="6"/>
    </w:p>
    <w:sectPr w:rsidR="00A40D15" w:rsidRPr="007D50BA">
      <w:foot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E71" w:rsidRDefault="00F07E71">
      <w:pPr>
        <w:spacing w:after="0"/>
      </w:pPr>
      <w:r>
        <w:separator/>
      </w:r>
    </w:p>
  </w:endnote>
  <w:endnote w:type="continuationSeparator" w:id="0">
    <w:p w:rsidR="00F07E71" w:rsidRDefault="00F07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D15" w:rsidRDefault="00A40D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E71" w:rsidRDefault="00F07E71">
      <w:pPr>
        <w:spacing w:after="0"/>
      </w:pPr>
      <w:r>
        <w:separator/>
      </w:r>
    </w:p>
  </w:footnote>
  <w:footnote w:type="continuationSeparator" w:id="0">
    <w:p w:rsidR="00F07E71" w:rsidRDefault="00F07E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15"/>
    <w:rsid w:val="007D50BA"/>
    <w:rsid w:val="00A40D15"/>
    <w:rsid w:val="00F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D69C85-D4F0-4DB3-9E6E-6CEA54D8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lang w:val="en-US" w:eastAsia="es-E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0"/>
      <w:outlineLvl w:val="0"/>
    </w:pPr>
    <w:rPr>
      <w:b/>
      <w:sz w:val="56"/>
      <w:szCs w:val="56"/>
    </w:rPr>
  </w:style>
  <w:style w:type="paragraph" w:styleId="Ttulo2">
    <w:name w:val="heading 2"/>
    <w:basedOn w:val="Normal"/>
    <w:next w:val="Normal"/>
    <w:pPr>
      <w:spacing w:after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2</cp:revision>
  <dcterms:created xsi:type="dcterms:W3CDTF">2021-01-13T19:58:00Z</dcterms:created>
  <dcterms:modified xsi:type="dcterms:W3CDTF">2021-01-13T19:58:00Z</dcterms:modified>
</cp:coreProperties>
</file>