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normal server logs had an informational percentage of 93.085330 and a high percentage of 6.914670. The attack logs had an informational percentage of 79.770575 and a high percentage of 20.229425</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an uptick in more successful events in the attack logs compared to the normal logs. In the normal logs there was 4616 successful activities compared to the 142 failed activities whilst on the attack logs there were 5854 successful activities compared to the 93 failed activities</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at 8am</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70 failed activities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8am</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as my threshold was set to 15</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 would not</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294 successful logins between 10:00am and 12:00pm</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user_j </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10am-12pm</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as my threshold was set to 30</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my threshold is still good</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at 5am there was 34 deleted accounts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and an attempt was made to reset an account password</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5">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ID started at 12:00 am Wed Mar 25 2020 and stopped around 3:00 am of the same day. An attempt to reset an accounts password ID started around 8:00 am Wed Mar 25 2020 and stopped around 11:00 am that same day.</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peaked at 896 IDS whilst An attempt was made to reset an accounts password peaked at 1258 IDS</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F">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3">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and user_a</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7">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started around 12:00 am Wed Mar 25 2020 and stopped at 3:00 am that same day. user_k started around 8:00 am Wed Mar 25 2020 and ended at 11:00 am that same day.</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B">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peaked at 984 events whilst user_k peaked around 1256</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1">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5">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B">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7F">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5">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Statistical charts can be sorted to easily see how many activities have occurred with a certain user but it doesn’t do a good job of showing a visualization of all of the users.</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8D">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massive increase in the POST method from 100 to 1300 different POST attempts.</w:t>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POST method is an essential part (HTTP) used in web development. It's employed to send data from a client  to a server. The data is included in the request body and is processed by the server, which then sends a response. While the POST method itself is not suspicious, it can be misused by cybercriminals for malicious activities such as unauthorized data access, breaches, and attacks.</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7">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significantly less activity coming from referrals with the main referrer dropping from 3000 to 764. </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9D">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code 200 (successful) stayed pretty steady until 8pm when we saw it increase by about 400%. 2 hours prior to this anomaly there was a massive amount of 404 error codes that were reported. However during this time we did not see a decrease in 200 successful codes. </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3">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 lost all activity from Australia and saw a decrease in both west coast USA and Europe however there was an increase in the East coast USA. There doesn’t seem to be any influx of foreign countries. </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7">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increase in activity on the east coast occurred around 5pm which is 1 hour before the massive amounts of 404 error codes</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B">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alert would not be triggered because it did not include the USA as a potential threat.</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AF">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could be considered to create an alternate alert for the USA or adjusting the current one to include abnormally low activity from other countries.</w:t>
            </w:r>
          </w:p>
        </w:tc>
      </w:tr>
    </w:tbl>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5">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9">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BD">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1">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Anything over 4 Post requests should be reported. </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7">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only anomaly seems to be the aforementioned POST requests.</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B">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CF">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 to 9pm</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9">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 lost all activity from Australia and saw a decrease in both west coast USA and Europe however there was an increase in the East coast USA. There doesn’t seem to be any influx of foreign countries aside from Kyiv.</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DD">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Kyiv, Ukraine</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438</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7">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EB">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VSI account login php had 1323 counts of activity</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EF">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DDoS , brute force login</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