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More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find out more information about a product that has been suggested to them.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in Channel 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clicks the more information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in Channel view.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more information button on a product.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more information page is presented to the Shopper.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exits out of the more information page.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more information page cannot be presented.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page was not found.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Previous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return to the previously suggested product within a channel.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in Channel 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clicks the previous product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in Channel view.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previous product button on a product.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previous product is now presented to the Shopper with any previous input shown.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next product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previous product cannot be displayed.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previous product cannot be displayed.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for channel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search for channels to subscribe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on the browse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types a word in the search 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on the browse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types a phrase into the search bar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back end queries the database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results are presented to the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results are presented to the Shopper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 results are found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 message is presented to the Shopper saying “no results were found”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error querying the database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error message is presented to the Shopper saying “There was a problem when searching”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for shoppers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search for Shoppers to follow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on the browse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types a word in the search 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on the browse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types a phrase into the search bar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back end queries the database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results are presented to the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results are presented to the Shopper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 results are found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 message is presented to the Shopper saying “no results were found”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 error querying the database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presented to the Shopper saying “There was a problem when searching”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channels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a Shopper to review the channels a Shopper subscribes 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on the profile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clicks the Channels tab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signs 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goes to a profile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Channels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database is queried for the channels that are subscribed to by the Shopper’s profile that the Shopper is currently 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channels are presented on the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Shopper’s channels are presented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channels could not be displayed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channels could not be shown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 results are found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 message is presented to the Shopper saying “no results were found”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shoppers a Shopper is following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a Shopper to review the Shoppers a Shopper follows (either them or another Shopper)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on the profile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clicks the Following tab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signs 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goes to a profile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Following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database is queried for the Shoppers that are being followed by the Shopper’s profile that the Shopper is currently 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Shoppers’ usernames are presented on the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Shoppers’ usernames are presented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usernames could not be displayed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usernames could not be shown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 results are found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 message is presented to the Shopper saying “no results were found”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