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5428887" wp14:paraId="661677D2" wp14:textId="6C2EA6B4">
      <w:pPr>
        <w:spacing w:after="0"/>
        <w:rPr>
          <w:rFonts w:ascii="Aptos" w:hAnsi="Aptos" w:eastAsia="Aptos" w:cs="Aptos"/>
          <w:b w:val="0"/>
          <w:bCs w:val="0"/>
          <w:i w:val="0"/>
          <w:iCs w:val="0"/>
          <w:caps w:val="0"/>
          <w:smallCaps w:val="0"/>
          <w:noProof w:val="0"/>
          <w:color w:val="000000" w:themeColor="text1" w:themeTint="FF" w:themeShade="FF"/>
          <w:sz w:val="30"/>
          <w:szCs w:val="30"/>
          <w:lang w:val="en-US"/>
        </w:rPr>
      </w:pPr>
      <w:r w:rsidRPr="15428887" w:rsidR="33ACABB5">
        <w:rPr>
          <w:rFonts w:ascii="Aptos" w:hAnsi="Aptos" w:eastAsia="Aptos" w:cs="Aptos"/>
          <w:b w:val="1"/>
          <w:bCs w:val="1"/>
          <w:i w:val="0"/>
          <w:iCs w:val="0"/>
          <w:caps w:val="0"/>
          <w:smallCaps w:val="0"/>
          <w:noProof w:val="0"/>
          <w:color w:val="000000" w:themeColor="text1" w:themeTint="FF" w:themeShade="FF"/>
          <w:sz w:val="30"/>
          <w:szCs w:val="30"/>
          <w:lang w:val="en-US"/>
        </w:rPr>
        <w:t xml:space="preserve">Joint Strategy and Project Accelerate Alignment </w:t>
      </w:r>
    </w:p>
    <w:p xmlns:wp14="http://schemas.microsoft.com/office/word/2010/wordml" w:rsidP="15428887" wp14:paraId="78A3921E" wp14:textId="6DF7BE0B">
      <w:pPr>
        <w:spacing w:after="0"/>
        <w:rPr>
          <w:rFonts w:ascii="Aptos" w:hAnsi="Aptos" w:eastAsia="Aptos" w:cs="Aptos"/>
          <w:b w:val="0"/>
          <w:bCs w:val="0"/>
          <w:i w:val="0"/>
          <w:iCs w:val="0"/>
          <w:caps w:val="0"/>
          <w:smallCaps w:val="0"/>
          <w:noProof w:val="0"/>
          <w:color w:val="000000" w:themeColor="text1" w:themeTint="FF" w:themeShade="FF"/>
          <w:sz w:val="12"/>
          <w:szCs w:val="12"/>
          <w:lang w:val="en-US"/>
        </w:rPr>
      </w:pPr>
    </w:p>
    <w:p xmlns:wp14="http://schemas.microsoft.com/office/word/2010/wordml" w:rsidP="15428887" wp14:paraId="109CCD47" wp14:textId="30097E9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8"/>
          <w:szCs w:val="28"/>
          <w:lang w:val="en-US"/>
        </w:rPr>
      </w:pPr>
      <w:r w:rsidRPr="15428887" w:rsidR="33ACABB5">
        <w:rPr>
          <w:rFonts w:ascii="Aptos" w:hAnsi="Aptos" w:eastAsia="Aptos" w:cs="Aptos"/>
          <w:b w:val="1"/>
          <w:bCs w:val="1"/>
          <w:i w:val="0"/>
          <w:iCs w:val="0"/>
          <w:caps w:val="0"/>
          <w:smallCaps w:val="0"/>
          <w:noProof w:val="0"/>
          <w:color w:val="000000" w:themeColor="text1" w:themeTint="FF" w:themeShade="FF"/>
          <w:sz w:val="28"/>
          <w:szCs w:val="28"/>
          <w:lang w:val="en-US"/>
        </w:rPr>
        <w:t>Current Structures: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30"/>
        <w:gridCol w:w="3780"/>
        <w:gridCol w:w="4155"/>
      </w:tblGrid>
      <w:tr w:rsidR="15428887" w:rsidTr="15428887" w14:paraId="3C1DD224">
        <w:trPr>
          <w:trHeight w:val="2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15428887" w:rsidP="15428887" w:rsidRDefault="15428887" w14:paraId="4D643C4F" w14:textId="5DC3157B">
            <w:pPr>
              <w:spacing w:after="0"/>
              <w:rPr>
                <w:rFonts w:ascii="Aptos" w:hAnsi="Aptos" w:eastAsia="Aptos" w:cs="Aptos"/>
                <w:b w:val="0"/>
                <w:bCs w:val="0"/>
                <w:i w:val="0"/>
                <w:iCs w:val="0"/>
                <w:sz w:val="22"/>
                <w:szCs w:val="22"/>
              </w:rPr>
            </w:pPr>
          </w:p>
        </w:tc>
        <w:tc>
          <w:tcPr>
            <w:tcW w:w="378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15428887" w:rsidP="15428887" w:rsidRDefault="15428887" w14:paraId="2D37C8B8" w14:textId="05500BE7">
            <w:pPr>
              <w:spacing w:after="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Joint Strategy</w:t>
            </w:r>
          </w:p>
        </w:tc>
        <w:tc>
          <w:tcPr>
            <w:tcW w:w="415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top"/>
          </w:tcPr>
          <w:p w:rsidR="15428887" w:rsidP="15428887" w:rsidRDefault="15428887" w14:paraId="1AABA96C" w14:textId="1A2352D4">
            <w:pPr>
              <w:spacing w:after="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Project Accelerate</w:t>
            </w:r>
          </w:p>
        </w:tc>
      </w:tr>
      <w:tr w:rsidR="15428887" w:rsidTr="15428887" w14:paraId="374EBE4A">
        <w:trPr>
          <w:trHeight w:val="2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5CBC2FF3" w14:textId="5761E737">
            <w:pPr>
              <w:spacing w:after="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Purpose</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39180E53" w14:textId="7BCA22D9">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Align USGA &amp; AGAs around shared strategy and tactics</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33671A55" w14:textId="58C8BC8E">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Grow USGA/GC Golf Club membership</w:t>
            </w:r>
          </w:p>
        </w:tc>
      </w:tr>
      <w:tr w:rsidR="15428887" w:rsidTr="15428887" w14:paraId="69048FD9">
        <w:trPr>
          <w:trHeight w:val="2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498C7ACF" w14:textId="47B086CF">
            <w:pPr>
              <w:spacing w:after="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Scope</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1A0876BD" w14:textId="0C544D72">
            <w:pPr>
              <w:spacing w:after="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 xml:space="preserve">Broad: </w:t>
            </w:r>
            <w:r w:rsidRPr="15428887" w:rsidR="15428887">
              <w:rPr>
                <w:rFonts w:ascii="Aptos" w:hAnsi="Aptos" w:eastAsia="Aptos" w:cs="Aptos"/>
                <w:b w:val="0"/>
                <w:bCs w:val="0"/>
                <w:i w:val="0"/>
                <w:iCs w:val="0"/>
                <w:sz w:val="22"/>
                <w:szCs w:val="22"/>
                <w:lang w:val="en-US"/>
              </w:rPr>
              <w:t>USGA/AGA operations, sustainability &amp; growth</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4F40F9C2" w14:textId="3AD274E0">
            <w:pPr>
              <w:spacing w:after="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 xml:space="preserve">Narrow: </w:t>
            </w:r>
            <w:r w:rsidRPr="15428887" w:rsidR="15428887">
              <w:rPr>
                <w:rFonts w:ascii="Aptos" w:hAnsi="Aptos" w:eastAsia="Aptos" w:cs="Aptos"/>
                <w:b w:val="0"/>
                <w:bCs w:val="0"/>
                <w:i w:val="0"/>
                <w:iCs w:val="0"/>
                <w:sz w:val="22"/>
                <w:szCs w:val="22"/>
                <w:lang w:val="en-US"/>
              </w:rPr>
              <w:t xml:space="preserve">Grow the USGA/AGA Golf Club </w:t>
            </w:r>
          </w:p>
        </w:tc>
      </w:tr>
      <w:tr w:rsidR="15428887" w:rsidTr="15428887" w14:paraId="56A30333">
        <w:trPr>
          <w:trHeight w:val="2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38741743" w14:textId="0FD15424">
            <w:pP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Structure</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556ADF6B" w14:textId="1ADB5FA5">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Joint USGA/AGA council, subcommittees, and work teams</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77C3A4A1" w14:textId="4E91065C">
            <w:pPr>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Cross-functional workgroups of USGA staff and leadership</w:t>
            </w:r>
          </w:p>
        </w:tc>
      </w:tr>
      <w:tr w:rsidR="15428887" w:rsidTr="15428887" w14:paraId="0E811F9D">
        <w:trPr>
          <w:trHeight w:val="2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3A87BCD8" w14:textId="6D8EDCC6">
            <w:pPr>
              <w:spacing w:after="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Reports To</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3FE3EDE5" w14:textId="7682E08A">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AGA Executive Committee and USGA leadership</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0E75DE4C" w14:textId="6B32F23A">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Project Accelerate executive sponsors and USGA leadership</w:t>
            </w:r>
          </w:p>
        </w:tc>
      </w:tr>
      <w:tr w:rsidR="15428887" w:rsidTr="15428887" w14:paraId="1D573469">
        <w:trPr>
          <w:trHeight w:val="2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004EA521" w14:textId="1C3307D9">
            <w:pPr>
              <w:spacing w:after="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Expertise</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1C257E3F" w14:textId="30FD22D6">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AGA operations and membership engagement</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167C4CEA" w14:textId="7E52910B">
            <w:pPr>
              <w:spacing w:after="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Membership growth and optimization</w:t>
            </w:r>
          </w:p>
        </w:tc>
      </w:tr>
      <w:tr w:rsidR="15428887" w:rsidTr="15428887" w14:paraId="034F85D6">
        <w:trPr>
          <w:trHeight w:val="585"/>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2334454D" w14:textId="2C065E2D">
            <w:pP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Strengths</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1D796DD0" w14:textId="298B7764">
            <w:pPr>
              <w:rPr>
                <w:rFonts w:ascii="Aptos" w:hAnsi="Aptos" w:eastAsia="Aptos" w:cs="Aptos"/>
                <w:b w:val="0"/>
                <w:bCs w:val="0"/>
                <w:i w:val="0"/>
                <w:iCs w:val="0"/>
                <w:color w:val="232323"/>
                <w:sz w:val="22"/>
                <w:szCs w:val="22"/>
              </w:rPr>
            </w:pPr>
            <w:r w:rsidRPr="15428887" w:rsidR="15428887">
              <w:rPr>
                <w:rFonts w:ascii="Aptos" w:hAnsi="Aptos" w:eastAsia="Aptos" w:cs="Aptos"/>
                <w:b w:val="0"/>
                <w:bCs w:val="0"/>
                <w:i w:val="0"/>
                <w:iCs w:val="0"/>
                <w:color w:val="232323"/>
                <w:sz w:val="22"/>
                <w:szCs w:val="22"/>
                <w:lang w:val="en-US"/>
              </w:rPr>
              <w:t>National reach / scale, direct member connection, massive membership impact</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2D3D41C7" w14:textId="425D4ED3">
            <w:pPr>
              <w:rPr>
                <w:rFonts w:ascii="Aptos" w:hAnsi="Aptos" w:eastAsia="Aptos" w:cs="Aptos"/>
                <w:b w:val="0"/>
                <w:bCs w:val="0"/>
                <w:i w:val="0"/>
                <w:iCs w:val="0"/>
                <w:color w:val="232323"/>
                <w:sz w:val="22"/>
                <w:szCs w:val="22"/>
              </w:rPr>
            </w:pPr>
            <w:r w:rsidRPr="15428887" w:rsidR="15428887">
              <w:rPr>
                <w:rFonts w:ascii="Aptos" w:hAnsi="Aptos" w:eastAsia="Aptos" w:cs="Aptos"/>
                <w:b w:val="0"/>
                <w:bCs w:val="0"/>
                <w:i w:val="0"/>
                <w:iCs w:val="0"/>
                <w:color w:val="232323"/>
                <w:sz w:val="22"/>
                <w:szCs w:val="22"/>
                <w:lang w:val="en-US"/>
              </w:rPr>
              <w:t xml:space="preserve">Focused and proven growth expertise, hands-on execution, campaign testing and optimization </w:t>
            </w:r>
          </w:p>
        </w:tc>
      </w:tr>
      <w:tr w:rsidR="15428887" w:rsidTr="15428887" w14:paraId="287C1E38">
        <w:trPr>
          <w:trHeight w:val="720"/>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top w:w="90" w:type="dxa"/>
              <w:left w:w="90" w:type="dxa"/>
              <w:bottom w:w="90" w:type="dxa"/>
              <w:right w:w="90" w:type="dxa"/>
            </w:tcMar>
            <w:vAlign w:val="top"/>
          </w:tcPr>
          <w:p w:rsidR="15428887" w:rsidP="15428887" w:rsidRDefault="15428887" w14:paraId="13A9E53D" w14:textId="201D84ED">
            <w:pP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Weaknesses</w:t>
            </w:r>
          </w:p>
        </w:tc>
        <w:tc>
          <w:tcPr>
            <w:tcW w:w="378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2ED08BEB" w14:textId="043E81FF">
            <w:pPr>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Broad responsibilities can make sustained focus on membership growth execution difficult.</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15428887" w:rsidP="15428887" w:rsidRDefault="15428887" w14:paraId="61DC8D39" w14:textId="6F382076">
            <w:pPr>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Focused mandate can limit AGA input and broader growth application/impact</w:t>
            </w:r>
          </w:p>
        </w:tc>
      </w:tr>
    </w:tbl>
    <w:p xmlns:wp14="http://schemas.microsoft.com/office/word/2010/wordml" w:rsidP="15428887" wp14:paraId="00D8441D" wp14:textId="18899A4F">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15428887" wp14:paraId="7F7D8471" wp14:textId="124A4A55">
      <w:pPr>
        <w:pStyle w:val="ListParagraph"/>
        <w:numPr>
          <w:ilvl w:val="0"/>
          <w:numId w:val="1"/>
        </w:numPr>
        <w:bidi w:val="0"/>
        <w:rPr>
          <w:rFonts w:ascii="Aptos" w:hAnsi="Aptos" w:eastAsia="Aptos" w:cs="Aptos"/>
          <w:b w:val="0"/>
          <w:bCs w:val="0"/>
          <w:i w:val="0"/>
          <w:iCs w:val="0"/>
          <w:caps w:val="0"/>
          <w:smallCaps w:val="0"/>
          <w:noProof w:val="0"/>
          <w:color w:val="000000" w:themeColor="text1" w:themeTint="FF" w:themeShade="FF"/>
          <w:sz w:val="28"/>
          <w:szCs w:val="28"/>
          <w:lang w:val="en-US"/>
        </w:rPr>
      </w:pPr>
      <w:r w:rsidRPr="15428887" w:rsidR="33ACABB5">
        <w:rPr>
          <w:rFonts w:ascii="Aptos" w:hAnsi="Aptos" w:eastAsia="Aptos" w:cs="Aptos"/>
          <w:b w:val="1"/>
          <w:bCs w:val="1"/>
          <w:i w:val="0"/>
          <w:iCs w:val="0"/>
          <w:caps w:val="0"/>
          <w:smallCaps w:val="0"/>
          <w:noProof w:val="0"/>
          <w:color w:val="000000" w:themeColor="text1" w:themeTint="FF" w:themeShade="FF"/>
          <w:sz w:val="28"/>
          <w:szCs w:val="28"/>
          <w:lang w:val="en-US"/>
        </w:rPr>
        <w:t>Current Work Teams: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15428887" w:rsidTr="15428887" w14:paraId="621566A8">
        <w:trPr>
          <w:trHeight w:val="345"/>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13E22323" w14:textId="60E9BBDE">
            <w:pPr>
              <w:bidi w:val="0"/>
              <w:rPr>
                <w:rFonts w:ascii="Aptos" w:hAnsi="Aptos" w:eastAsia="Aptos" w:cs="Aptos"/>
                <w:b w:val="0"/>
                <w:bCs w:val="0"/>
                <w:i w:val="0"/>
                <w:iCs w:val="0"/>
                <w:sz w:val="26"/>
                <w:szCs w:val="26"/>
              </w:rPr>
            </w:pPr>
            <w:r w:rsidRPr="15428887" w:rsidR="15428887">
              <w:rPr>
                <w:rFonts w:ascii="Aptos" w:hAnsi="Aptos" w:eastAsia="Aptos" w:cs="Aptos"/>
                <w:b w:val="1"/>
                <w:bCs w:val="1"/>
                <w:i w:val="1"/>
                <w:iCs w:val="1"/>
                <w:sz w:val="26"/>
                <w:szCs w:val="26"/>
                <w:lang w:val="en-US"/>
              </w:rPr>
              <w:t>Joint Strategy</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D4D9CA8" w14:textId="3E4A4B2F">
            <w:pPr>
              <w:bidi w:val="0"/>
              <w:rPr>
                <w:rFonts w:ascii="Aptos" w:hAnsi="Aptos" w:eastAsia="Aptos" w:cs="Aptos"/>
                <w:b w:val="0"/>
                <w:bCs w:val="0"/>
                <w:i w:val="0"/>
                <w:iCs w:val="0"/>
                <w:sz w:val="26"/>
                <w:szCs w:val="26"/>
              </w:rPr>
            </w:pPr>
            <w:r w:rsidRPr="15428887" w:rsidR="15428887">
              <w:rPr>
                <w:rFonts w:ascii="Aptos" w:hAnsi="Aptos" w:eastAsia="Aptos" w:cs="Aptos"/>
                <w:b w:val="1"/>
                <w:bCs w:val="1"/>
                <w:i w:val="1"/>
                <w:iCs w:val="1"/>
                <w:sz w:val="26"/>
                <w:szCs w:val="26"/>
                <w:lang w:val="en-US"/>
              </w:rPr>
              <w:t>Project Accelerate</w:t>
            </w:r>
          </w:p>
        </w:tc>
      </w:tr>
      <w:tr w:rsidR="15428887" w:rsidTr="15428887" w14:paraId="796AC5E2">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15AE4563" w14:textId="4855558B">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Targeted Audiences</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7B0A8F5A" w14:textId="455B4CA0">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Paid Media &amp; Marketing</w:t>
            </w:r>
          </w:p>
        </w:tc>
      </w:tr>
      <w:tr w:rsidR="15428887" w:rsidTr="15428887" w14:paraId="3CD27512">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A2E0AA0" w14:textId="26C6AA56">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Member Retention/Recapture</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2A544CDF" w14:textId="0B07DF5C">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Win-Back/Recovery</w:t>
            </w:r>
          </w:p>
        </w:tc>
      </w:tr>
      <w:tr w:rsidR="15428887" w:rsidTr="15428887" w14:paraId="505F0F8E">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64D321FF" w14:textId="67B32EEB">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Golfer Journey</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89F03A4" w14:textId="30208176">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GC Conversion &amp; Customer Journey</w:t>
            </w:r>
          </w:p>
        </w:tc>
      </w:tr>
      <w:tr w:rsidR="15428887" w:rsidTr="15428887" w14:paraId="68B21228">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47075155" w14:textId="58D6E6D1">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Enhanced Member Communications</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154401A5" w14:textId="7E6452F1">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Key Metrics</w:t>
            </w:r>
          </w:p>
        </w:tc>
      </w:tr>
      <w:tr w:rsidR="15428887" w:rsidTr="15428887" w14:paraId="00BB6222">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7CF898AC" w14:textId="20AD6183">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KPIs &amp; Agreement</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A19B65B" w14:textId="3FD68076">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Research &amp; Surveys</w:t>
            </w:r>
          </w:p>
        </w:tc>
      </w:tr>
      <w:tr w:rsidR="15428887" w:rsidTr="15428887" w14:paraId="7D3D923C">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775AD6C3" w14:textId="6B79FEFD">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Member Feedback</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3714B7C4" w14:textId="541018C5">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Affiliate Marketing</w:t>
            </w:r>
          </w:p>
        </w:tc>
      </w:tr>
      <w:tr w:rsidR="15428887" w:rsidTr="15428887" w14:paraId="64F85C1D">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0401143A" w14:textId="0367D124">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Technology Platform</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242E33E" w14:textId="3A0628E3">
            <w:pPr>
              <w:bidi w:val="0"/>
              <w:rPr>
                <w:rFonts w:ascii="Aptos" w:hAnsi="Aptos" w:eastAsia="Aptos" w:cs="Aptos"/>
                <w:b w:val="0"/>
                <w:bCs w:val="0"/>
                <w:i w:val="0"/>
                <w:iCs w:val="0"/>
                <w:sz w:val="22"/>
                <w:szCs w:val="22"/>
              </w:rPr>
            </w:pPr>
          </w:p>
        </w:tc>
      </w:tr>
      <w:tr w:rsidR="15428887" w:rsidTr="15428887" w14:paraId="05A8DBFF">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74280C99" w14:textId="5286C04F">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Course Rating Modernization</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20B171E7" w14:textId="30E9E97A">
            <w:pPr>
              <w:bidi w:val="0"/>
              <w:rPr>
                <w:rFonts w:ascii="Aptos" w:hAnsi="Aptos" w:eastAsia="Aptos" w:cs="Aptos"/>
                <w:b w:val="0"/>
                <w:bCs w:val="0"/>
                <w:i w:val="0"/>
                <w:iCs w:val="0"/>
                <w:sz w:val="22"/>
                <w:szCs w:val="22"/>
              </w:rPr>
            </w:pPr>
          </w:p>
        </w:tc>
      </w:tr>
      <w:tr w:rsidR="15428887" w:rsidTr="15428887" w14:paraId="0D7ECE7A">
        <w:trPr>
          <w:trHeight w:val="300"/>
        </w:trPr>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2B4EEAD" w14:textId="79C137E2">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Unified Membership</w:t>
            </w:r>
          </w:p>
        </w:tc>
        <w:tc>
          <w:tcPr>
            <w:tcW w:w="468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center"/>
          </w:tcPr>
          <w:p w:rsidR="15428887" w:rsidP="15428887" w:rsidRDefault="15428887" w14:paraId="5F36FAE4" w14:textId="03BCD24C">
            <w:pPr>
              <w:bidi w:val="0"/>
              <w:rPr>
                <w:rFonts w:ascii="Aptos" w:hAnsi="Aptos" w:eastAsia="Aptos" w:cs="Aptos"/>
                <w:b w:val="0"/>
                <w:bCs w:val="0"/>
                <w:i w:val="0"/>
                <w:iCs w:val="0"/>
                <w:sz w:val="22"/>
                <w:szCs w:val="22"/>
              </w:rPr>
            </w:pPr>
          </w:p>
        </w:tc>
      </w:tr>
    </w:tbl>
    <w:p xmlns:wp14="http://schemas.microsoft.com/office/word/2010/wordml" w:rsidP="15428887" wp14:paraId="07D63F7B" wp14:textId="6302A5BB">
      <w:pPr>
        <w:pStyle w:val="Normal"/>
        <w:bidi w:val="0"/>
        <w:ind w:left="0"/>
        <w:rPr>
          <w:rFonts w:ascii="Aptos" w:hAnsi="Aptos" w:eastAsia="Aptos" w:cs="Aptos"/>
          <w:b w:val="0"/>
          <w:bCs w:val="0"/>
          <w:i w:val="0"/>
          <w:iCs w:val="0"/>
          <w:caps w:val="0"/>
          <w:smallCaps w:val="0"/>
          <w:noProof w:val="0"/>
          <w:color w:val="000000" w:themeColor="text1" w:themeTint="FF" w:themeShade="FF"/>
          <w:sz w:val="12"/>
          <w:szCs w:val="12"/>
          <w:lang w:val="en-US"/>
        </w:rPr>
      </w:pPr>
    </w:p>
    <w:p xmlns:wp14="http://schemas.microsoft.com/office/word/2010/wordml" w:rsidP="15428887" wp14:paraId="5DA3EE6D" wp14:textId="241D7532">
      <w:pPr>
        <w:pStyle w:val="ListParagraph"/>
        <w:keepNext/>
        <w:keepLines/>
        <w:numPr>
          <w:ilvl w:val="0"/>
          <w:numId w:val="1"/>
        </w:numPr>
        <w:bidi w:val="0"/>
        <w:rPr>
          <w:rFonts w:ascii="Aptos" w:hAnsi="Aptos" w:eastAsia="Aptos" w:cs="Aptos"/>
          <w:b w:val="0"/>
          <w:bCs w:val="0"/>
          <w:i w:val="0"/>
          <w:iCs w:val="0"/>
          <w:caps w:val="0"/>
          <w:smallCaps w:val="0"/>
          <w:noProof w:val="0"/>
          <w:color w:val="000000" w:themeColor="text1" w:themeTint="FF" w:themeShade="FF"/>
          <w:sz w:val="28"/>
          <w:szCs w:val="28"/>
          <w:lang w:val="en-US"/>
        </w:rPr>
      </w:pPr>
      <w:r w:rsidRPr="15428887" w:rsidR="33ACABB5">
        <w:rPr>
          <w:rFonts w:ascii="Aptos" w:hAnsi="Aptos" w:eastAsia="Aptos" w:cs="Aptos"/>
          <w:b w:val="1"/>
          <w:bCs w:val="1"/>
          <w:i w:val="0"/>
          <w:iCs w:val="0"/>
          <w:caps w:val="0"/>
          <w:smallCaps w:val="0"/>
          <w:noProof w:val="0"/>
          <w:color w:val="000000" w:themeColor="text1" w:themeTint="FF" w:themeShade="FF"/>
          <w:sz w:val="28"/>
          <w:szCs w:val="28"/>
          <w:lang w:val="en-US"/>
        </w:rPr>
        <w:t>Areas of Overlap and Potential Work Team Consolidations</w:t>
      </w:r>
    </w:p>
    <w:p xmlns:wp14="http://schemas.microsoft.com/office/word/2010/wordml" w:rsidP="15428887" wp14:paraId="33374D7E" wp14:textId="38C05469">
      <w:pPr>
        <w:keepNext/>
        <w:keepLines/>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Where work is closely related, teams could be combined to leverage their collective expertise, resources, and experience.</w:t>
      </w:r>
    </w:p>
    <w:p xmlns:wp14="http://schemas.microsoft.com/office/word/2010/wordml" w:rsidP="15428887" wp14:paraId="5FA7F18D" wp14:textId="2C79DBE7">
      <w:pPr>
        <w:keepNext/>
        <w:keepLines/>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5428887" wp14:paraId="00B86E9C" wp14:textId="444459C6">
      <w:pPr>
        <w:keepNext/>
        <w:keepLines/>
        <w:bidi w:val="0"/>
        <w:rPr>
          <w:rFonts w:ascii="Aptos" w:hAnsi="Aptos" w:eastAsia="Aptos" w:cs="Aptos"/>
          <w:b w:val="0"/>
          <w:bCs w:val="0"/>
          <w:i w:val="0"/>
          <w:iCs w:val="0"/>
          <w:caps w:val="0"/>
          <w:smallCaps w:val="0"/>
          <w:noProof w:val="0"/>
          <w:color w:val="215E99" w:themeColor="text2" w:themeTint="BF" w:themeShade="FF"/>
          <w:sz w:val="28"/>
          <w:szCs w:val="28"/>
          <w:lang w:val="en-US"/>
        </w:rPr>
      </w:pPr>
      <w:r w:rsidRPr="15428887" w:rsidR="33ACABB5">
        <w:rPr>
          <w:rFonts w:ascii="Aptos" w:hAnsi="Aptos" w:eastAsia="Aptos" w:cs="Aptos"/>
          <w:b w:val="1"/>
          <w:bCs w:val="1"/>
          <w:i w:val="1"/>
          <w:iCs w:val="1"/>
          <w:caps w:val="0"/>
          <w:smallCaps w:val="0"/>
          <w:noProof w:val="0"/>
          <w:color w:val="215E99" w:themeColor="text2" w:themeTint="BF" w:themeShade="FF"/>
          <w:sz w:val="28"/>
          <w:szCs w:val="28"/>
          <w:lang w:val="en-US"/>
        </w:rPr>
        <w:t>Potential Consolidations: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255"/>
        <w:gridCol w:w="2985"/>
        <w:gridCol w:w="3210"/>
      </w:tblGrid>
      <w:tr w:rsidR="15428887" w:rsidTr="15428887" w14:paraId="5EC13719">
        <w:trPr>
          <w:trHeight w:val="480"/>
        </w:trPr>
        <w:tc>
          <w:tcPr>
            <w:tcW w:w="3255" w:type="dxa"/>
            <w:shd w:val="clear" w:color="auto" w:fill="D9D9D9" w:themeFill="background1" w:themeFillShade="D9"/>
            <w:tcMar>
              <w:left w:w="105" w:type="dxa"/>
              <w:right w:w="105" w:type="dxa"/>
            </w:tcMar>
            <w:vAlign w:val="center"/>
          </w:tcPr>
          <w:p w:rsidR="15428887" w:rsidP="15428887" w:rsidRDefault="15428887" w14:paraId="15804DB6" w14:textId="3B372093">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Joint Strategy</w:t>
            </w:r>
          </w:p>
        </w:tc>
        <w:tc>
          <w:tcPr>
            <w:tcW w:w="2985" w:type="dxa"/>
            <w:shd w:val="clear" w:color="auto" w:fill="D9D9D9" w:themeFill="background1" w:themeFillShade="D9"/>
            <w:tcMar>
              <w:left w:w="105" w:type="dxa"/>
              <w:right w:w="105" w:type="dxa"/>
            </w:tcMar>
            <w:vAlign w:val="center"/>
          </w:tcPr>
          <w:p w:rsidR="15428887" w:rsidP="15428887" w:rsidRDefault="15428887" w14:paraId="5B28C1B3" w14:textId="681465B4">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Project Accelerate</w:t>
            </w:r>
          </w:p>
        </w:tc>
        <w:tc>
          <w:tcPr>
            <w:tcW w:w="3210" w:type="dxa"/>
            <w:shd w:val="clear" w:color="auto" w:fill="C1F0C7" w:themeFill="accent3" w:themeFillTint="33"/>
            <w:tcMar>
              <w:left w:w="105" w:type="dxa"/>
              <w:right w:w="105" w:type="dxa"/>
            </w:tcMar>
            <w:vAlign w:val="center"/>
          </w:tcPr>
          <w:p w:rsidR="15428887" w:rsidP="15428887" w:rsidRDefault="15428887" w14:paraId="28442D16" w14:textId="68C07A84">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Potential Structure</w:t>
            </w:r>
          </w:p>
        </w:tc>
      </w:tr>
      <w:tr w:rsidR="15428887" w:rsidTr="15428887" w14:paraId="7D763707">
        <w:trPr>
          <w:trHeight w:val="1665"/>
        </w:trPr>
        <w:tc>
          <w:tcPr>
            <w:tcW w:w="3255" w:type="dxa"/>
            <w:tcMar>
              <w:left w:w="105" w:type="dxa"/>
              <w:right w:w="105" w:type="dxa"/>
            </w:tcMar>
            <w:vAlign w:val="center"/>
          </w:tcPr>
          <w:p w:rsidR="15428887" w:rsidP="15428887" w:rsidRDefault="15428887" w14:paraId="0770A89B" w14:textId="0886CF7A">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Targeted Audiences</w:t>
            </w:r>
          </w:p>
          <w:p w:rsidR="15428887" w:rsidP="15428887" w:rsidRDefault="15428887" w14:paraId="704632E1" w14:textId="32DD6832">
            <w:pPr>
              <w:bidi w:val="0"/>
              <w:rPr>
                <w:rFonts w:ascii="Aptos" w:hAnsi="Aptos" w:eastAsia="Aptos" w:cs="Aptos"/>
                <w:b w:val="0"/>
                <w:bCs w:val="0"/>
                <w:i w:val="0"/>
                <w:iCs w:val="0"/>
                <w:sz w:val="22"/>
                <w:szCs w:val="22"/>
              </w:rPr>
            </w:pPr>
          </w:p>
          <w:p w:rsidR="15428887" w:rsidP="15428887" w:rsidRDefault="15428887" w14:paraId="7E52131B" w14:textId="678E996C">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Identifies priority golfer segments and strategies for reaching them.</w:t>
            </w:r>
          </w:p>
        </w:tc>
        <w:tc>
          <w:tcPr>
            <w:tcW w:w="2985" w:type="dxa"/>
            <w:tcMar>
              <w:left w:w="105" w:type="dxa"/>
              <w:right w:w="105" w:type="dxa"/>
            </w:tcMar>
            <w:vAlign w:val="center"/>
          </w:tcPr>
          <w:p w:rsidR="15428887" w:rsidP="15428887" w:rsidRDefault="15428887" w14:paraId="752EA247" w14:textId="612412EB">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Paid Media &amp; Marketing</w:t>
            </w:r>
          </w:p>
          <w:p w:rsidR="15428887" w:rsidP="15428887" w:rsidRDefault="15428887" w14:paraId="727E6D87" w14:textId="13288429">
            <w:pPr>
              <w:bidi w:val="0"/>
              <w:rPr>
                <w:rFonts w:ascii="Aptos" w:hAnsi="Aptos" w:eastAsia="Aptos" w:cs="Aptos"/>
                <w:b w:val="0"/>
                <w:bCs w:val="0"/>
                <w:i w:val="0"/>
                <w:iCs w:val="0"/>
                <w:sz w:val="22"/>
                <w:szCs w:val="22"/>
              </w:rPr>
            </w:pPr>
          </w:p>
          <w:p w:rsidR="15428887" w:rsidP="15428887" w:rsidRDefault="15428887" w14:paraId="46E76847" w14:textId="3F311D9A">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Uses paid media and marketing campaigns to reach and convert golfers.</w:t>
            </w:r>
          </w:p>
        </w:tc>
        <w:tc>
          <w:tcPr>
            <w:tcW w:w="3210" w:type="dxa"/>
            <w:shd w:val="clear" w:color="auto" w:fill="E3FCE7"/>
            <w:tcMar>
              <w:left w:w="105" w:type="dxa"/>
              <w:right w:w="105" w:type="dxa"/>
            </w:tcMar>
            <w:vAlign w:val="center"/>
          </w:tcPr>
          <w:p w:rsidR="15428887" w:rsidP="15428887" w:rsidRDefault="15428887" w14:paraId="033A838D" w14:textId="5A3BCC00">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Acquisition</w:t>
            </w:r>
          </w:p>
          <w:p w:rsidR="15428887" w:rsidP="15428887" w:rsidRDefault="15428887" w14:paraId="386044DA" w14:textId="6B3EAA4E">
            <w:pPr>
              <w:bidi w:val="0"/>
              <w:rPr>
                <w:rFonts w:ascii="Aptos" w:hAnsi="Aptos" w:eastAsia="Aptos" w:cs="Aptos"/>
                <w:b w:val="0"/>
                <w:bCs w:val="0"/>
                <w:i w:val="0"/>
                <w:iCs w:val="0"/>
                <w:sz w:val="22"/>
                <w:szCs w:val="22"/>
              </w:rPr>
            </w:pPr>
          </w:p>
          <w:p w:rsidR="15428887" w:rsidP="15428887" w:rsidRDefault="15428887" w14:paraId="5D044598" w14:textId="5DC1CE3D">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Identifies target audiences and uses paid media &amp; marketing to acquire new members.</w:t>
            </w:r>
          </w:p>
        </w:tc>
      </w:tr>
      <w:tr w:rsidR="15428887" w:rsidTr="15428887" w14:paraId="1AF67EC8">
        <w:trPr>
          <w:trHeight w:val="1815"/>
        </w:trPr>
        <w:tc>
          <w:tcPr>
            <w:tcW w:w="3255" w:type="dxa"/>
            <w:tcMar>
              <w:left w:w="105" w:type="dxa"/>
              <w:right w:w="105" w:type="dxa"/>
            </w:tcMar>
            <w:vAlign w:val="center"/>
          </w:tcPr>
          <w:p w:rsidR="15428887" w:rsidP="15428887" w:rsidRDefault="15428887" w14:paraId="47FB18A6" w14:textId="55B60894">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Member Retention/Recapture</w:t>
            </w:r>
          </w:p>
          <w:p w:rsidR="15428887" w:rsidP="15428887" w:rsidRDefault="15428887" w14:paraId="4FF4F67C" w14:textId="422E4551">
            <w:pPr>
              <w:bidi w:val="0"/>
              <w:rPr>
                <w:rFonts w:ascii="Aptos" w:hAnsi="Aptos" w:eastAsia="Aptos" w:cs="Aptos"/>
                <w:b w:val="0"/>
                <w:bCs w:val="0"/>
                <w:i w:val="0"/>
                <w:iCs w:val="0"/>
                <w:sz w:val="22"/>
                <w:szCs w:val="22"/>
              </w:rPr>
            </w:pPr>
          </w:p>
          <w:p w:rsidR="15428887" w:rsidP="15428887" w:rsidRDefault="15428887" w14:paraId="0F08596F" w14:textId="10088AD7">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Examines renewal and win-back opportunities across the broader membership base.</w:t>
            </w:r>
          </w:p>
        </w:tc>
        <w:tc>
          <w:tcPr>
            <w:tcW w:w="2985" w:type="dxa"/>
            <w:tcMar>
              <w:left w:w="105" w:type="dxa"/>
              <w:right w:w="105" w:type="dxa"/>
            </w:tcMar>
            <w:vAlign w:val="center"/>
          </w:tcPr>
          <w:p w:rsidR="15428887" w:rsidP="15428887" w:rsidRDefault="15428887" w14:paraId="724A82DD" w14:textId="22201FF4">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Win-Back/Recovery</w:t>
            </w:r>
          </w:p>
          <w:p w:rsidR="15428887" w:rsidP="15428887" w:rsidRDefault="15428887" w14:paraId="34A1C981" w14:textId="455A4884">
            <w:pPr>
              <w:bidi w:val="0"/>
              <w:rPr>
                <w:rFonts w:ascii="Aptos" w:hAnsi="Aptos" w:eastAsia="Aptos" w:cs="Aptos"/>
                <w:b w:val="0"/>
                <w:bCs w:val="0"/>
                <w:i w:val="0"/>
                <w:iCs w:val="0"/>
                <w:sz w:val="22"/>
                <w:szCs w:val="22"/>
              </w:rPr>
            </w:pPr>
          </w:p>
          <w:p w:rsidR="15428887" w:rsidP="15428887" w:rsidRDefault="15428887" w14:paraId="6E14AD32" w14:textId="25420031">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Focuses on understanding and recovering lapsed Golf Club members.</w:t>
            </w:r>
          </w:p>
        </w:tc>
        <w:tc>
          <w:tcPr>
            <w:tcW w:w="3210" w:type="dxa"/>
            <w:shd w:val="clear" w:color="auto" w:fill="E3FCE7"/>
            <w:tcMar>
              <w:left w:w="105" w:type="dxa"/>
              <w:right w:w="105" w:type="dxa"/>
            </w:tcMar>
            <w:vAlign w:val="center"/>
          </w:tcPr>
          <w:p w:rsidR="15428887" w:rsidP="15428887" w:rsidRDefault="15428887" w14:paraId="5C778CDE" w14:textId="6BF08647">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Retention and Recovery</w:t>
            </w:r>
          </w:p>
          <w:p w:rsidR="15428887" w:rsidP="15428887" w:rsidRDefault="15428887" w14:paraId="36BE2150" w14:textId="38E6DFA0">
            <w:pPr>
              <w:bidi w:val="0"/>
              <w:rPr>
                <w:rFonts w:ascii="Aptos" w:hAnsi="Aptos" w:eastAsia="Aptos" w:cs="Aptos"/>
                <w:b w:val="0"/>
                <w:bCs w:val="0"/>
                <w:i w:val="0"/>
                <w:iCs w:val="0"/>
                <w:sz w:val="22"/>
                <w:szCs w:val="22"/>
              </w:rPr>
            </w:pPr>
          </w:p>
          <w:p w:rsidR="15428887" w:rsidP="15428887" w:rsidRDefault="15428887" w14:paraId="0C5ED542" w14:textId="1E6CD9C6">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Improves renewal, prevents lapses, and recovers former members.</w:t>
            </w:r>
          </w:p>
        </w:tc>
      </w:tr>
      <w:tr w:rsidR="15428887" w:rsidTr="15428887" w14:paraId="19980BD4">
        <w:trPr>
          <w:trHeight w:val="2145"/>
        </w:trPr>
        <w:tc>
          <w:tcPr>
            <w:tcW w:w="3255" w:type="dxa"/>
            <w:tcMar>
              <w:left w:w="105" w:type="dxa"/>
              <w:right w:w="105" w:type="dxa"/>
            </w:tcMar>
            <w:vAlign w:val="center"/>
          </w:tcPr>
          <w:p w:rsidR="15428887" w:rsidP="15428887" w:rsidRDefault="15428887" w14:paraId="277B2D19" w14:textId="599B2812">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Golfer Journey / Enhanced Member Communications</w:t>
            </w:r>
          </w:p>
          <w:p w:rsidR="15428887" w:rsidP="15428887" w:rsidRDefault="15428887" w14:paraId="6CE658BC" w14:textId="175539F2">
            <w:pPr>
              <w:bidi w:val="0"/>
              <w:rPr>
                <w:rFonts w:ascii="Aptos" w:hAnsi="Aptos" w:eastAsia="Aptos" w:cs="Aptos"/>
                <w:b w:val="0"/>
                <w:bCs w:val="0"/>
                <w:i w:val="0"/>
                <w:iCs w:val="0"/>
                <w:color w:val="232323"/>
                <w:sz w:val="22"/>
                <w:szCs w:val="22"/>
              </w:rPr>
            </w:pPr>
            <w:r>
              <w:br/>
            </w:r>
            <w:r w:rsidRPr="15428887" w:rsidR="15428887">
              <w:rPr>
                <w:rFonts w:ascii="Aptos" w:hAnsi="Aptos" w:eastAsia="Aptos" w:cs="Aptos"/>
                <w:b w:val="0"/>
                <w:bCs w:val="0"/>
                <w:i w:val="0"/>
                <w:iCs w:val="0"/>
                <w:color w:val="232323"/>
                <w:sz w:val="22"/>
                <w:szCs w:val="22"/>
                <w:lang w:val="en-US"/>
              </w:rPr>
              <w:t>Improve the golfer experience and establish effective member-communication practices.</w:t>
            </w:r>
          </w:p>
        </w:tc>
        <w:tc>
          <w:tcPr>
            <w:tcW w:w="2985" w:type="dxa"/>
            <w:tcMar>
              <w:left w:w="105" w:type="dxa"/>
              <w:right w:w="105" w:type="dxa"/>
            </w:tcMar>
            <w:vAlign w:val="center"/>
          </w:tcPr>
          <w:p w:rsidR="15428887" w:rsidP="15428887" w:rsidRDefault="15428887" w14:paraId="0DEDB9C3" w14:textId="061C6CAF">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GC Conversion &amp; Customer Journey</w:t>
            </w:r>
          </w:p>
          <w:p w:rsidR="15428887" w:rsidP="15428887" w:rsidRDefault="15428887" w14:paraId="0E3430E5" w14:textId="2DAC0FEB">
            <w:pPr>
              <w:bidi w:val="0"/>
              <w:rPr>
                <w:rFonts w:ascii="Aptos" w:hAnsi="Aptos" w:eastAsia="Aptos" w:cs="Aptos"/>
                <w:b w:val="0"/>
                <w:bCs w:val="0"/>
                <w:i w:val="0"/>
                <w:iCs w:val="0"/>
                <w:color w:val="232323"/>
                <w:sz w:val="22"/>
                <w:szCs w:val="22"/>
              </w:rPr>
            </w:pPr>
            <w:r>
              <w:br/>
            </w:r>
            <w:r w:rsidRPr="15428887" w:rsidR="15428887">
              <w:rPr>
                <w:rFonts w:ascii="Aptos" w:hAnsi="Aptos" w:eastAsia="Aptos" w:cs="Aptos"/>
                <w:b w:val="0"/>
                <w:bCs w:val="0"/>
                <w:i w:val="0"/>
                <w:iCs w:val="0"/>
                <w:color w:val="232323"/>
                <w:sz w:val="22"/>
                <w:szCs w:val="22"/>
                <w:lang w:val="en-US"/>
              </w:rPr>
              <w:t>Improves the path from initial interest through purchase and early membership.</w:t>
            </w:r>
          </w:p>
        </w:tc>
        <w:tc>
          <w:tcPr>
            <w:tcW w:w="3210" w:type="dxa"/>
            <w:shd w:val="clear" w:color="auto" w:fill="E3FCE7"/>
            <w:tcMar>
              <w:left w:w="105" w:type="dxa"/>
              <w:right w:w="105" w:type="dxa"/>
            </w:tcMar>
            <w:vAlign w:val="center"/>
          </w:tcPr>
          <w:p w:rsidR="15428887" w:rsidP="15428887" w:rsidRDefault="15428887" w14:paraId="7FA25A8C" w14:textId="04B606A2">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Member Engagement</w:t>
            </w:r>
          </w:p>
          <w:p w:rsidR="15428887" w:rsidP="15428887" w:rsidRDefault="15428887" w14:paraId="44BFA94A" w14:textId="7E3C9C03">
            <w:pPr>
              <w:bidi w:val="0"/>
              <w:rPr>
                <w:rFonts w:ascii="Aptos" w:hAnsi="Aptos" w:eastAsia="Aptos" w:cs="Aptos"/>
                <w:b w:val="0"/>
                <w:bCs w:val="0"/>
                <w:i w:val="0"/>
                <w:iCs w:val="0"/>
                <w:color w:val="000000" w:themeColor="text1" w:themeTint="FF" w:themeShade="FF"/>
                <w:sz w:val="22"/>
                <w:szCs w:val="22"/>
              </w:rPr>
            </w:pPr>
          </w:p>
          <w:p w:rsidR="15428887" w:rsidP="15428887" w:rsidRDefault="15428887" w14:paraId="0C78CA25" w14:textId="0E4688AA">
            <w:pPr>
              <w:bidi w:val="0"/>
              <w:rPr>
                <w:rFonts w:ascii="Aptos" w:hAnsi="Aptos" w:eastAsia="Aptos" w:cs="Aptos"/>
                <w:b w:val="0"/>
                <w:bCs w:val="0"/>
                <w:i w:val="0"/>
                <w:iCs w:val="0"/>
                <w:color w:val="232323"/>
                <w:sz w:val="22"/>
                <w:szCs w:val="22"/>
              </w:rPr>
            </w:pPr>
            <w:r>
              <w:br/>
            </w:r>
            <w:r w:rsidRPr="15428887" w:rsidR="15428887">
              <w:rPr>
                <w:rFonts w:ascii="Aptos" w:hAnsi="Aptos" w:eastAsia="Aptos" w:cs="Aptos"/>
                <w:b w:val="0"/>
                <w:bCs w:val="0"/>
                <w:i w:val="0"/>
                <w:iCs w:val="0"/>
                <w:color w:val="232323"/>
                <w:sz w:val="22"/>
                <w:szCs w:val="22"/>
                <w:lang w:val="en-US"/>
              </w:rPr>
              <w:t>Improves onboarding, communications, participation, and the active-member experience.</w:t>
            </w:r>
          </w:p>
        </w:tc>
      </w:tr>
      <w:tr w:rsidR="15428887" w:rsidTr="15428887" w14:paraId="5AB5CD6C">
        <w:trPr>
          <w:trHeight w:val="1740"/>
        </w:trPr>
        <w:tc>
          <w:tcPr>
            <w:tcW w:w="3255" w:type="dxa"/>
            <w:tcMar>
              <w:left w:w="105" w:type="dxa"/>
              <w:right w:w="105" w:type="dxa"/>
            </w:tcMar>
            <w:vAlign w:val="center"/>
          </w:tcPr>
          <w:p w:rsidR="15428887" w:rsidP="15428887" w:rsidRDefault="15428887" w14:paraId="788F614F" w14:textId="3940F987">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KPIs &amp; Agreement</w:t>
            </w:r>
          </w:p>
          <w:p w:rsidR="15428887" w:rsidP="15428887" w:rsidRDefault="15428887" w14:paraId="5018F5A8" w14:textId="2139ED8A">
            <w:pPr>
              <w:bidi w:val="0"/>
              <w:rPr>
                <w:rFonts w:ascii="Aptos" w:hAnsi="Aptos" w:eastAsia="Aptos" w:cs="Aptos"/>
                <w:b w:val="0"/>
                <w:bCs w:val="0"/>
                <w:i w:val="0"/>
                <w:iCs w:val="0"/>
                <w:sz w:val="22"/>
                <w:szCs w:val="22"/>
              </w:rPr>
            </w:pPr>
            <w:r>
              <w:br/>
            </w:r>
            <w:r w:rsidRPr="15428887" w:rsidR="15428887">
              <w:rPr>
                <w:rFonts w:ascii="Aptos" w:hAnsi="Aptos" w:eastAsia="Aptos" w:cs="Aptos"/>
                <w:b w:val="0"/>
                <w:bCs w:val="0"/>
                <w:i w:val="0"/>
                <w:iCs w:val="0"/>
                <w:sz w:val="22"/>
                <w:szCs w:val="22"/>
                <w:lang w:val="en-US"/>
              </w:rPr>
              <w:t>Defines performance measures and their connection to the AGA Agreement.</w:t>
            </w:r>
          </w:p>
        </w:tc>
        <w:tc>
          <w:tcPr>
            <w:tcW w:w="2985" w:type="dxa"/>
            <w:tcMar>
              <w:left w:w="105" w:type="dxa"/>
              <w:right w:w="105" w:type="dxa"/>
            </w:tcMar>
            <w:vAlign w:val="center"/>
          </w:tcPr>
          <w:p w:rsidR="15428887" w:rsidP="15428887" w:rsidRDefault="15428887" w14:paraId="319F773C" w14:textId="0FAF7363">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Key Metrics</w:t>
            </w:r>
          </w:p>
          <w:p w:rsidR="15428887" w:rsidP="15428887" w:rsidRDefault="15428887" w14:paraId="11EC1595" w14:textId="728DE1FF">
            <w:pPr>
              <w:bidi w:val="0"/>
              <w:rPr>
                <w:rFonts w:ascii="Aptos" w:hAnsi="Aptos" w:eastAsia="Aptos" w:cs="Aptos"/>
                <w:b w:val="0"/>
                <w:bCs w:val="0"/>
                <w:i w:val="0"/>
                <w:iCs w:val="0"/>
                <w:sz w:val="22"/>
                <w:szCs w:val="22"/>
              </w:rPr>
            </w:pPr>
            <w:r>
              <w:br/>
            </w:r>
            <w:r w:rsidRPr="15428887" w:rsidR="15428887">
              <w:rPr>
                <w:rFonts w:ascii="Aptos" w:hAnsi="Aptos" w:eastAsia="Aptos" w:cs="Aptos"/>
                <w:b w:val="0"/>
                <w:bCs w:val="0"/>
                <w:i w:val="0"/>
                <w:iCs w:val="0"/>
                <w:sz w:val="22"/>
                <w:szCs w:val="22"/>
                <w:lang w:val="en-US"/>
              </w:rPr>
              <w:t>Establishes common definitions, dashboards, reporting, and governance.</w:t>
            </w:r>
          </w:p>
        </w:tc>
        <w:tc>
          <w:tcPr>
            <w:tcW w:w="3210" w:type="dxa"/>
            <w:shd w:val="clear" w:color="auto" w:fill="E3FCE7"/>
            <w:tcMar>
              <w:left w:w="105" w:type="dxa"/>
              <w:right w:w="105" w:type="dxa"/>
            </w:tcMar>
            <w:vAlign w:val="center"/>
          </w:tcPr>
          <w:p w:rsidR="15428887" w:rsidP="15428887" w:rsidRDefault="15428887" w14:paraId="046A3DA6" w14:textId="73830ACD">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Performance Measurement</w:t>
            </w:r>
            <w:r>
              <w:br/>
            </w:r>
          </w:p>
          <w:p w:rsidR="15428887" w:rsidP="15428887" w:rsidRDefault="15428887" w14:paraId="5695E8A6" w14:textId="2B394F67">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Establishes shared KPIs, definitions, dashboards, reporting, and governance.</w:t>
            </w:r>
          </w:p>
        </w:tc>
      </w:tr>
      <w:tr w:rsidR="15428887" w:rsidTr="15428887" w14:paraId="1F3EDA0E">
        <w:trPr>
          <w:trHeight w:val="1965"/>
        </w:trPr>
        <w:tc>
          <w:tcPr>
            <w:tcW w:w="3255" w:type="dxa"/>
            <w:tcBorders>
              <w:bottom w:val="single" w:color="000000" w:themeColor="text1" w:sz="6"/>
            </w:tcBorders>
            <w:tcMar>
              <w:left w:w="105" w:type="dxa"/>
              <w:right w:w="105" w:type="dxa"/>
            </w:tcMar>
            <w:vAlign w:val="center"/>
          </w:tcPr>
          <w:p w:rsidR="15428887" w:rsidP="15428887" w:rsidRDefault="15428887" w14:paraId="3EB40C0B" w14:textId="3819723C">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Member Feedback</w:t>
            </w:r>
          </w:p>
          <w:p w:rsidR="15428887" w:rsidP="15428887" w:rsidRDefault="15428887" w14:paraId="3A7DB384" w14:textId="4F091E6E">
            <w:pPr>
              <w:bidi w:val="0"/>
              <w:rPr>
                <w:rFonts w:ascii="Aptos" w:hAnsi="Aptos" w:eastAsia="Aptos" w:cs="Aptos"/>
                <w:b w:val="0"/>
                <w:bCs w:val="0"/>
                <w:i w:val="0"/>
                <w:iCs w:val="0"/>
                <w:sz w:val="22"/>
                <w:szCs w:val="22"/>
              </w:rPr>
            </w:pPr>
          </w:p>
          <w:p w:rsidR="15428887" w:rsidP="15428887" w:rsidRDefault="15428887" w14:paraId="47B90F97" w14:textId="7EF674B8">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Collects member input to improve the membership experience and guide strategy.</w:t>
            </w:r>
          </w:p>
        </w:tc>
        <w:tc>
          <w:tcPr>
            <w:tcW w:w="2985" w:type="dxa"/>
            <w:tcBorders>
              <w:bottom w:val="single" w:color="000000" w:themeColor="text1" w:sz="6"/>
            </w:tcBorders>
            <w:tcMar>
              <w:left w:w="105" w:type="dxa"/>
              <w:right w:w="105" w:type="dxa"/>
            </w:tcMar>
            <w:vAlign w:val="center"/>
          </w:tcPr>
          <w:p w:rsidR="15428887" w:rsidP="15428887" w:rsidRDefault="15428887" w14:paraId="4F56EC9C" w14:textId="59C249F6">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Research &amp; Surveys</w:t>
            </w:r>
          </w:p>
          <w:p w:rsidR="15428887" w:rsidP="15428887" w:rsidRDefault="15428887" w14:paraId="0658AEC1" w14:textId="67858878">
            <w:pPr>
              <w:bidi w:val="0"/>
              <w:rPr>
                <w:rFonts w:ascii="Aptos" w:hAnsi="Aptos" w:eastAsia="Aptos" w:cs="Aptos"/>
                <w:b w:val="0"/>
                <w:bCs w:val="0"/>
                <w:i w:val="0"/>
                <w:iCs w:val="0"/>
                <w:sz w:val="22"/>
                <w:szCs w:val="22"/>
              </w:rPr>
            </w:pPr>
          </w:p>
          <w:p w:rsidR="15428887" w:rsidP="15428887" w:rsidRDefault="15428887" w14:paraId="2FC377F2" w14:textId="22604256">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Studies golfer behavior, satisfaction, and membership decisions.</w:t>
            </w:r>
          </w:p>
        </w:tc>
        <w:tc>
          <w:tcPr>
            <w:tcW w:w="3210" w:type="dxa"/>
            <w:tcBorders>
              <w:bottom w:val="single" w:color="000000" w:themeColor="text1" w:sz="6"/>
            </w:tcBorders>
            <w:shd w:val="clear" w:color="auto" w:fill="E3FCE7"/>
            <w:tcMar>
              <w:left w:w="105" w:type="dxa"/>
              <w:right w:w="105" w:type="dxa"/>
            </w:tcMar>
            <w:vAlign w:val="center"/>
          </w:tcPr>
          <w:p w:rsidR="15428887" w:rsidP="15428887" w:rsidRDefault="15428887" w14:paraId="44E32312" w14:textId="3C1C9302">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Research &amp; Insights</w:t>
            </w:r>
          </w:p>
          <w:p w:rsidR="15428887" w:rsidP="15428887" w:rsidRDefault="15428887" w14:paraId="395E01D1" w14:textId="3E353D5D">
            <w:pPr>
              <w:bidi w:val="0"/>
              <w:rPr>
                <w:rFonts w:ascii="Aptos" w:hAnsi="Aptos" w:eastAsia="Aptos" w:cs="Aptos"/>
                <w:b w:val="0"/>
                <w:bCs w:val="0"/>
                <w:i w:val="0"/>
                <w:iCs w:val="0"/>
                <w:sz w:val="22"/>
                <w:szCs w:val="22"/>
              </w:rPr>
            </w:pPr>
          </w:p>
          <w:p w:rsidR="15428887" w:rsidP="15428887" w:rsidRDefault="15428887" w14:paraId="7EA76CA3" w14:textId="05AA4507">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Provides research, surveys, analysis, and member insights across all growth teams.</w:t>
            </w:r>
          </w:p>
        </w:tc>
      </w:tr>
    </w:tbl>
    <w:p xmlns:wp14="http://schemas.microsoft.com/office/word/2010/wordml" w:rsidP="15428887" wp14:paraId="58969A03" wp14:textId="665BE84D">
      <w:pPr>
        <w:pStyle w:val="Normal"/>
        <w:bidi w:val="0"/>
        <w:rPr>
          <w:rFonts w:ascii="Aptos" w:hAnsi="Aptos" w:eastAsia="Aptos" w:cs="Aptos"/>
          <w:b w:val="1"/>
          <w:bCs w:val="1"/>
          <w:i w:val="1"/>
          <w:iCs w:val="1"/>
          <w:caps w:val="0"/>
          <w:smallCaps w:val="0"/>
          <w:noProof w:val="0"/>
          <w:color w:val="215E99" w:themeColor="text2" w:themeTint="BF" w:themeShade="FF"/>
          <w:sz w:val="28"/>
          <w:szCs w:val="28"/>
          <w:lang w:val="en-US"/>
        </w:rPr>
      </w:pPr>
    </w:p>
    <w:p xmlns:wp14="http://schemas.microsoft.com/office/word/2010/wordml" w:rsidP="15428887" wp14:paraId="6DF62671" wp14:textId="60F96F30">
      <w:pPr>
        <w:pStyle w:val="Normal"/>
        <w:bidi w:val="0"/>
        <w:rPr>
          <w:rFonts w:ascii="Aptos" w:hAnsi="Aptos" w:eastAsia="Aptos" w:cs="Aptos"/>
          <w:b w:val="1"/>
          <w:bCs w:val="1"/>
          <w:i w:val="1"/>
          <w:iCs w:val="1"/>
          <w:caps w:val="0"/>
          <w:smallCaps w:val="0"/>
          <w:noProof w:val="0"/>
          <w:color w:val="215E99" w:themeColor="text2" w:themeTint="BF" w:themeShade="FF"/>
          <w:sz w:val="28"/>
          <w:szCs w:val="28"/>
          <w:lang w:val="en-US"/>
        </w:rPr>
      </w:pPr>
    </w:p>
    <w:p xmlns:wp14="http://schemas.microsoft.com/office/word/2010/wordml" w:rsidP="15428887" wp14:paraId="553D5C6A" wp14:textId="74EF670A">
      <w:pPr>
        <w:pStyle w:val="Normal"/>
        <w:bidi w:val="0"/>
        <w:rPr>
          <w:rFonts w:ascii="Aptos" w:hAnsi="Aptos" w:eastAsia="Aptos" w:cs="Aptos"/>
          <w:b w:val="0"/>
          <w:bCs w:val="0"/>
          <w:i w:val="0"/>
          <w:iCs w:val="0"/>
          <w:caps w:val="0"/>
          <w:smallCaps w:val="0"/>
          <w:noProof w:val="0"/>
          <w:color w:val="215E99" w:themeColor="text2" w:themeTint="BF" w:themeShade="FF"/>
          <w:sz w:val="28"/>
          <w:szCs w:val="28"/>
          <w:lang w:val="en-US"/>
        </w:rPr>
      </w:pPr>
      <w:r w:rsidRPr="15428887" w:rsidR="33ACABB5">
        <w:rPr>
          <w:rFonts w:ascii="Aptos" w:hAnsi="Aptos" w:eastAsia="Aptos" w:cs="Aptos"/>
          <w:b w:val="1"/>
          <w:bCs w:val="1"/>
          <w:i w:val="1"/>
          <w:iCs w:val="1"/>
          <w:caps w:val="0"/>
          <w:smallCaps w:val="0"/>
          <w:noProof w:val="0"/>
          <w:color w:val="215E99" w:themeColor="text2" w:themeTint="BF" w:themeShade="FF"/>
          <w:sz w:val="28"/>
          <w:szCs w:val="28"/>
          <w:lang w:val="en-US"/>
        </w:rPr>
        <w:t>Distinct Work Teams:</w:t>
      </w:r>
    </w:p>
    <w:p xmlns:wp14="http://schemas.microsoft.com/office/word/2010/wordml" w:rsidP="15428887" wp14:paraId="424B5888" wp14:textId="265DA41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Work without a direct parallel can remain distinct within a unified structure.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95"/>
        <w:gridCol w:w="4770"/>
      </w:tblGrid>
      <w:tr w:rsidR="15428887" w:rsidTr="15428887" w14:paraId="57F95ADC">
        <w:trPr>
          <w:trHeight w:val="435"/>
        </w:trPr>
        <w:tc>
          <w:tcPr>
            <w:tcW w:w="4695" w:type="dxa"/>
            <w:shd w:val="clear" w:color="auto" w:fill="D9D9D9" w:themeFill="background1" w:themeFillShade="D9"/>
            <w:tcMar>
              <w:left w:w="105" w:type="dxa"/>
              <w:right w:w="105" w:type="dxa"/>
            </w:tcMar>
            <w:vAlign w:val="center"/>
          </w:tcPr>
          <w:p w:rsidR="15428887" w:rsidP="15428887" w:rsidRDefault="15428887" w14:paraId="1644CD2B" w14:textId="4B2A5342">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Joint Strategy</w:t>
            </w:r>
          </w:p>
        </w:tc>
        <w:tc>
          <w:tcPr>
            <w:tcW w:w="4770" w:type="dxa"/>
            <w:shd w:val="clear" w:color="auto" w:fill="D9D9D9" w:themeFill="background1" w:themeFillShade="D9"/>
            <w:tcMar>
              <w:left w:w="105" w:type="dxa"/>
              <w:right w:w="105" w:type="dxa"/>
            </w:tcMar>
            <w:vAlign w:val="center"/>
          </w:tcPr>
          <w:p w:rsidR="15428887" w:rsidP="15428887" w:rsidRDefault="15428887" w14:paraId="72B0D9AE" w14:textId="6AD562ED">
            <w:pPr>
              <w:bidi w:val="0"/>
              <w:rPr>
                <w:rFonts w:ascii="Aptos" w:hAnsi="Aptos" w:eastAsia="Aptos" w:cs="Aptos"/>
                <w:b w:val="0"/>
                <w:bCs w:val="0"/>
                <w:i w:val="0"/>
                <w:iCs w:val="0"/>
                <w:color w:val="000000" w:themeColor="text1" w:themeTint="FF" w:themeShade="FF"/>
                <w:sz w:val="22"/>
                <w:szCs w:val="22"/>
              </w:rPr>
            </w:pPr>
            <w:r w:rsidRPr="15428887" w:rsidR="15428887">
              <w:rPr>
                <w:rFonts w:ascii="Aptos" w:hAnsi="Aptos" w:eastAsia="Aptos" w:cs="Aptos"/>
                <w:b w:val="1"/>
                <w:bCs w:val="1"/>
                <w:i w:val="0"/>
                <w:iCs w:val="0"/>
                <w:color w:val="000000" w:themeColor="text1" w:themeTint="FF" w:themeShade="FF"/>
                <w:sz w:val="22"/>
                <w:szCs w:val="22"/>
                <w:lang w:val="en-US"/>
              </w:rPr>
              <w:t>Project Accelerate</w:t>
            </w:r>
          </w:p>
        </w:tc>
      </w:tr>
      <w:tr w:rsidR="15428887" w:rsidTr="15428887" w14:paraId="036B171C">
        <w:trPr>
          <w:trHeight w:val="1500"/>
        </w:trPr>
        <w:tc>
          <w:tcPr>
            <w:tcW w:w="4695" w:type="dxa"/>
            <w:shd w:val="clear" w:color="auto" w:fill="F5F2F2"/>
            <w:tcMar>
              <w:left w:w="105" w:type="dxa"/>
              <w:right w:w="105" w:type="dxa"/>
            </w:tcMar>
            <w:vAlign w:val="center"/>
          </w:tcPr>
          <w:p w:rsidR="15428887" w:rsidP="15428887" w:rsidRDefault="15428887" w14:paraId="1DB84C04" w14:textId="2537BFFE">
            <w:pPr>
              <w:bidi w:val="0"/>
              <w:jc w:val="cente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No direct parallel</w:t>
            </w:r>
          </w:p>
          <w:p w:rsidR="15428887" w:rsidP="15428887" w:rsidRDefault="15428887" w14:paraId="7120FF47" w14:textId="79554D15">
            <w:pPr>
              <w:bidi w:val="0"/>
              <w:jc w:val="center"/>
              <w:rPr>
                <w:rFonts w:ascii="Aptos" w:hAnsi="Aptos" w:eastAsia="Aptos" w:cs="Aptos"/>
                <w:b w:val="0"/>
                <w:bCs w:val="0"/>
                <w:i w:val="0"/>
                <w:iCs w:val="0"/>
                <w:sz w:val="22"/>
                <w:szCs w:val="22"/>
              </w:rPr>
            </w:pPr>
          </w:p>
        </w:tc>
        <w:tc>
          <w:tcPr>
            <w:tcW w:w="4770" w:type="dxa"/>
            <w:tcMar>
              <w:left w:w="105" w:type="dxa"/>
              <w:right w:w="105" w:type="dxa"/>
            </w:tcMar>
            <w:vAlign w:val="center"/>
          </w:tcPr>
          <w:p w:rsidR="15428887" w:rsidP="15428887" w:rsidRDefault="15428887" w14:paraId="5B7C935A" w14:textId="25238CAE">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Affiliate Marketing</w:t>
            </w:r>
          </w:p>
          <w:p w:rsidR="15428887" w:rsidP="15428887" w:rsidRDefault="15428887" w14:paraId="23F1B796" w14:textId="2478F83D">
            <w:pPr>
              <w:bidi w:val="0"/>
              <w:rPr>
                <w:rFonts w:ascii="Aptos" w:hAnsi="Aptos" w:eastAsia="Aptos" w:cs="Aptos"/>
                <w:b w:val="0"/>
                <w:bCs w:val="0"/>
                <w:i w:val="0"/>
                <w:iCs w:val="0"/>
                <w:sz w:val="22"/>
                <w:szCs w:val="22"/>
              </w:rPr>
            </w:pPr>
          </w:p>
          <w:p w:rsidR="15428887" w:rsidP="15428887" w:rsidRDefault="15428887" w14:paraId="6007E4CD" w14:textId="47DB7500">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Develops acquisition channels through GPA vendors, media companies, influencers, retailers, and other partners.</w:t>
            </w:r>
          </w:p>
        </w:tc>
      </w:tr>
      <w:tr w:rsidR="15428887" w:rsidTr="15428887" w14:paraId="3CBE6C3E">
        <w:trPr>
          <w:trHeight w:val="1260"/>
        </w:trPr>
        <w:tc>
          <w:tcPr>
            <w:tcW w:w="4695" w:type="dxa"/>
            <w:tcMar>
              <w:left w:w="105" w:type="dxa"/>
              <w:right w:w="105" w:type="dxa"/>
            </w:tcMar>
            <w:vAlign w:val="center"/>
          </w:tcPr>
          <w:p w:rsidR="15428887" w:rsidP="15428887" w:rsidRDefault="15428887" w14:paraId="27DA7216" w14:textId="31E7D2B9">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Technology Platform</w:t>
            </w:r>
          </w:p>
          <w:p w:rsidR="15428887" w:rsidP="15428887" w:rsidRDefault="15428887" w14:paraId="62B29B92" w14:textId="4468E914">
            <w:pPr>
              <w:bidi w:val="0"/>
              <w:rPr>
                <w:rFonts w:ascii="Aptos" w:hAnsi="Aptos" w:eastAsia="Aptos" w:cs="Aptos"/>
                <w:b w:val="0"/>
                <w:bCs w:val="0"/>
                <w:i w:val="0"/>
                <w:iCs w:val="0"/>
                <w:sz w:val="22"/>
                <w:szCs w:val="22"/>
              </w:rPr>
            </w:pPr>
          </w:p>
          <w:p w:rsidR="15428887" w:rsidP="15428887" w:rsidRDefault="15428887" w14:paraId="03768B04" w14:textId="34E3D6D0">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Evaluates the tools and technology AGAs need to support membership operations.</w:t>
            </w:r>
          </w:p>
        </w:tc>
        <w:tc>
          <w:tcPr>
            <w:tcW w:w="4770" w:type="dxa"/>
            <w:shd w:val="clear" w:color="auto" w:fill="F2F2F2" w:themeFill="background1" w:themeFillShade="F2"/>
            <w:tcMar>
              <w:left w:w="105" w:type="dxa"/>
              <w:right w:w="105" w:type="dxa"/>
            </w:tcMar>
            <w:vAlign w:val="center"/>
          </w:tcPr>
          <w:p w:rsidR="15428887" w:rsidP="15428887" w:rsidRDefault="15428887" w14:paraId="4B05C880" w14:textId="5D28EC2E">
            <w:pPr>
              <w:bidi w:val="0"/>
              <w:jc w:val="cente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No direct parallel</w:t>
            </w:r>
          </w:p>
        </w:tc>
      </w:tr>
      <w:tr w:rsidR="15428887" w:rsidTr="15428887" w14:paraId="27F86245">
        <w:trPr>
          <w:trHeight w:val="1185"/>
        </w:trPr>
        <w:tc>
          <w:tcPr>
            <w:tcW w:w="4695" w:type="dxa"/>
            <w:tcMar>
              <w:left w:w="105" w:type="dxa"/>
              <w:right w:w="105" w:type="dxa"/>
            </w:tcMar>
            <w:vAlign w:val="center"/>
          </w:tcPr>
          <w:p w:rsidR="15428887" w:rsidP="15428887" w:rsidRDefault="15428887" w14:paraId="4985EB90" w14:textId="48DD70E5">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Course Rating Modernization</w:t>
            </w:r>
          </w:p>
          <w:p w:rsidR="15428887" w:rsidP="15428887" w:rsidRDefault="15428887" w14:paraId="78D114CE" w14:textId="1EE21A10">
            <w:pPr>
              <w:bidi w:val="0"/>
              <w:rPr>
                <w:rFonts w:ascii="Aptos" w:hAnsi="Aptos" w:eastAsia="Aptos" w:cs="Aptos"/>
                <w:b w:val="0"/>
                <w:bCs w:val="0"/>
                <w:i w:val="0"/>
                <w:iCs w:val="0"/>
                <w:sz w:val="22"/>
                <w:szCs w:val="22"/>
              </w:rPr>
            </w:pPr>
          </w:p>
          <w:p w:rsidR="15428887" w:rsidP="15428887" w:rsidRDefault="15428887" w14:paraId="6EA46A4F" w14:textId="77779C0E">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Implements improved course-rating technology, processes, and data.</w:t>
            </w:r>
          </w:p>
        </w:tc>
        <w:tc>
          <w:tcPr>
            <w:tcW w:w="4770" w:type="dxa"/>
            <w:shd w:val="clear" w:color="auto" w:fill="F2F2F2" w:themeFill="background1" w:themeFillShade="F2"/>
            <w:tcMar>
              <w:left w:w="105" w:type="dxa"/>
              <w:right w:w="105" w:type="dxa"/>
            </w:tcMar>
            <w:vAlign w:val="center"/>
          </w:tcPr>
          <w:p w:rsidR="15428887" w:rsidP="15428887" w:rsidRDefault="15428887" w14:paraId="6252684C" w14:textId="6A1042F5">
            <w:pPr>
              <w:bidi w:val="0"/>
              <w:jc w:val="cente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No direct parallel</w:t>
            </w:r>
          </w:p>
        </w:tc>
      </w:tr>
      <w:tr w:rsidR="15428887" w:rsidTr="15428887" w14:paraId="0C27B40B">
        <w:trPr>
          <w:trHeight w:val="1500"/>
        </w:trPr>
        <w:tc>
          <w:tcPr>
            <w:tcW w:w="4695" w:type="dxa"/>
            <w:tcMar>
              <w:left w:w="105" w:type="dxa"/>
              <w:right w:w="105" w:type="dxa"/>
            </w:tcMar>
            <w:vAlign w:val="center"/>
          </w:tcPr>
          <w:p w:rsidR="15428887" w:rsidP="15428887" w:rsidRDefault="15428887" w14:paraId="734E8C9F" w14:textId="7B679154">
            <w:pPr>
              <w:bidi w:val="0"/>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Unified Membership</w:t>
            </w:r>
          </w:p>
          <w:p w:rsidR="15428887" w:rsidP="15428887" w:rsidRDefault="15428887" w14:paraId="7B63327C" w14:textId="5E9E9FC8">
            <w:pPr>
              <w:bidi w:val="0"/>
              <w:rPr>
                <w:rFonts w:ascii="Aptos" w:hAnsi="Aptos" w:eastAsia="Aptos" w:cs="Aptos"/>
                <w:b w:val="0"/>
                <w:bCs w:val="0"/>
                <w:i w:val="0"/>
                <w:iCs w:val="0"/>
                <w:sz w:val="22"/>
                <w:szCs w:val="22"/>
              </w:rPr>
            </w:pPr>
          </w:p>
          <w:p w:rsidR="15428887" w:rsidP="15428887" w:rsidRDefault="15428887" w14:paraId="51D5B307" w14:textId="78D1F005">
            <w:pPr>
              <w:bidi w:val="0"/>
              <w:rPr>
                <w:rFonts w:ascii="Aptos" w:hAnsi="Aptos" w:eastAsia="Aptos" w:cs="Aptos"/>
                <w:b w:val="0"/>
                <w:bCs w:val="0"/>
                <w:i w:val="0"/>
                <w:iCs w:val="0"/>
                <w:sz w:val="22"/>
                <w:szCs w:val="22"/>
              </w:rPr>
            </w:pPr>
            <w:r w:rsidRPr="15428887" w:rsidR="15428887">
              <w:rPr>
                <w:rFonts w:ascii="Aptos" w:hAnsi="Aptos" w:eastAsia="Aptos" w:cs="Aptos"/>
                <w:b w:val="0"/>
                <w:bCs w:val="0"/>
                <w:i w:val="0"/>
                <w:iCs w:val="0"/>
                <w:sz w:val="22"/>
                <w:szCs w:val="22"/>
                <w:lang w:val="en-US"/>
              </w:rPr>
              <w:t>Develops the broader membership model, benefits, financials, and implementation of roadmap.</w:t>
            </w:r>
          </w:p>
        </w:tc>
        <w:tc>
          <w:tcPr>
            <w:tcW w:w="4770" w:type="dxa"/>
            <w:shd w:val="clear" w:color="auto" w:fill="F2F2F2" w:themeFill="background1" w:themeFillShade="F2"/>
            <w:tcMar>
              <w:left w:w="105" w:type="dxa"/>
              <w:right w:w="105" w:type="dxa"/>
            </w:tcMar>
            <w:vAlign w:val="center"/>
          </w:tcPr>
          <w:p w:rsidR="15428887" w:rsidP="15428887" w:rsidRDefault="15428887" w14:paraId="302FDBA7" w14:textId="03624B3E">
            <w:pPr>
              <w:bidi w:val="0"/>
              <w:jc w:val="center"/>
              <w:rPr>
                <w:rFonts w:ascii="Aptos" w:hAnsi="Aptos" w:eastAsia="Aptos" w:cs="Aptos"/>
                <w:b w:val="0"/>
                <w:bCs w:val="0"/>
                <w:i w:val="0"/>
                <w:iCs w:val="0"/>
                <w:sz w:val="22"/>
                <w:szCs w:val="22"/>
              </w:rPr>
            </w:pPr>
            <w:r w:rsidRPr="15428887" w:rsidR="15428887">
              <w:rPr>
                <w:rFonts w:ascii="Aptos" w:hAnsi="Aptos" w:eastAsia="Aptos" w:cs="Aptos"/>
                <w:b w:val="1"/>
                <w:bCs w:val="1"/>
                <w:i w:val="0"/>
                <w:iCs w:val="0"/>
                <w:sz w:val="22"/>
                <w:szCs w:val="22"/>
                <w:lang w:val="en-US"/>
              </w:rPr>
              <w:t>No direct parallel</w:t>
            </w:r>
          </w:p>
        </w:tc>
      </w:tr>
    </w:tbl>
    <w:p xmlns:wp14="http://schemas.microsoft.com/office/word/2010/wordml" w:rsidP="15428887" wp14:paraId="5B9CAC4E" wp14:textId="4439AE94">
      <w:pPr>
        <w:bidi w:val="0"/>
        <w:rPr>
          <w:rFonts w:ascii="Calibri" w:hAnsi="Calibri" w:eastAsia="Calibri" w:cs="Calibri"/>
          <w:b w:val="0"/>
          <w:bCs w:val="0"/>
          <w:i w:val="0"/>
          <w:iCs w:val="0"/>
          <w:caps w:val="0"/>
          <w:smallCaps w:val="0"/>
          <w:noProof w:val="0"/>
          <w:color w:val="000000" w:themeColor="text1" w:themeTint="FF" w:themeShade="FF"/>
          <w:sz w:val="20"/>
          <w:szCs w:val="20"/>
          <w:lang w:val="en-US"/>
        </w:rPr>
      </w:pPr>
    </w:p>
    <w:p xmlns:wp14="http://schemas.microsoft.com/office/word/2010/wordml" w:rsidP="15428887" wp14:paraId="563C9445" wp14:textId="1D4BC4F7">
      <w:pPr>
        <w:pStyle w:val="ListParagraph"/>
        <w:keepNext/>
        <w:keepLines/>
        <w:numPr>
          <w:ilvl w:val="0"/>
          <w:numId w:val="1"/>
        </w:numPr>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15428887" w:rsidR="33ACABB5">
        <w:rPr>
          <w:rFonts w:ascii="Aptos" w:hAnsi="Aptos" w:eastAsia="Aptos" w:cs="Aptos"/>
          <w:b w:val="1"/>
          <w:bCs w:val="1"/>
          <w:i w:val="0"/>
          <w:iCs w:val="0"/>
          <w:caps w:val="0"/>
          <w:smallCaps w:val="0"/>
          <w:noProof w:val="0"/>
          <w:color w:val="000000" w:themeColor="text1" w:themeTint="FF" w:themeShade="FF"/>
          <w:sz w:val="32"/>
          <w:szCs w:val="32"/>
          <w:lang w:val="en-US"/>
        </w:rPr>
        <w:t>What Greater Alignment Could Bring</w:t>
      </w:r>
    </w:p>
    <w:p xmlns:wp14="http://schemas.microsoft.com/office/word/2010/wordml" w:rsidP="15428887" wp14:paraId="75D209EE" wp14:textId="7BA52741">
      <w:pPr>
        <w:keepNext w:val="0"/>
        <w:keepLines/>
        <w:bidi w:val="0"/>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Joint Strategy provides broad direction, AGA perspective, and national reach. Project Accelerate brings focused expertise in testing, executing, and measuring membership-growth strategies. Separately, each group’s impact is limited by its scope and operating model. Together, they can combine AGA membership knowledge with Golf Club data and execution to grow together and scale successful capabilities across the entire network.</w:t>
      </w:r>
    </w:p>
    <w:p xmlns:wp14="http://schemas.microsoft.com/office/word/2010/wordml" w:rsidP="15428887" wp14:paraId="3D8C7B47" wp14:textId="6BC705E8">
      <w:pPr>
        <w:keepNext w:val="0"/>
        <w:keepLines/>
        <w:bidi w:val="0"/>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Joint Strategy would provide governance and alignment, while the combined work teams would own execution.</w:t>
      </w:r>
    </w:p>
    <w:p xmlns:wp14="http://schemas.microsoft.com/office/word/2010/wordml" w:rsidP="15428887" wp14:paraId="3BC5E82D" wp14:textId="2B61F808">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Greater collective impact and scale</w:t>
      </w:r>
      <w:r w:rsidRPr="15428887" w:rsidR="2BF4557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One membership-growth roadmap</w:t>
      </w:r>
    </w:p>
    <w:p xmlns:wp14="http://schemas.microsoft.com/office/word/2010/wordml" w:rsidP="15428887" wp14:paraId="32023712" wp14:textId="715A0FC0">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Growth across both AGA and Golf Club membership</w:t>
      </w:r>
    </w:p>
    <w:p xmlns:wp14="http://schemas.microsoft.com/office/word/2010/wordml" w:rsidP="15428887" wp14:paraId="5CD6BCF6" wp14:textId="0949FF0B">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Clear ownership across the member lifecycle</w:t>
      </w:r>
    </w:p>
    <w:p xmlns:wp14="http://schemas.microsoft.com/office/word/2010/wordml" w:rsidP="15428887" wp14:paraId="4220933C" wp14:textId="1BE96A43">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Shared capabilities, research, metrics, and reporting</w:t>
      </w:r>
    </w:p>
    <w:p xmlns:wp14="http://schemas.microsoft.com/office/word/2010/wordml" w:rsidP="15428887" wp14:paraId="1C92F0FA" wp14:textId="68C10C91">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Faster adoption of successful practices across the network</w:t>
      </w:r>
    </w:p>
    <w:p xmlns:wp14="http://schemas.microsoft.com/office/word/2010/wordml" w:rsidP="15428887" wp14:paraId="51CFB3E5" wp14:textId="5EBCB895">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Less duplicated planning and coordination</w:t>
      </w:r>
    </w:p>
    <w:p xmlns:wp14="http://schemas.microsoft.com/office/word/2010/wordml" w:rsidP="15428887" wp14:paraId="1D4C8A47" wp14:textId="5F1A4BCD">
      <w:pPr>
        <w:pStyle w:val="ListParagraph"/>
        <w:keepNext w:val="0"/>
        <w:keepLines/>
        <w:numPr>
          <w:ilvl w:val="0"/>
          <w:numId w:val="2"/>
        </w:numPr>
        <w:bidi w:val="0"/>
        <w:spacing w:after="0" w:line="240" w:lineRule="auto" w:before="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Stronger connection between strategy and executio</w:t>
      </w:r>
      <w:r w:rsidRPr="15428887" w:rsidR="70A53DC8">
        <w:rPr>
          <w:rFonts w:ascii="Aptos" w:hAnsi="Aptos" w:eastAsia="Aptos" w:cs="Aptos"/>
          <w:b w:val="0"/>
          <w:bCs w:val="0"/>
          <w:i w:val="0"/>
          <w:iCs w:val="0"/>
          <w:caps w:val="0"/>
          <w:smallCaps w:val="0"/>
          <w:noProof w:val="0"/>
          <w:color w:val="000000" w:themeColor="text1" w:themeTint="FF" w:themeShade="FF"/>
          <w:sz w:val="24"/>
          <w:szCs w:val="24"/>
          <w:lang w:val="en-US"/>
        </w:rPr>
        <w:t>n</w:t>
      </w:r>
    </w:p>
    <w:p xmlns:wp14="http://schemas.microsoft.com/office/word/2010/wordml" w:rsidP="15428887" wp14:paraId="1F98DA69" wp14:textId="54CDFA40">
      <w:pPr>
        <w:pStyle w:val="ListParagraph"/>
        <w:keepNext/>
        <w:pageBreakBefore w:val="0"/>
        <w:numPr>
          <w:ilvl w:val="0"/>
          <w:numId w:val="1"/>
        </w:numPr>
        <w:bidi w:val="0"/>
        <w:rPr>
          <w:rFonts w:ascii="Aptos" w:hAnsi="Aptos" w:eastAsia="Aptos" w:cs="Aptos"/>
          <w:b w:val="0"/>
          <w:bCs w:val="0"/>
          <w:i w:val="0"/>
          <w:iCs w:val="0"/>
          <w:caps w:val="0"/>
          <w:smallCaps w:val="0"/>
          <w:noProof w:val="0"/>
          <w:color w:val="000000" w:themeColor="text1" w:themeTint="FF" w:themeShade="FF"/>
          <w:sz w:val="32"/>
          <w:szCs w:val="32"/>
          <w:lang w:val="en-US"/>
        </w:rPr>
      </w:pPr>
      <w:r w:rsidRPr="15428887" w:rsidR="33ACABB5">
        <w:rPr>
          <w:rFonts w:ascii="Aptos" w:hAnsi="Aptos" w:eastAsia="Aptos" w:cs="Aptos"/>
          <w:b w:val="1"/>
          <w:bCs w:val="1"/>
          <w:i w:val="0"/>
          <w:iCs w:val="0"/>
          <w:caps w:val="0"/>
          <w:smallCaps w:val="0"/>
          <w:noProof w:val="0"/>
          <w:color w:val="000000" w:themeColor="text1" w:themeTint="FF" w:themeShade="FF"/>
          <w:sz w:val="32"/>
          <w:szCs w:val="32"/>
          <w:lang w:val="en-US"/>
        </w:rPr>
        <w:t>From Separate Reporting to Shared Membership Intelligence</w:t>
      </w:r>
    </w:p>
    <w:p xmlns:wp14="http://schemas.microsoft.com/office/word/2010/wordml" w:rsidP="15428887" wp14:paraId="579B0B75" wp14:textId="3F35DE6B">
      <w:pPr>
        <w:bidi w:val="0"/>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Joint Strategy’s KPIs &amp; Agreement team and Project Accelerate’s Key Metrics team are both working to define success, organize data, and improve performance reporting. Working separately creates the risk of different definitions, dashboards, and reporting processes.</w:t>
      </w:r>
    </w:p>
    <w:p xmlns:wp14="http://schemas.microsoft.com/office/word/2010/wordml" w:rsidP="15428887" wp14:paraId="0D289B6E" wp14:textId="1A578E3B">
      <w:pPr>
        <w:bidi w:val="0"/>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A combined Performance Measurement team could:</w:t>
      </w:r>
    </w:p>
    <w:p xmlns:wp14="http://schemas.microsoft.com/office/word/2010/wordml" w:rsidP="15428887" wp14:paraId="05307365" wp14:textId="1D050455">
      <w:pPr>
        <w:pStyle w:val="ListParagraph"/>
        <w:numPr>
          <w:ilvl w:val="0"/>
          <w:numId w:val="4"/>
        </w:num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Establish shared KPI definitions</w:t>
      </w:r>
    </w:p>
    <w:p xmlns:wp14="http://schemas.microsoft.com/office/word/2010/wordml" w:rsidP="15428887" wp14:paraId="3D4BB14C" wp14:textId="10B3DD48">
      <w:pPr>
        <w:pStyle w:val="ListParagraph"/>
        <w:numPr>
          <w:ilvl w:val="0"/>
          <w:numId w:val="4"/>
        </w:num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Create a shared source of truth</w:t>
      </w:r>
    </w:p>
    <w:p xmlns:wp14="http://schemas.microsoft.com/office/word/2010/wordml" w:rsidP="15428887" wp14:paraId="2E0E477C" wp14:textId="153A737C">
      <w:pPr>
        <w:pStyle w:val="ListParagraph"/>
        <w:numPr>
          <w:ilvl w:val="0"/>
          <w:numId w:val="4"/>
        </w:num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Connect Golf Club and broader AGA membership performance</w:t>
      </w:r>
    </w:p>
    <w:p xmlns:wp14="http://schemas.microsoft.com/office/word/2010/wordml" w:rsidP="15428887" wp14:paraId="4872E4DF" wp14:textId="2294352E">
      <w:pPr>
        <w:pStyle w:val="ListParagraph"/>
        <w:numPr>
          <w:ilvl w:val="0"/>
          <w:numId w:val="4"/>
        </w:num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Reduce duplicate reporting and analysis</w:t>
      </w:r>
    </w:p>
    <w:p xmlns:wp14="http://schemas.microsoft.com/office/word/2010/wordml" w:rsidP="15428887" wp14:paraId="201613B1" wp14:textId="71BFFB69">
      <w:pPr>
        <w:pStyle w:val="ListParagraph"/>
        <w:numPr>
          <w:ilvl w:val="0"/>
          <w:numId w:val="4"/>
        </w:num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Provide consistent insights to work teams and leadership</w:t>
      </w:r>
    </w:p>
    <w:p xmlns:wp14="http://schemas.microsoft.com/office/word/2010/wordml" w:rsidP="15428887" wp14:paraId="6786300C" wp14:textId="20775939">
      <w:pPr>
        <w:pStyle w:val="ListParagraph"/>
        <w:numPr>
          <w:ilvl w:val="0"/>
          <w:numId w:val="4"/>
        </w:num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Scale reporting capabilities across the AGA network</w:t>
      </w:r>
    </w:p>
    <w:p xmlns:wp14="http://schemas.microsoft.com/office/word/2010/wordml" w:rsidP="15428887" wp14:paraId="3463EB4C" wp14:textId="73D6E72D">
      <w:pPr>
        <w:bidi w:val="0"/>
        <w:spacing w:before="240" w:after="240"/>
      </w:pP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 xml:space="preserve">The Project Accelerate KPI dashboard </w:t>
      </w: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provides</w:t>
      </w:r>
      <w:r w:rsidRPr="15428887" w:rsidR="33ACABB5">
        <w:rPr>
          <w:rFonts w:ascii="Aptos" w:hAnsi="Aptos" w:eastAsia="Aptos" w:cs="Aptos"/>
          <w:b w:val="0"/>
          <w:bCs w:val="0"/>
          <w:i w:val="0"/>
          <w:iCs w:val="0"/>
          <w:caps w:val="0"/>
          <w:smallCaps w:val="0"/>
          <w:noProof w:val="0"/>
          <w:color w:val="000000" w:themeColor="text1" w:themeTint="FF" w:themeShade="FF"/>
          <w:sz w:val="24"/>
          <w:szCs w:val="24"/>
          <w:lang w:val="en-US"/>
        </w:rPr>
        <w:t xml:space="preserve"> a practical example. It brings acquisition, retention, recovery, and engagement data into one view. Under a combined structure, that foundation could incorporate broader AGA measures and become a shared membership-performance platform for the entire network.</w:t>
      </w:r>
    </w:p>
    <w:p xmlns:wp14="http://schemas.microsoft.com/office/word/2010/wordml" w:rsidP="15428887" wp14:paraId="7A6731AF" wp14:textId="0A1B5735">
      <w:pPr>
        <w:bidi w:val="0"/>
        <w:spacing w:before="240" w:after="24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33ACABB5">
        <w:drawing>
          <wp:inline xmlns:wp14="http://schemas.microsoft.com/office/word/2010/wordprocessingDrawing" wp14:editId="3AD31E52" wp14:anchorId="27D3AA56">
            <wp:extent cx="5619750" cy="3043311"/>
            <wp:effectExtent l="0" t="0" r="0" b="0"/>
            <wp:docPr id="547527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527782" name="Picture 547527782"/>
                    <pic:cNvPicPr/>
                  </pic:nvPicPr>
                  <pic:blipFill>
                    <a:blip xmlns:r="http://schemas.openxmlformats.org/officeDocument/2006/relationships" r:embed="rId1127313367">
                      <a:extLst>
                        <a:ext uri="{28A0092B-C50C-407E-A947-70E740481C1C}">
                          <a14:useLocalDpi xmlns:a14="http://schemas.microsoft.com/office/drawing/2010/main"/>
                        </a:ext>
                      </a:extLst>
                    </a:blip>
                    <a:stretch>
                      <a:fillRect/>
                    </a:stretch>
                  </pic:blipFill>
                  <pic:spPr>
                    <a:xfrm rot="0">
                      <a:off x="0" y="0"/>
                      <a:ext cx="5619750" cy="3043311"/>
                    </a:xfrm>
                    <a:prstGeom prst="rect">
                      <a:avLst/>
                    </a:prstGeom>
                  </pic:spPr>
                </pic:pic>
              </a:graphicData>
            </a:graphic>
          </wp:inline>
        </w:drawing>
      </w:r>
    </w:p>
    <w:p xmlns:wp14="http://schemas.microsoft.com/office/word/2010/wordml" w:rsidP="15428887" wp14:paraId="31A203B4" wp14:textId="008DF331">
      <w:pPr>
        <w:bidi w:val="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33ACABB5">
        <w:drawing>
          <wp:inline xmlns:wp14="http://schemas.microsoft.com/office/word/2010/wordprocessingDrawing" wp14:editId="2AA13549" wp14:anchorId="529FC3EA">
            <wp:extent cx="5705475" cy="3619500"/>
            <wp:effectExtent l="0" t="0" r="0" b="0"/>
            <wp:docPr id="2110108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108807" name="Picture 2110108807"/>
                    <pic:cNvPicPr/>
                  </pic:nvPicPr>
                  <pic:blipFill>
                    <a:blip xmlns:r="http://schemas.openxmlformats.org/officeDocument/2006/relationships" r:embed="rId1829502040">
                      <a:extLst>
                        <a:ext uri="{28A0092B-C50C-407E-A947-70E740481C1C}">
                          <a14:useLocalDpi xmlns:a14="http://schemas.microsoft.com/office/drawing/2010/main"/>
                        </a:ext>
                      </a:extLst>
                    </a:blip>
                    <a:stretch>
                      <a:fillRect/>
                    </a:stretch>
                  </pic:blipFill>
                  <pic:spPr>
                    <a:xfrm>
                      <a:off x="0" y="0"/>
                      <a:ext cx="5705475" cy="3619500"/>
                    </a:xfrm>
                    <a:prstGeom prst="rect">
                      <a:avLst/>
                    </a:prstGeom>
                  </pic:spPr>
                </pic:pic>
              </a:graphicData>
            </a:graphic>
          </wp:inline>
        </w:drawing>
      </w:r>
    </w:p>
    <w:p xmlns:wp14="http://schemas.microsoft.com/office/word/2010/wordml" w:rsidP="15428887" wp14:paraId="2C078E63" wp14:textId="075BA86B">
      <w:pPr>
        <w:pStyle w:val="Normal"/>
        <w:bidi w:val="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706E7DC0">
        <w:drawing>
          <wp:inline xmlns:wp14="http://schemas.microsoft.com/office/word/2010/wordprocessingDrawing" wp14:editId="1AA72FBB" wp14:anchorId="405F9DF6">
            <wp:extent cx="5667375" cy="4343400"/>
            <wp:effectExtent l="0" t="0" r="0" b="0"/>
            <wp:docPr id="108719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964580" name="Picture 581964580"/>
                    <pic:cNvPicPr/>
                  </pic:nvPicPr>
                  <pic:blipFill>
                    <a:blip xmlns:r="http://schemas.openxmlformats.org/officeDocument/2006/relationships" r:embed="rId648662999">
                      <a:extLst>
                        <a:ext uri="{28A0092B-C50C-407E-A947-70E740481C1C}">
                          <a14:useLocalDpi xmlns:a14="http://schemas.microsoft.com/office/drawing/2010/main"/>
                        </a:ext>
                      </a:extLst>
                    </a:blip>
                    <a:stretch>
                      <a:fillRect/>
                    </a:stretch>
                  </pic:blipFill>
                  <pic:spPr>
                    <a:xfrm>
                      <a:off x="0" y="0"/>
                      <a:ext cx="5667375" cy="43434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e1d7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14ca1c"/>
    <w:multiLevelType xmlns:w="http://schemas.openxmlformats.org/wordprocessingml/2006/main" w:val="hybridMultilevel"/>
    <w:lvl xmlns:w="http://schemas.openxmlformats.org/wordprocessingml/2006/main" w:ilvl="0">
      <w:start w:val="5"/>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382a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01d43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EF9454"/>
    <w:rsid w:val="05EE1D0C"/>
    <w:rsid w:val="0D011D2B"/>
    <w:rsid w:val="14A810E5"/>
    <w:rsid w:val="15428887"/>
    <w:rsid w:val="1C2F1C45"/>
    <w:rsid w:val="1FDCB4FE"/>
    <w:rsid w:val="1FDCB4FE"/>
    <w:rsid w:val="22E221B9"/>
    <w:rsid w:val="2517DD49"/>
    <w:rsid w:val="291D4966"/>
    <w:rsid w:val="2BF4557B"/>
    <w:rsid w:val="33ACABB5"/>
    <w:rsid w:val="359951FB"/>
    <w:rsid w:val="359951FB"/>
    <w:rsid w:val="3B241CDE"/>
    <w:rsid w:val="3B241CDE"/>
    <w:rsid w:val="3E4F4FB2"/>
    <w:rsid w:val="527F9BB9"/>
    <w:rsid w:val="64D00D0F"/>
    <w:rsid w:val="64D00D0F"/>
    <w:rsid w:val="65359C52"/>
    <w:rsid w:val="6E8332D6"/>
    <w:rsid w:val="6EE590D6"/>
    <w:rsid w:val="706E7DC0"/>
    <w:rsid w:val="70A53DC8"/>
    <w:rsid w:val="727B9A12"/>
    <w:rsid w:val="727B9A12"/>
    <w:rsid w:val="753080F4"/>
    <w:rsid w:val="75A04FFB"/>
    <w:rsid w:val="77EFA040"/>
    <w:rsid w:val="794248F9"/>
    <w:rsid w:val="79EF9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12C0"/>
  <w15:chartTrackingRefBased/>
  <w15:docId w15:val="{4E3E36B4-D8FE-4473-99D1-16B9688BED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542888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127313367" Type="http://schemas.openxmlformats.org/officeDocument/2006/relationships/image" Target="../media/image.png"/><Relationship Id="rId1829502040" Type="http://schemas.openxmlformats.org/officeDocument/2006/relationships/image" Target="../media/image2.png"/><Relationship Id="rId648662999" Type="http://schemas.openxmlformats.org/officeDocument/2006/relationships/image" Target="../media/image3.png"/><Relationship Id="R7d0f4ae2da29486b"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2026-08-17T21:57:39.5821374Z</dcterms:created>
  <dcterms:modified xsi:type="dcterms:W3CDTF">2026-08-17T22:09:21.0755776Z</dcterms:modified>
  <dc:creator>Evan Belfi</dc:creator>
  <lastModifiedBy>Evan Belfi</lastModifiedBy>
</coreProperties>
</file>