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88E1" w14:textId="77777777" w:rsidR="00032129" w:rsidRDefault="00000000">
      <w:pPr>
        <w:pStyle w:val="Heading1"/>
        <w:ind w:left="-5"/>
      </w:pPr>
      <w:r>
        <w:t xml:space="preserve">OBJECTIVES </w:t>
      </w:r>
    </w:p>
    <w:p w14:paraId="7461DC94" w14:textId="77777777" w:rsidR="00032129" w:rsidRDefault="00000000">
      <w:pPr>
        <w:spacing w:after="237" w:line="259" w:lineRule="auto"/>
        <w:ind w:left="-29" w:right="-34" w:firstLine="0"/>
      </w:pPr>
      <w:r>
        <w:rPr>
          <w:rFonts w:ascii="Calibri" w:eastAsia="Calibri" w:hAnsi="Calibri" w:cs="Calibri"/>
          <w:noProof/>
          <w:sz w:val="22"/>
        </w:rPr>
        <mc:AlternateContent>
          <mc:Choice Requires="wpg">
            <w:drawing>
              <wp:inline distT="0" distB="0" distL="0" distR="0" wp14:anchorId="759142DF" wp14:editId="60BF4A77">
                <wp:extent cx="6896100" cy="9144"/>
                <wp:effectExtent l="0" t="0" r="0" b="0"/>
                <wp:docPr id="6934" name="Group 6934"/>
                <wp:cNvGraphicFramePr/>
                <a:graphic xmlns:a="http://schemas.openxmlformats.org/drawingml/2006/main">
                  <a:graphicData uri="http://schemas.microsoft.com/office/word/2010/wordprocessingGroup">
                    <wpg:wgp>
                      <wpg:cNvGrpSpPr/>
                      <wpg:grpSpPr>
                        <a:xfrm>
                          <a:off x="0" y="0"/>
                          <a:ext cx="6896100" cy="9144"/>
                          <a:chOff x="0" y="0"/>
                          <a:chExt cx="6896100" cy="9144"/>
                        </a:xfrm>
                      </wpg:grpSpPr>
                      <wps:wsp>
                        <wps:cNvPr id="7590" name="Shape 7590"/>
                        <wps:cNvSpPr/>
                        <wps:spPr>
                          <a:xfrm>
                            <a:off x="0" y="0"/>
                            <a:ext cx="6896100" cy="9144"/>
                          </a:xfrm>
                          <a:custGeom>
                            <a:avLst/>
                            <a:gdLst/>
                            <a:ahLst/>
                            <a:cxnLst/>
                            <a:rect l="0" t="0" r="0" b="0"/>
                            <a:pathLst>
                              <a:path w="6896100" h="9144">
                                <a:moveTo>
                                  <a:pt x="0" y="0"/>
                                </a:moveTo>
                                <a:lnTo>
                                  <a:pt x="6896100" y="0"/>
                                </a:lnTo>
                                <a:lnTo>
                                  <a:pt x="6896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4" style="width:543pt;height:0.719971pt;mso-position-horizontal-relative:char;mso-position-vertical-relative:line" coordsize="68961,91">
                <v:shape id="Shape 7591" style="position:absolute;width:68961;height:91;left:0;top:0;" coordsize="6896100,9144" path="m0,0l6896100,0l6896100,9144l0,9144l0,0">
                  <v:stroke weight="0pt" endcap="flat" joinstyle="miter" miterlimit="10" on="false" color="#000000" opacity="0"/>
                  <v:fill on="true" color="#000000"/>
                </v:shape>
              </v:group>
            </w:pict>
          </mc:Fallback>
        </mc:AlternateContent>
      </w:r>
    </w:p>
    <w:p w14:paraId="695811FC" w14:textId="77777777" w:rsidR="00032129" w:rsidRDefault="00000000">
      <w:pPr>
        <w:spacing w:after="184"/>
        <w:ind w:left="355"/>
      </w:pPr>
      <w:r>
        <w:rPr>
          <w:rFonts w:ascii="Segoe UI Symbol" w:eastAsia="Segoe UI Symbol" w:hAnsi="Segoe UI Symbol" w:cs="Segoe UI Symbol"/>
        </w:rPr>
        <w:t>•</w:t>
      </w:r>
      <w:r>
        <w:rPr>
          <w:rFonts w:ascii="Arial" w:eastAsia="Arial" w:hAnsi="Arial" w:cs="Arial"/>
        </w:rPr>
        <w:t xml:space="preserve"> </w:t>
      </w:r>
      <w:r>
        <w:t xml:space="preserve">Understand the design and operation of a common-source (CS) amplifier.  </w:t>
      </w:r>
    </w:p>
    <w:p w14:paraId="72B6EEA6" w14:textId="77777777" w:rsidR="00032129" w:rsidRDefault="00000000">
      <w:pPr>
        <w:pStyle w:val="Heading1"/>
        <w:ind w:left="-5"/>
      </w:pPr>
      <w:r>
        <w:t xml:space="preserve">EQUIPMENT </w:t>
      </w:r>
    </w:p>
    <w:p w14:paraId="6EEE4B0A" w14:textId="77777777" w:rsidR="00032129" w:rsidRDefault="00000000">
      <w:pPr>
        <w:spacing w:after="237" w:line="259" w:lineRule="auto"/>
        <w:ind w:left="-29" w:right="-34" w:firstLine="0"/>
      </w:pPr>
      <w:r>
        <w:rPr>
          <w:rFonts w:ascii="Calibri" w:eastAsia="Calibri" w:hAnsi="Calibri" w:cs="Calibri"/>
          <w:noProof/>
          <w:sz w:val="22"/>
        </w:rPr>
        <mc:AlternateContent>
          <mc:Choice Requires="wpg">
            <w:drawing>
              <wp:inline distT="0" distB="0" distL="0" distR="0" wp14:anchorId="25988EF9" wp14:editId="68B1B4D4">
                <wp:extent cx="6896100" cy="9144"/>
                <wp:effectExtent l="0" t="0" r="0" b="0"/>
                <wp:docPr id="6935" name="Group 6935"/>
                <wp:cNvGraphicFramePr/>
                <a:graphic xmlns:a="http://schemas.openxmlformats.org/drawingml/2006/main">
                  <a:graphicData uri="http://schemas.microsoft.com/office/word/2010/wordprocessingGroup">
                    <wpg:wgp>
                      <wpg:cNvGrpSpPr/>
                      <wpg:grpSpPr>
                        <a:xfrm>
                          <a:off x="0" y="0"/>
                          <a:ext cx="6896100" cy="9144"/>
                          <a:chOff x="0" y="0"/>
                          <a:chExt cx="6896100" cy="9144"/>
                        </a:xfrm>
                      </wpg:grpSpPr>
                      <wps:wsp>
                        <wps:cNvPr id="7592" name="Shape 7592"/>
                        <wps:cNvSpPr/>
                        <wps:spPr>
                          <a:xfrm>
                            <a:off x="0" y="0"/>
                            <a:ext cx="6896100" cy="9144"/>
                          </a:xfrm>
                          <a:custGeom>
                            <a:avLst/>
                            <a:gdLst/>
                            <a:ahLst/>
                            <a:cxnLst/>
                            <a:rect l="0" t="0" r="0" b="0"/>
                            <a:pathLst>
                              <a:path w="6896100" h="9144">
                                <a:moveTo>
                                  <a:pt x="0" y="0"/>
                                </a:moveTo>
                                <a:lnTo>
                                  <a:pt x="6896100" y="0"/>
                                </a:lnTo>
                                <a:lnTo>
                                  <a:pt x="6896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5" style="width:543pt;height:0.719971pt;mso-position-horizontal-relative:char;mso-position-vertical-relative:line" coordsize="68961,91">
                <v:shape id="Shape 7593" style="position:absolute;width:68961;height:91;left:0;top:0;" coordsize="6896100,9144" path="m0,0l6896100,0l6896100,9144l0,9144l0,0">
                  <v:stroke weight="0pt" endcap="flat" joinstyle="miter" miterlimit="10" on="false" color="#000000" opacity="0"/>
                  <v:fill on="true" color="#000000"/>
                </v:shape>
              </v:group>
            </w:pict>
          </mc:Fallback>
        </mc:AlternateContent>
      </w:r>
    </w:p>
    <w:p w14:paraId="46C1BED6" w14:textId="77777777" w:rsidR="00032129" w:rsidRDefault="00000000">
      <w:pPr>
        <w:numPr>
          <w:ilvl w:val="0"/>
          <w:numId w:val="1"/>
        </w:numPr>
        <w:ind w:hanging="360"/>
      </w:pPr>
      <w:r>
        <w:t xml:space="preserve">2 each: 2N7000 NMOS FET   </w:t>
      </w:r>
    </w:p>
    <w:p w14:paraId="11C2E97E" w14:textId="77777777" w:rsidR="00032129" w:rsidRDefault="00000000">
      <w:pPr>
        <w:numPr>
          <w:ilvl w:val="0"/>
          <w:numId w:val="1"/>
        </w:numPr>
        <w:ind w:hanging="360"/>
      </w:pPr>
      <w:r>
        <w:t xml:space="preserve">Multiple capacitors </w:t>
      </w:r>
    </w:p>
    <w:p w14:paraId="7D8440C4" w14:textId="77777777" w:rsidR="00032129" w:rsidRDefault="00000000">
      <w:pPr>
        <w:numPr>
          <w:ilvl w:val="0"/>
          <w:numId w:val="1"/>
        </w:numPr>
        <w:ind w:hanging="360"/>
      </w:pPr>
      <w:r>
        <w:t xml:space="preserve">Various resistors </w:t>
      </w:r>
    </w:p>
    <w:p w14:paraId="55B58FAB" w14:textId="77777777" w:rsidR="00032129" w:rsidRDefault="00000000">
      <w:pPr>
        <w:numPr>
          <w:ilvl w:val="0"/>
          <w:numId w:val="1"/>
        </w:numPr>
        <w:ind w:hanging="360"/>
      </w:pPr>
      <w:r>
        <w:t xml:space="preserve">Breadboard and various wires </w:t>
      </w:r>
    </w:p>
    <w:p w14:paraId="315585B0" w14:textId="77777777" w:rsidR="00032129" w:rsidRDefault="00000000">
      <w:pPr>
        <w:numPr>
          <w:ilvl w:val="0"/>
          <w:numId w:val="1"/>
        </w:numPr>
        <w:ind w:hanging="360"/>
      </w:pPr>
      <w:r>
        <w:t xml:space="preserve">Digilent Analog Discovery (DAD) Board </w:t>
      </w:r>
    </w:p>
    <w:p w14:paraId="38F6805D" w14:textId="77777777" w:rsidR="00032129" w:rsidRDefault="00000000">
      <w:pPr>
        <w:spacing w:after="262" w:line="259" w:lineRule="auto"/>
        <w:ind w:left="-29" w:right="-34" w:firstLine="0"/>
      </w:pPr>
      <w:r>
        <w:rPr>
          <w:rFonts w:ascii="Calibri" w:eastAsia="Calibri" w:hAnsi="Calibri" w:cs="Calibri"/>
          <w:noProof/>
          <w:sz w:val="22"/>
        </w:rPr>
        <mc:AlternateContent>
          <mc:Choice Requires="wpg">
            <w:drawing>
              <wp:inline distT="0" distB="0" distL="0" distR="0" wp14:anchorId="04732912" wp14:editId="50FB5B46">
                <wp:extent cx="6896100" cy="2424487"/>
                <wp:effectExtent l="0" t="0" r="0" b="0"/>
                <wp:docPr id="6936" name="Group 6936"/>
                <wp:cNvGraphicFramePr/>
                <a:graphic xmlns:a="http://schemas.openxmlformats.org/drawingml/2006/main">
                  <a:graphicData uri="http://schemas.microsoft.com/office/word/2010/wordprocessingGroup">
                    <wpg:wgp>
                      <wpg:cNvGrpSpPr/>
                      <wpg:grpSpPr>
                        <a:xfrm>
                          <a:off x="0" y="0"/>
                          <a:ext cx="6896100" cy="2424487"/>
                          <a:chOff x="0" y="0"/>
                          <a:chExt cx="6896100" cy="2424487"/>
                        </a:xfrm>
                      </wpg:grpSpPr>
                      <wps:wsp>
                        <wps:cNvPr id="77" name="Rectangle 77"/>
                        <wps:cNvSpPr/>
                        <wps:spPr>
                          <a:xfrm>
                            <a:off x="18288" y="0"/>
                            <a:ext cx="2161496" cy="240884"/>
                          </a:xfrm>
                          <a:prstGeom prst="rect">
                            <a:avLst/>
                          </a:prstGeom>
                          <a:ln>
                            <a:noFill/>
                          </a:ln>
                        </wps:spPr>
                        <wps:txbx>
                          <w:txbxContent>
                            <w:p w14:paraId="4617DD73" w14:textId="77777777" w:rsidR="00032129" w:rsidRDefault="00000000">
                              <w:pPr>
                                <w:spacing w:after="160" w:line="259" w:lineRule="auto"/>
                                <w:ind w:left="0" w:firstLine="0"/>
                              </w:pPr>
                              <w:r>
                                <w:rPr>
                                  <w:b/>
                                  <w:sz w:val="32"/>
                                </w:rPr>
                                <w:t>INTRODUCTION</w:t>
                              </w:r>
                            </w:p>
                          </w:txbxContent>
                        </wps:txbx>
                        <wps:bodyPr horzOverflow="overflow" vert="horz" lIns="0" tIns="0" rIns="0" bIns="0" rtlCol="0">
                          <a:noAutofit/>
                        </wps:bodyPr>
                      </wps:wsp>
                      <wps:wsp>
                        <wps:cNvPr id="78" name="Rectangle 78"/>
                        <wps:cNvSpPr/>
                        <wps:spPr>
                          <a:xfrm>
                            <a:off x="1644650" y="0"/>
                            <a:ext cx="67395" cy="240884"/>
                          </a:xfrm>
                          <a:prstGeom prst="rect">
                            <a:avLst/>
                          </a:prstGeom>
                          <a:ln>
                            <a:noFill/>
                          </a:ln>
                        </wps:spPr>
                        <wps:txbx>
                          <w:txbxContent>
                            <w:p w14:paraId="75664CF5" w14:textId="77777777" w:rsidR="00032129"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7594" name="Shape 7594"/>
                        <wps:cNvSpPr/>
                        <wps:spPr>
                          <a:xfrm>
                            <a:off x="0" y="211948"/>
                            <a:ext cx="6896100" cy="9144"/>
                          </a:xfrm>
                          <a:custGeom>
                            <a:avLst/>
                            <a:gdLst/>
                            <a:ahLst/>
                            <a:cxnLst/>
                            <a:rect l="0" t="0" r="0" b="0"/>
                            <a:pathLst>
                              <a:path w="6896100" h="9144">
                                <a:moveTo>
                                  <a:pt x="0" y="0"/>
                                </a:moveTo>
                                <a:lnTo>
                                  <a:pt x="6896100" y="0"/>
                                </a:lnTo>
                                <a:lnTo>
                                  <a:pt x="6896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Rectangle 80"/>
                        <wps:cNvSpPr/>
                        <wps:spPr>
                          <a:xfrm>
                            <a:off x="4390009" y="2019845"/>
                            <a:ext cx="54727" cy="199133"/>
                          </a:xfrm>
                          <a:prstGeom prst="rect">
                            <a:avLst/>
                          </a:prstGeom>
                          <a:ln>
                            <a:noFill/>
                          </a:ln>
                        </wps:spPr>
                        <wps:txbx>
                          <w:txbxContent>
                            <w:p w14:paraId="42186851" w14:textId="77777777" w:rsidR="00032129"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81" name="Rectangle 81"/>
                        <wps:cNvSpPr/>
                        <wps:spPr>
                          <a:xfrm>
                            <a:off x="2859659" y="2285854"/>
                            <a:ext cx="729691" cy="184382"/>
                          </a:xfrm>
                          <a:prstGeom prst="rect">
                            <a:avLst/>
                          </a:prstGeom>
                          <a:ln>
                            <a:noFill/>
                          </a:ln>
                        </wps:spPr>
                        <wps:txbx>
                          <w:txbxContent>
                            <w:p w14:paraId="2C0383DB" w14:textId="77777777" w:rsidR="00032129" w:rsidRDefault="00000000">
                              <w:pPr>
                                <w:spacing w:after="160" w:line="259" w:lineRule="auto"/>
                                <w:ind w:left="0" w:firstLine="0"/>
                              </w:pPr>
                              <w:r>
                                <w:t xml:space="preserve">Figure 1 </w:t>
                              </w:r>
                            </w:p>
                          </w:txbxContent>
                        </wps:txbx>
                        <wps:bodyPr horzOverflow="overflow" vert="horz" lIns="0" tIns="0" rIns="0" bIns="0" rtlCol="0">
                          <a:noAutofit/>
                        </wps:bodyPr>
                      </wps:wsp>
                      <wps:wsp>
                        <wps:cNvPr id="82" name="Rectangle 82"/>
                        <wps:cNvSpPr/>
                        <wps:spPr>
                          <a:xfrm>
                            <a:off x="3408553" y="2285854"/>
                            <a:ext cx="101346" cy="184382"/>
                          </a:xfrm>
                          <a:prstGeom prst="rect">
                            <a:avLst/>
                          </a:prstGeom>
                          <a:ln>
                            <a:noFill/>
                          </a:ln>
                        </wps:spPr>
                        <wps:txbx>
                          <w:txbxContent>
                            <w:p w14:paraId="261DCE43" w14:textId="77777777" w:rsidR="00032129" w:rsidRDefault="00000000">
                              <w:pPr>
                                <w:spacing w:after="160" w:line="259" w:lineRule="auto"/>
                                <w:ind w:left="0" w:firstLine="0"/>
                              </w:pPr>
                              <w:r>
                                <w:t>–</w:t>
                              </w:r>
                            </w:p>
                          </w:txbxContent>
                        </wps:txbx>
                        <wps:bodyPr horzOverflow="overflow" vert="horz" lIns="0" tIns="0" rIns="0" bIns="0" rtlCol="0">
                          <a:noAutofit/>
                        </wps:bodyPr>
                      </wps:wsp>
                      <wps:wsp>
                        <wps:cNvPr id="83" name="Rectangle 83"/>
                        <wps:cNvSpPr/>
                        <wps:spPr>
                          <a:xfrm>
                            <a:off x="3484753" y="2285854"/>
                            <a:ext cx="50673" cy="184382"/>
                          </a:xfrm>
                          <a:prstGeom prst="rect">
                            <a:avLst/>
                          </a:prstGeom>
                          <a:ln>
                            <a:noFill/>
                          </a:ln>
                        </wps:spPr>
                        <wps:txbx>
                          <w:txbxContent>
                            <w:p w14:paraId="7685E1BA" w14:textId="77777777" w:rsidR="00032129" w:rsidRDefault="00000000">
                              <w:pPr>
                                <w:spacing w:after="160" w:line="259" w:lineRule="auto"/>
                                <w:ind w:left="0" w:firstLine="0"/>
                              </w:pPr>
                              <w:r>
                                <w:t xml:space="preserve"> </w:t>
                              </w:r>
                            </w:p>
                          </w:txbxContent>
                        </wps:txbx>
                        <wps:bodyPr horzOverflow="overflow" vert="horz" lIns="0" tIns="0" rIns="0" bIns="0" rtlCol="0">
                          <a:noAutofit/>
                        </wps:bodyPr>
                      </wps:wsp>
                      <wps:wsp>
                        <wps:cNvPr id="84" name="Rectangle 84"/>
                        <wps:cNvSpPr/>
                        <wps:spPr>
                          <a:xfrm>
                            <a:off x="3522853" y="2285854"/>
                            <a:ext cx="1438708" cy="184382"/>
                          </a:xfrm>
                          <a:prstGeom prst="rect">
                            <a:avLst/>
                          </a:prstGeom>
                          <a:ln>
                            <a:noFill/>
                          </a:ln>
                        </wps:spPr>
                        <wps:txbx>
                          <w:txbxContent>
                            <w:p w14:paraId="4F9766D5" w14:textId="77777777" w:rsidR="00032129" w:rsidRDefault="00000000">
                              <w:pPr>
                                <w:spacing w:after="160" w:line="259" w:lineRule="auto"/>
                                <w:ind w:left="0" w:firstLine="0"/>
                              </w:pPr>
                              <w:r>
                                <w:t>MOSFET amplifi</w:t>
                              </w:r>
                            </w:p>
                          </w:txbxContent>
                        </wps:txbx>
                        <wps:bodyPr horzOverflow="overflow" vert="horz" lIns="0" tIns="0" rIns="0" bIns="0" rtlCol="0">
                          <a:noAutofit/>
                        </wps:bodyPr>
                      </wps:wsp>
                      <wps:wsp>
                        <wps:cNvPr id="85" name="Rectangle 85"/>
                        <wps:cNvSpPr/>
                        <wps:spPr>
                          <a:xfrm>
                            <a:off x="4604893" y="2285854"/>
                            <a:ext cx="156681" cy="184382"/>
                          </a:xfrm>
                          <a:prstGeom prst="rect">
                            <a:avLst/>
                          </a:prstGeom>
                          <a:ln>
                            <a:noFill/>
                          </a:ln>
                        </wps:spPr>
                        <wps:txbx>
                          <w:txbxContent>
                            <w:p w14:paraId="7CA749D1" w14:textId="77777777" w:rsidR="00032129" w:rsidRDefault="00000000">
                              <w:pPr>
                                <w:spacing w:after="160" w:line="259" w:lineRule="auto"/>
                                <w:ind w:left="0" w:firstLine="0"/>
                              </w:pPr>
                              <w:r>
                                <w:t>er</w:t>
                              </w:r>
                            </w:p>
                          </w:txbxContent>
                        </wps:txbx>
                        <wps:bodyPr horzOverflow="overflow" vert="horz" lIns="0" tIns="0" rIns="0" bIns="0" rtlCol="0">
                          <a:noAutofit/>
                        </wps:bodyPr>
                      </wps:wsp>
                      <wps:wsp>
                        <wps:cNvPr id="86" name="Rectangle 86"/>
                        <wps:cNvSpPr/>
                        <wps:spPr>
                          <a:xfrm>
                            <a:off x="4722622" y="2285854"/>
                            <a:ext cx="50673" cy="184382"/>
                          </a:xfrm>
                          <a:prstGeom prst="rect">
                            <a:avLst/>
                          </a:prstGeom>
                          <a:ln>
                            <a:noFill/>
                          </a:ln>
                        </wps:spPr>
                        <wps:txbx>
                          <w:txbxContent>
                            <w:p w14:paraId="636CF790" w14:textId="77777777" w:rsidR="00032129"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0" name="Picture 180"/>
                          <pic:cNvPicPr/>
                        </pic:nvPicPr>
                        <pic:blipFill>
                          <a:blip r:embed="rId7"/>
                          <a:stretch>
                            <a:fillRect/>
                          </a:stretch>
                        </pic:blipFill>
                        <pic:spPr>
                          <a:xfrm>
                            <a:off x="3190113" y="322438"/>
                            <a:ext cx="1193800" cy="1806448"/>
                          </a:xfrm>
                          <a:prstGeom prst="rect">
                            <a:avLst/>
                          </a:prstGeom>
                        </pic:spPr>
                      </pic:pic>
                    </wpg:wgp>
                  </a:graphicData>
                </a:graphic>
              </wp:inline>
            </w:drawing>
          </mc:Choice>
          <mc:Fallback xmlns:a="http://schemas.openxmlformats.org/drawingml/2006/main">
            <w:pict>
              <v:group id="Group 6936" style="width:543pt;height:190.905pt;mso-position-horizontal-relative:char;mso-position-vertical-relative:line" coordsize="68961,24244">
                <v:rect id="Rectangle 77" style="position:absolute;width:21614;height:2408;left:182;top:0;"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INTRODUCTION</w:t>
                        </w:r>
                      </w:p>
                    </w:txbxContent>
                  </v:textbox>
                </v:rect>
                <v:rect id="Rectangle 78" style="position:absolute;width:673;height:2408;left:16446;top:0;"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Shape 7595" style="position:absolute;width:68961;height:91;left:0;top:2119;" coordsize="6896100,9144" path="m0,0l6896100,0l6896100,9144l0,9144l0,0">
                  <v:stroke weight="0pt" endcap="flat" joinstyle="miter" miterlimit="10" on="false" color="#000000" opacity="0"/>
                  <v:fill on="true" color="#000000"/>
                </v:shape>
                <v:rect id="Rectangle 80" style="position:absolute;width:547;height:1991;left:43900;top:20198;" filled="f" stroked="f">
                  <v:textbox inset="0,0,0,0">
                    <w:txbxContent>
                      <w:p>
                        <w:pPr>
                          <w:spacing w:before="0" w:after="160" w:line="259" w:lineRule="auto"/>
                          <w:ind w:left="0" w:firstLine="0"/>
                        </w:pPr>
                        <w:r>
                          <w:rPr>
                            <w:sz w:val="26"/>
                          </w:rPr>
                          <w:t xml:space="preserve"> </w:t>
                        </w:r>
                      </w:p>
                    </w:txbxContent>
                  </v:textbox>
                </v:rect>
                <v:rect id="Rectangle 81" style="position:absolute;width:7296;height:1843;left:28596;top:22858;" filled="f" stroked="f">
                  <v:textbox inset="0,0,0,0">
                    <w:txbxContent>
                      <w:p>
                        <w:pPr>
                          <w:spacing w:before="0" w:after="160" w:line="259" w:lineRule="auto"/>
                          <w:ind w:left="0" w:firstLine="0"/>
                        </w:pPr>
                        <w:r>
                          <w:rPr/>
                          <w:t xml:space="preserve">Figure 1 </w:t>
                        </w:r>
                      </w:p>
                    </w:txbxContent>
                  </v:textbox>
                </v:rect>
                <v:rect id="Rectangle 82" style="position:absolute;width:1013;height:1843;left:34085;top:22858;"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83" style="position:absolute;width:506;height:1843;left:34847;top:22858;" filled="f" stroked="f">
                  <v:textbox inset="0,0,0,0">
                    <w:txbxContent>
                      <w:p>
                        <w:pPr>
                          <w:spacing w:before="0" w:after="160" w:line="259" w:lineRule="auto"/>
                          <w:ind w:left="0" w:firstLine="0"/>
                        </w:pPr>
                        <w:r>
                          <w:rPr/>
                          <w:t xml:space="preserve"> </w:t>
                        </w:r>
                      </w:p>
                    </w:txbxContent>
                  </v:textbox>
                </v:rect>
                <v:rect id="Rectangle 84" style="position:absolute;width:14387;height:1843;left:35228;top:22858;" filled="f" stroked="f">
                  <v:textbox inset="0,0,0,0">
                    <w:txbxContent>
                      <w:p>
                        <w:pPr>
                          <w:spacing w:before="0" w:after="160" w:line="259" w:lineRule="auto"/>
                          <w:ind w:left="0" w:firstLine="0"/>
                        </w:pPr>
                        <w:r>
                          <w:rPr/>
                          <w:t xml:space="preserve">MOSFET amplifi</w:t>
                        </w:r>
                      </w:p>
                    </w:txbxContent>
                  </v:textbox>
                </v:rect>
                <v:rect id="Rectangle 85" style="position:absolute;width:1566;height:1843;left:46048;top:22858;" filled="f" stroked="f">
                  <v:textbox inset="0,0,0,0">
                    <w:txbxContent>
                      <w:p>
                        <w:pPr>
                          <w:spacing w:before="0" w:after="160" w:line="259" w:lineRule="auto"/>
                          <w:ind w:left="0" w:firstLine="0"/>
                        </w:pPr>
                        <w:r>
                          <w:rPr/>
                          <w:t xml:space="preserve">er</w:t>
                        </w:r>
                      </w:p>
                    </w:txbxContent>
                  </v:textbox>
                </v:rect>
                <v:rect id="Rectangle 86" style="position:absolute;width:506;height:1843;left:47226;top:22858;" filled="f" stroked="f">
                  <v:textbox inset="0,0,0,0">
                    <w:txbxContent>
                      <w:p>
                        <w:pPr>
                          <w:spacing w:before="0" w:after="160" w:line="259" w:lineRule="auto"/>
                          <w:ind w:left="0" w:firstLine="0"/>
                        </w:pPr>
                        <w:r>
                          <w:rPr/>
                          <w:t xml:space="preserve"> </w:t>
                        </w:r>
                      </w:p>
                    </w:txbxContent>
                  </v:textbox>
                </v:rect>
                <v:shape id="Picture 180" style="position:absolute;width:11938;height:18064;left:31901;top:3224;" filled="f">
                  <v:imagedata r:id="rId8"/>
                </v:shape>
              </v:group>
            </w:pict>
          </mc:Fallback>
        </mc:AlternateContent>
      </w:r>
    </w:p>
    <w:p w14:paraId="63A737F0" w14:textId="77777777" w:rsidR="00032129" w:rsidRDefault="00000000">
      <w:pPr>
        <w:numPr>
          <w:ilvl w:val="0"/>
          <w:numId w:val="1"/>
        </w:numPr>
        <w:spacing w:after="0" w:line="265" w:lineRule="auto"/>
        <w:ind w:hanging="360"/>
      </w:pPr>
      <w:r>
        <w:rPr>
          <w:b/>
        </w:rPr>
        <w:t>Drain Resistance</w:t>
      </w:r>
      <w:r>
        <w:t xml:space="preserve"> </w:t>
      </w:r>
    </w:p>
    <w:p w14:paraId="2119EF52" w14:textId="77777777" w:rsidR="00032129" w:rsidRDefault="00000000">
      <w:pPr>
        <w:spacing w:after="26"/>
        <w:ind w:left="730"/>
      </w:pPr>
      <w:r>
        <w:t>In this lab we will manipulate the drain resistor (R</w:t>
      </w:r>
      <w:r>
        <w:rPr>
          <w:vertAlign w:val="subscript"/>
        </w:rPr>
        <w:t>D</w:t>
      </w:r>
      <w:r>
        <w:t>=220 Ω) in circuits like the one above to perform certain functions. For this lab, this includes measuring drain current (I</w:t>
      </w:r>
      <w:r>
        <w:rPr>
          <w:vertAlign w:val="subscript"/>
        </w:rPr>
        <w:t>D</w:t>
      </w:r>
      <w:r>
        <w:t xml:space="preserve">) and serving as the load resistor in a common-source amplifier. </w:t>
      </w:r>
    </w:p>
    <w:p w14:paraId="7AFEDD4D" w14:textId="77777777" w:rsidR="00032129" w:rsidRDefault="00000000">
      <w:pPr>
        <w:numPr>
          <w:ilvl w:val="0"/>
          <w:numId w:val="1"/>
        </w:numPr>
        <w:spacing w:after="0" w:line="265" w:lineRule="auto"/>
        <w:ind w:hanging="360"/>
      </w:pPr>
      <w:r>
        <w:rPr>
          <w:b/>
        </w:rPr>
        <w:t>Testing/Tools</w:t>
      </w:r>
      <w:r>
        <w:t xml:space="preserve"> </w:t>
      </w:r>
    </w:p>
    <w:p w14:paraId="1E7CBBE0" w14:textId="77777777" w:rsidR="00032129" w:rsidRDefault="00000000">
      <w:pPr>
        <w:spacing w:after="27"/>
        <w:ind w:left="730"/>
      </w:pPr>
      <w:r>
        <w:t xml:space="preserve">We will test the circuits two ways:  </w:t>
      </w:r>
    </w:p>
    <w:p w14:paraId="32403F3E" w14:textId="77777777" w:rsidR="00032129" w:rsidRDefault="00000000">
      <w:pPr>
        <w:numPr>
          <w:ilvl w:val="0"/>
          <w:numId w:val="1"/>
        </w:numPr>
        <w:spacing w:after="31"/>
        <w:ind w:hanging="360"/>
      </w:pPr>
      <w:r>
        <w:t xml:space="preserve">With the waveform generator as a DC voltage source  </w:t>
      </w:r>
    </w:p>
    <w:p w14:paraId="65C6F035" w14:textId="77777777" w:rsidR="00032129" w:rsidRDefault="00000000">
      <w:pPr>
        <w:numPr>
          <w:ilvl w:val="0"/>
          <w:numId w:val="1"/>
        </w:numPr>
        <w:ind w:hanging="360"/>
      </w:pPr>
      <w:r>
        <w:t xml:space="preserve">With a sine wave superimposed on a DC bias voltage.  </w:t>
      </w:r>
    </w:p>
    <w:p w14:paraId="1BFA146C" w14:textId="77777777" w:rsidR="00032129" w:rsidRDefault="00000000">
      <w:pPr>
        <w:spacing w:after="26"/>
        <w:ind w:left="730"/>
      </w:pPr>
      <w:r>
        <w:t xml:space="preserve">We will use the scope in two ways as well:  </w:t>
      </w:r>
    </w:p>
    <w:p w14:paraId="63EE2DAD" w14:textId="77777777" w:rsidR="00032129" w:rsidRDefault="00000000">
      <w:pPr>
        <w:numPr>
          <w:ilvl w:val="0"/>
          <w:numId w:val="1"/>
        </w:numPr>
        <w:spacing w:after="41"/>
        <w:ind w:hanging="360"/>
      </w:pPr>
      <w:r>
        <w:t xml:space="preserve">As a DC voltmeter  </w:t>
      </w:r>
    </w:p>
    <w:p w14:paraId="435B39C3" w14:textId="77777777" w:rsidR="00032129" w:rsidRDefault="00000000">
      <w:pPr>
        <w:numPr>
          <w:ilvl w:val="0"/>
          <w:numId w:val="1"/>
        </w:numPr>
        <w:spacing w:after="28"/>
        <w:ind w:hanging="360"/>
      </w:pPr>
      <w:r>
        <w:t>In XY mode to plot V</w:t>
      </w:r>
      <w:r>
        <w:rPr>
          <w:vertAlign w:val="subscript"/>
        </w:rPr>
        <w:t>out</w:t>
      </w:r>
      <w:r>
        <w:t xml:space="preserve"> vs. V</w:t>
      </w:r>
      <w:r>
        <w:rPr>
          <w:vertAlign w:val="subscript"/>
        </w:rPr>
        <w:t>in</w:t>
      </w:r>
      <w:r>
        <w:t xml:space="preserve">   </w:t>
      </w:r>
    </w:p>
    <w:p w14:paraId="1DC3C79B" w14:textId="77777777" w:rsidR="00032129" w:rsidRDefault="00000000">
      <w:pPr>
        <w:numPr>
          <w:ilvl w:val="0"/>
          <w:numId w:val="1"/>
        </w:numPr>
        <w:spacing w:after="0" w:line="265" w:lineRule="auto"/>
        <w:ind w:hanging="360"/>
      </w:pPr>
      <w:r>
        <w:rPr>
          <w:b/>
        </w:rPr>
        <w:t>Structure</w:t>
      </w:r>
      <w:r>
        <w:t xml:space="preserve"> </w:t>
      </w:r>
    </w:p>
    <w:p w14:paraId="3183609A" w14:textId="2367DBF0" w:rsidR="00032129" w:rsidRDefault="00000000" w:rsidP="004E7F4A">
      <w:pPr>
        <w:ind w:left="730"/>
      </w:pPr>
      <w:r>
        <w:t xml:space="preserve">We will first characterize the current-voltage behavior of your MOSFET and then choose a good operating point for the circuit as an amplifier. Then we will characterize the circuit as an amplifier. Finally, we will add a circuit using a negative power supply to set a more stable bias current and characterize the improved circuit.  All the circuits will be built using variations on same setup in figure </w:t>
      </w:r>
    </w:p>
    <w:p w14:paraId="181DC1CC" w14:textId="77777777" w:rsidR="00032129" w:rsidRDefault="00000000">
      <w:pPr>
        <w:spacing w:after="0" w:line="259" w:lineRule="auto"/>
        <w:ind w:left="720" w:firstLine="0"/>
      </w:pPr>
      <w:r>
        <w:rPr>
          <w:b/>
          <w:sz w:val="32"/>
        </w:rPr>
        <w:lastRenderedPageBreak/>
        <w:t xml:space="preserve"> </w:t>
      </w:r>
    </w:p>
    <w:p w14:paraId="48A07E62" w14:textId="77777777" w:rsidR="00032129" w:rsidRDefault="00000000">
      <w:pPr>
        <w:pStyle w:val="Heading1"/>
        <w:ind w:left="-5"/>
      </w:pPr>
      <w:r>
        <w:t xml:space="preserve">In-Lab </w:t>
      </w:r>
    </w:p>
    <w:p w14:paraId="501D562F" w14:textId="77777777" w:rsidR="00032129" w:rsidRDefault="00000000">
      <w:pPr>
        <w:spacing w:after="232" w:line="259" w:lineRule="auto"/>
        <w:ind w:left="-29" w:right="-34" w:firstLine="0"/>
      </w:pPr>
      <w:r>
        <w:rPr>
          <w:rFonts w:ascii="Calibri" w:eastAsia="Calibri" w:hAnsi="Calibri" w:cs="Calibri"/>
          <w:noProof/>
          <w:sz w:val="22"/>
        </w:rPr>
        <mc:AlternateContent>
          <mc:Choice Requires="wpg">
            <w:drawing>
              <wp:inline distT="0" distB="0" distL="0" distR="0" wp14:anchorId="55E96E0F" wp14:editId="77302949">
                <wp:extent cx="6896100" cy="9144"/>
                <wp:effectExtent l="0" t="0" r="0" b="0"/>
                <wp:docPr id="6606" name="Group 6606"/>
                <wp:cNvGraphicFramePr/>
                <a:graphic xmlns:a="http://schemas.openxmlformats.org/drawingml/2006/main">
                  <a:graphicData uri="http://schemas.microsoft.com/office/word/2010/wordprocessingGroup">
                    <wpg:wgp>
                      <wpg:cNvGrpSpPr/>
                      <wpg:grpSpPr>
                        <a:xfrm>
                          <a:off x="0" y="0"/>
                          <a:ext cx="6896100" cy="9144"/>
                          <a:chOff x="0" y="0"/>
                          <a:chExt cx="6896100" cy="9144"/>
                        </a:xfrm>
                      </wpg:grpSpPr>
                      <wps:wsp>
                        <wps:cNvPr id="7596" name="Shape 7596"/>
                        <wps:cNvSpPr/>
                        <wps:spPr>
                          <a:xfrm>
                            <a:off x="0" y="0"/>
                            <a:ext cx="6896100" cy="9144"/>
                          </a:xfrm>
                          <a:custGeom>
                            <a:avLst/>
                            <a:gdLst/>
                            <a:ahLst/>
                            <a:cxnLst/>
                            <a:rect l="0" t="0" r="0" b="0"/>
                            <a:pathLst>
                              <a:path w="6896100" h="9144">
                                <a:moveTo>
                                  <a:pt x="0" y="0"/>
                                </a:moveTo>
                                <a:lnTo>
                                  <a:pt x="6896100" y="0"/>
                                </a:lnTo>
                                <a:lnTo>
                                  <a:pt x="6896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06" style="width:543pt;height:0.719971pt;mso-position-horizontal-relative:char;mso-position-vertical-relative:line" coordsize="68961,91">
                <v:shape id="Shape 7597" style="position:absolute;width:68961;height:91;left:0;top:0;" coordsize="6896100,9144" path="m0,0l6896100,0l6896100,9144l0,9144l0,0">
                  <v:stroke weight="0pt" endcap="flat" joinstyle="miter" miterlimit="10" on="false" color="#000000" opacity="0"/>
                  <v:fill on="true" color="#000000"/>
                </v:shape>
              </v:group>
            </w:pict>
          </mc:Fallback>
        </mc:AlternateContent>
      </w:r>
    </w:p>
    <w:p w14:paraId="10802816" w14:textId="77777777" w:rsidR="00032129" w:rsidRDefault="00000000">
      <w:pPr>
        <w:pStyle w:val="Heading2"/>
        <w:ind w:left="-5"/>
      </w:pPr>
      <w:r>
        <w:t xml:space="preserve">Part 1: DC-Degenerated Common-Source Amplifier (20 Points) </w:t>
      </w:r>
    </w:p>
    <w:p w14:paraId="1F8E93C2" w14:textId="77777777" w:rsidR="00032129" w:rsidRDefault="00000000">
      <w:pPr>
        <w:spacing w:after="185"/>
        <w:ind w:left="10"/>
      </w:pPr>
      <w:r>
        <w:t>The amplifier requires a carefully selected DC bias voltage to be added to the input signal. A different FET</w:t>
      </w:r>
      <w:r>
        <w:rPr>
          <w:vertAlign w:val="subscript"/>
        </w:rPr>
        <w:t xml:space="preserve"> </w:t>
      </w:r>
      <w:r>
        <w:t>would likely require a different value. To make the current less dependent on MOSFET</w:t>
      </w:r>
      <w:r>
        <w:rPr>
          <w:vertAlign w:val="subscript"/>
        </w:rPr>
        <w:t xml:space="preserve"> </w:t>
      </w:r>
      <w:r>
        <w:t>parameter variations, we can use a circuit like the one shown below using the negative power supply and a “degeneration” resistor R</w:t>
      </w:r>
      <w:r>
        <w:rPr>
          <w:vertAlign w:val="subscript"/>
        </w:rPr>
        <w:t>S1</w:t>
      </w:r>
      <w:r>
        <w:t xml:space="preserve"> = V</w:t>
      </w:r>
      <w:r>
        <w:rPr>
          <w:vertAlign w:val="subscript"/>
        </w:rPr>
        <w:t>SS</w:t>
      </w:r>
      <w:r>
        <w:t xml:space="preserve"> / I</w:t>
      </w:r>
      <w:r>
        <w:rPr>
          <w:vertAlign w:val="subscript"/>
        </w:rPr>
        <w:t>DQ</w:t>
      </w:r>
      <w:r>
        <w:t xml:space="preserve"> (previous current) </w:t>
      </w:r>
    </w:p>
    <w:p w14:paraId="3BC7430F" w14:textId="77777777" w:rsidR="00032129" w:rsidRDefault="00000000">
      <w:pPr>
        <w:numPr>
          <w:ilvl w:val="0"/>
          <w:numId w:val="2"/>
        </w:numPr>
        <w:ind w:hanging="754"/>
      </w:pPr>
      <w:r>
        <w:t>Build the following circuit in Figure 2 on your breadboard using a 2N7000 Transistor and a R</w:t>
      </w:r>
      <w:r>
        <w:rPr>
          <w:vertAlign w:val="subscript"/>
        </w:rPr>
        <w:t>S1</w:t>
      </w:r>
      <w:r>
        <w:t xml:space="preserve"> = 680 Ω., R</w:t>
      </w:r>
      <w:r>
        <w:rPr>
          <w:vertAlign w:val="subscript"/>
        </w:rPr>
        <w:t>D</w:t>
      </w:r>
      <w:r>
        <w:t xml:space="preserve"> = 220 Ω. </w:t>
      </w:r>
      <w:r>
        <w:rPr>
          <w:b/>
        </w:rPr>
        <w:t>(4 Points)</w:t>
      </w:r>
      <w:r>
        <w:t xml:space="preserve"> </w:t>
      </w:r>
    </w:p>
    <w:p w14:paraId="66645829" w14:textId="0A71D417" w:rsidR="00032129" w:rsidRDefault="00000000" w:rsidP="00EF631C">
      <w:pPr>
        <w:ind w:left="980" w:firstLine="0"/>
        <w:jc w:val="center"/>
      </w:pPr>
      <w:r>
        <w:rPr>
          <w:noProof/>
        </w:rPr>
        <w:drawing>
          <wp:inline distT="0" distB="0" distL="0" distR="0" wp14:anchorId="0DACCEAF" wp14:editId="33862373">
            <wp:extent cx="4909503" cy="4644072"/>
            <wp:effectExtent l="18415" t="635" r="5080" b="508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9"/>
                    <a:stretch>
                      <a:fillRect/>
                    </a:stretch>
                  </pic:blipFill>
                  <pic:spPr>
                    <a:xfrm rot="5399999">
                      <a:off x="0" y="0"/>
                      <a:ext cx="4912100" cy="4646528"/>
                    </a:xfrm>
                    <a:prstGeom prst="rect">
                      <a:avLst/>
                    </a:prstGeom>
                  </pic:spPr>
                </pic:pic>
              </a:graphicData>
            </a:graphic>
          </wp:inline>
        </w:drawing>
      </w:r>
    </w:p>
    <w:p w14:paraId="32970233" w14:textId="77777777" w:rsidR="00032129" w:rsidRDefault="00000000">
      <w:pPr>
        <w:spacing w:after="103" w:line="259" w:lineRule="auto"/>
        <w:ind w:left="64" w:firstLine="0"/>
        <w:jc w:val="center"/>
      </w:pPr>
      <w:r>
        <w:rPr>
          <w:noProof/>
        </w:rPr>
        <w:lastRenderedPageBreak/>
        <w:drawing>
          <wp:inline distT="0" distB="0" distL="0" distR="0" wp14:anchorId="4080EE47" wp14:editId="2D41E70C">
            <wp:extent cx="1295400" cy="2677541"/>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0"/>
                    <a:stretch>
                      <a:fillRect/>
                    </a:stretch>
                  </pic:blipFill>
                  <pic:spPr>
                    <a:xfrm>
                      <a:off x="0" y="0"/>
                      <a:ext cx="1295400" cy="2677541"/>
                    </a:xfrm>
                    <a:prstGeom prst="rect">
                      <a:avLst/>
                    </a:prstGeom>
                  </pic:spPr>
                </pic:pic>
              </a:graphicData>
            </a:graphic>
          </wp:inline>
        </w:drawing>
      </w:r>
      <w:r>
        <w:t xml:space="preserve"> </w:t>
      </w:r>
    </w:p>
    <w:p w14:paraId="663C282E" w14:textId="77777777" w:rsidR="00032129" w:rsidRDefault="00000000">
      <w:pPr>
        <w:spacing w:after="158" w:line="259" w:lineRule="auto"/>
        <w:ind w:left="102" w:right="91"/>
        <w:jc w:val="center"/>
      </w:pPr>
      <w:r>
        <w:t xml:space="preserve">Figure 2 – Common-source amplifier with degeneration. </w:t>
      </w:r>
    </w:p>
    <w:p w14:paraId="2CDE5BC2" w14:textId="77777777" w:rsidR="00032129" w:rsidRDefault="00000000">
      <w:pPr>
        <w:spacing w:after="191" w:line="259" w:lineRule="auto"/>
        <w:ind w:left="66" w:firstLine="0"/>
        <w:jc w:val="center"/>
      </w:pPr>
      <w:r>
        <w:t xml:space="preserve"> </w:t>
      </w:r>
    </w:p>
    <w:p w14:paraId="6972DC4B" w14:textId="77777777" w:rsidR="00032129" w:rsidRDefault="00000000">
      <w:pPr>
        <w:numPr>
          <w:ilvl w:val="0"/>
          <w:numId w:val="2"/>
        </w:numPr>
        <w:ind w:hanging="754"/>
      </w:pPr>
      <w:r>
        <w:t>Measure the effect of R</w:t>
      </w:r>
      <w:r>
        <w:rPr>
          <w:vertAlign w:val="subscript"/>
        </w:rPr>
        <w:t>S1</w:t>
      </w:r>
      <w:r>
        <w:t xml:space="preserve"> on the voltage transfer curve. Set up WaveGen1 to supply a 10 kHz sinusoid with peak to peak voltage from 1 V to 4 V. Set up the scope in XY mode with Channel 1 (V</w:t>
      </w:r>
      <w:r>
        <w:rPr>
          <w:vertAlign w:val="subscript"/>
        </w:rPr>
        <w:t>G</w:t>
      </w:r>
      <w:r>
        <w:t>) on the x-axis and Channel 2 (V</w:t>
      </w:r>
      <w:r>
        <w:rPr>
          <w:vertAlign w:val="subscript"/>
        </w:rPr>
        <w:t>D</w:t>
      </w:r>
      <w:r>
        <w:t>) on the y-axis. Adjust the input offset and amplitude and the scope sensitivities to get a nice VTC display and insert a screenshot.</w:t>
      </w:r>
      <w:r>
        <w:rPr>
          <w:b/>
        </w:rPr>
        <w:t xml:space="preserve"> (2 Points)</w:t>
      </w:r>
      <w:r>
        <w:t xml:space="preserve"> </w:t>
      </w:r>
    </w:p>
    <w:p w14:paraId="767A19A3" w14:textId="4BE23F7C" w:rsidR="00032129" w:rsidRDefault="00000000" w:rsidP="00EF631C">
      <w:pPr>
        <w:spacing w:after="0" w:line="259" w:lineRule="auto"/>
        <w:ind w:left="900" w:firstLine="0"/>
        <w:jc w:val="center"/>
      </w:pPr>
      <w:r>
        <w:rPr>
          <w:noProof/>
        </w:rPr>
        <w:drawing>
          <wp:inline distT="0" distB="0" distL="0" distR="0" wp14:anchorId="54497540" wp14:editId="2123F371">
            <wp:extent cx="1762125" cy="3601720"/>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11"/>
                    <a:stretch>
                      <a:fillRect/>
                    </a:stretch>
                  </pic:blipFill>
                  <pic:spPr>
                    <a:xfrm>
                      <a:off x="0" y="0"/>
                      <a:ext cx="1762125" cy="3601720"/>
                    </a:xfrm>
                    <a:prstGeom prst="rect">
                      <a:avLst/>
                    </a:prstGeom>
                  </pic:spPr>
                </pic:pic>
              </a:graphicData>
            </a:graphic>
          </wp:inline>
        </w:drawing>
      </w:r>
    </w:p>
    <w:p w14:paraId="45366DBD" w14:textId="77777777" w:rsidR="00032129" w:rsidRDefault="00000000">
      <w:pPr>
        <w:spacing w:after="0" w:line="259" w:lineRule="auto"/>
        <w:ind w:left="900" w:firstLine="0"/>
      </w:pPr>
      <w:r>
        <w:t xml:space="preserve"> </w:t>
      </w:r>
    </w:p>
    <w:p w14:paraId="541CB850" w14:textId="77777777" w:rsidR="00032129" w:rsidRDefault="00000000">
      <w:pPr>
        <w:spacing w:after="158" w:line="259" w:lineRule="auto"/>
        <w:ind w:left="900" w:firstLine="0"/>
      </w:pPr>
      <w:r>
        <w:t xml:space="preserve"> </w:t>
      </w:r>
    </w:p>
    <w:p w14:paraId="6CD7A7EE" w14:textId="77777777" w:rsidR="00032129" w:rsidRDefault="00000000">
      <w:pPr>
        <w:spacing w:after="0" w:line="259" w:lineRule="auto"/>
        <w:ind w:left="0" w:firstLine="0"/>
      </w:pPr>
      <w:r>
        <w:lastRenderedPageBreak/>
        <w:t xml:space="preserve"> </w:t>
      </w:r>
    </w:p>
    <w:p w14:paraId="2852519E" w14:textId="77777777" w:rsidR="00032129" w:rsidRDefault="00000000">
      <w:pPr>
        <w:numPr>
          <w:ilvl w:val="0"/>
          <w:numId w:val="2"/>
        </w:numPr>
        <w:ind w:hanging="754"/>
      </w:pPr>
      <w:r>
        <w:t>Using the same setup, swap your 2N7000 for a different one and plot the resulting VTC. Compare the sensitivity to swapping the FET. How does including R</w:t>
      </w:r>
      <w:r>
        <w:rPr>
          <w:vertAlign w:val="subscript"/>
        </w:rPr>
        <w:t>S</w:t>
      </w:r>
      <w:r>
        <w:t xml:space="preserve"> affect the sensitivity to the FET parameters compared to when it wasn’t included in the prelab? </w:t>
      </w:r>
      <w:r>
        <w:rPr>
          <w:b/>
        </w:rPr>
        <w:t>(2 Points)</w:t>
      </w:r>
      <w:r>
        <w:t xml:space="preserve"> </w:t>
      </w:r>
    </w:p>
    <w:p w14:paraId="74F8E2DA" w14:textId="1D93793B" w:rsidR="00EF631C" w:rsidRDefault="00000000" w:rsidP="00EF631C">
      <w:pPr>
        <w:spacing w:after="0" w:line="265" w:lineRule="auto"/>
        <w:ind w:left="895"/>
        <w:rPr>
          <w:b/>
        </w:rPr>
      </w:pPr>
      <w:r>
        <w:rPr>
          <w:b/>
        </w:rPr>
        <w:t xml:space="preserve">It makes the switch of the FETS not </w:t>
      </w:r>
      <w:r w:rsidR="00EF631C">
        <w:rPr>
          <w:b/>
        </w:rPr>
        <w:t>different as</w:t>
      </w:r>
      <w:r>
        <w:rPr>
          <w:b/>
        </w:rPr>
        <w:t xml:space="preserve"> it did in the pre-lab.</w:t>
      </w:r>
    </w:p>
    <w:p w14:paraId="1A44410C" w14:textId="77777777" w:rsidR="00EF631C" w:rsidRDefault="00EF631C" w:rsidP="00EF631C">
      <w:pPr>
        <w:spacing w:after="0" w:line="265" w:lineRule="auto"/>
        <w:ind w:left="895"/>
        <w:jc w:val="center"/>
        <w:rPr>
          <w:b/>
        </w:rPr>
      </w:pPr>
    </w:p>
    <w:p w14:paraId="40B6DB20" w14:textId="5184F6B2" w:rsidR="00032129" w:rsidRPr="00EF631C" w:rsidRDefault="00000000" w:rsidP="00EF631C">
      <w:pPr>
        <w:spacing w:after="0" w:line="265" w:lineRule="auto"/>
        <w:ind w:left="895"/>
        <w:jc w:val="center"/>
        <w:rPr>
          <w:b/>
        </w:rPr>
      </w:pPr>
      <w:r>
        <w:rPr>
          <w:noProof/>
        </w:rPr>
        <w:drawing>
          <wp:inline distT="0" distB="0" distL="0" distR="0" wp14:anchorId="7B3EEBB2" wp14:editId="37E50DF7">
            <wp:extent cx="2409825" cy="5049266"/>
            <wp:effectExtent l="0" t="0" r="0" b="0"/>
            <wp:docPr id="483" name="Picture 483"/>
            <wp:cNvGraphicFramePr/>
            <a:graphic xmlns:a="http://schemas.openxmlformats.org/drawingml/2006/main">
              <a:graphicData uri="http://schemas.openxmlformats.org/drawingml/2006/picture">
                <pic:pic xmlns:pic="http://schemas.openxmlformats.org/drawingml/2006/picture">
                  <pic:nvPicPr>
                    <pic:cNvPr id="483" name="Picture 483"/>
                    <pic:cNvPicPr/>
                  </pic:nvPicPr>
                  <pic:blipFill>
                    <a:blip r:embed="rId12"/>
                    <a:stretch>
                      <a:fillRect/>
                    </a:stretch>
                  </pic:blipFill>
                  <pic:spPr>
                    <a:xfrm>
                      <a:off x="0" y="0"/>
                      <a:ext cx="2409825" cy="5049266"/>
                    </a:xfrm>
                    <a:prstGeom prst="rect">
                      <a:avLst/>
                    </a:prstGeom>
                  </pic:spPr>
                </pic:pic>
              </a:graphicData>
            </a:graphic>
          </wp:inline>
        </w:drawing>
      </w:r>
    </w:p>
    <w:p w14:paraId="420136DD" w14:textId="77777777" w:rsidR="00032129" w:rsidRDefault="00000000">
      <w:pPr>
        <w:spacing w:after="0" w:line="259" w:lineRule="auto"/>
        <w:ind w:left="0" w:firstLine="0"/>
      </w:pPr>
      <w:r>
        <w:t xml:space="preserve"> </w:t>
      </w:r>
    </w:p>
    <w:p w14:paraId="43A286C4" w14:textId="77777777" w:rsidR="00032129" w:rsidRDefault="00000000">
      <w:pPr>
        <w:spacing w:after="0" w:line="259" w:lineRule="auto"/>
        <w:ind w:left="784" w:firstLine="0"/>
        <w:jc w:val="center"/>
      </w:pPr>
      <w:r>
        <w:rPr>
          <w:noProof/>
        </w:rPr>
        <w:lastRenderedPageBreak/>
        <w:drawing>
          <wp:inline distT="0" distB="0" distL="0" distR="0" wp14:anchorId="695591C6" wp14:editId="12C638FE">
            <wp:extent cx="2165350" cy="2891028"/>
            <wp:effectExtent l="0" t="0" r="0" b="0"/>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13"/>
                    <a:stretch>
                      <a:fillRect/>
                    </a:stretch>
                  </pic:blipFill>
                  <pic:spPr>
                    <a:xfrm>
                      <a:off x="0" y="0"/>
                      <a:ext cx="2165350" cy="2891028"/>
                    </a:xfrm>
                    <a:prstGeom prst="rect">
                      <a:avLst/>
                    </a:prstGeom>
                  </pic:spPr>
                </pic:pic>
              </a:graphicData>
            </a:graphic>
          </wp:inline>
        </w:drawing>
      </w:r>
      <w:r>
        <w:t xml:space="preserve"> </w:t>
      </w:r>
    </w:p>
    <w:p w14:paraId="4D18D5CF" w14:textId="77777777" w:rsidR="00032129" w:rsidRDefault="00000000">
      <w:pPr>
        <w:spacing w:after="187"/>
        <w:ind w:left="1885"/>
      </w:pPr>
      <w:r>
        <w:t xml:space="preserve">Figure 3 – Common-source amplifier with degeneration (with Bypass capacitor). </w:t>
      </w:r>
    </w:p>
    <w:p w14:paraId="5330CE6D" w14:textId="77777777" w:rsidR="00EF631C" w:rsidRPr="00EF631C" w:rsidRDefault="00000000" w:rsidP="00EF631C">
      <w:pPr>
        <w:numPr>
          <w:ilvl w:val="0"/>
          <w:numId w:val="2"/>
        </w:numPr>
        <w:spacing w:after="97"/>
        <w:ind w:hanging="754"/>
      </w:pPr>
      <w:r>
        <w:t>Including R</w:t>
      </w:r>
      <w:r>
        <w:rPr>
          <w:vertAlign w:val="subscript"/>
        </w:rPr>
        <w:t>S</w:t>
      </w:r>
      <w:r>
        <w:t xml:space="preserve"> reduces (</w:t>
      </w:r>
      <w:r>
        <w:rPr>
          <w:i/>
        </w:rPr>
        <w:t>degenerates</w:t>
      </w:r>
      <w:r>
        <w:t>) the voltage gain. To reobtain the voltage gain, add a large-valued bypass capacitor C</w:t>
      </w:r>
      <w:r>
        <w:rPr>
          <w:vertAlign w:val="subscript"/>
        </w:rPr>
        <w:t>S1</w:t>
      </w:r>
      <w:r>
        <w:t xml:space="preserve"> in parallel with R</w:t>
      </w:r>
      <w:r>
        <w:rPr>
          <w:vertAlign w:val="subscript"/>
        </w:rPr>
        <w:t>S1</w:t>
      </w:r>
      <w:r>
        <w:t>. We’ll make C</w:t>
      </w:r>
      <w:r>
        <w:rPr>
          <w:vertAlign w:val="subscript"/>
        </w:rPr>
        <w:t>S1</w:t>
      </w:r>
      <w:r>
        <w:t>’s value and the input frequency large enough that C</w:t>
      </w:r>
      <w:r>
        <w:rPr>
          <w:vertAlign w:val="subscript"/>
        </w:rPr>
        <w:t>S1</w:t>
      </w:r>
      <w:r>
        <w:t xml:space="preserve"> won’t have time to charge or discharge much during half cycles of the input.        Add C</w:t>
      </w:r>
      <w:r>
        <w:rPr>
          <w:vertAlign w:val="subscript"/>
        </w:rPr>
        <w:t>S1</w:t>
      </w:r>
      <w:r>
        <w:t xml:space="preserve"> = ~22 uF. Electrolytic capacitors are polarized; connect the + terminal of your capacitor to the higher voltage, not to V</w:t>
      </w:r>
      <w:r>
        <w:rPr>
          <w:vertAlign w:val="subscript"/>
        </w:rPr>
        <w:t>SS</w:t>
      </w:r>
      <w:r>
        <w:t xml:space="preserve">. </w:t>
      </w:r>
      <w:r>
        <w:rPr>
          <w:b/>
        </w:rPr>
        <w:t>Obtain your VTC. (4 Points</w:t>
      </w:r>
      <w:r w:rsidR="00EF631C">
        <w:rPr>
          <w:b/>
        </w:rPr>
        <w:t>)</w:t>
      </w:r>
    </w:p>
    <w:p w14:paraId="45E6F0A8" w14:textId="01487157" w:rsidR="00032129" w:rsidRDefault="00000000" w:rsidP="00EF631C">
      <w:pPr>
        <w:spacing w:after="97"/>
        <w:ind w:left="980" w:firstLine="0"/>
        <w:jc w:val="center"/>
      </w:pPr>
      <w:r>
        <w:rPr>
          <w:noProof/>
        </w:rPr>
        <w:drawing>
          <wp:inline distT="0" distB="0" distL="0" distR="0" wp14:anchorId="59851681" wp14:editId="61BD2F79">
            <wp:extent cx="2887345" cy="3602990"/>
            <wp:effectExtent l="0" t="0" r="0" b="0"/>
            <wp:docPr id="592" name="Picture 592"/>
            <wp:cNvGraphicFramePr/>
            <a:graphic xmlns:a="http://schemas.openxmlformats.org/drawingml/2006/main">
              <a:graphicData uri="http://schemas.openxmlformats.org/drawingml/2006/picture">
                <pic:pic xmlns:pic="http://schemas.openxmlformats.org/drawingml/2006/picture">
                  <pic:nvPicPr>
                    <pic:cNvPr id="592" name="Picture 592"/>
                    <pic:cNvPicPr/>
                  </pic:nvPicPr>
                  <pic:blipFill>
                    <a:blip r:embed="rId14"/>
                    <a:stretch>
                      <a:fillRect/>
                    </a:stretch>
                  </pic:blipFill>
                  <pic:spPr>
                    <a:xfrm>
                      <a:off x="0" y="0"/>
                      <a:ext cx="2887345" cy="3602990"/>
                    </a:xfrm>
                    <a:prstGeom prst="rect">
                      <a:avLst/>
                    </a:prstGeom>
                  </pic:spPr>
                </pic:pic>
              </a:graphicData>
            </a:graphic>
          </wp:inline>
        </w:drawing>
      </w:r>
    </w:p>
    <w:p w14:paraId="47AB482E" w14:textId="77777777" w:rsidR="00032129" w:rsidRDefault="00000000">
      <w:pPr>
        <w:spacing w:after="158" w:line="259" w:lineRule="auto"/>
        <w:ind w:left="900" w:firstLine="0"/>
      </w:pPr>
      <w:r>
        <w:t xml:space="preserve"> </w:t>
      </w:r>
    </w:p>
    <w:p w14:paraId="10FCDCD0" w14:textId="77777777" w:rsidR="00032129" w:rsidRDefault="00000000">
      <w:pPr>
        <w:spacing w:after="0" w:line="259" w:lineRule="auto"/>
        <w:ind w:left="0" w:firstLine="0"/>
      </w:pPr>
      <w:r>
        <w:rPr>
          <w:b/>
        </w:rPr>
        <w:lastRenderedPageBreak/>
        <w:t xml:space="preserve"> </w:t>
      </w:r>
    </w:p>
    <w:p w14:paraId="4FAFD1B5" w14:textId="4F7683A7" w:rsidR="00032129" w:rsidRDefault="00000000">
      <w:pPr>
        <w:numPr>
          <w:ilvl w:val="0"/>
          <w:numId w:val="2"/>
        </w:numPr>
        <w:spacing w:after="150" w:line="265" w:lineRule="auto"/>
        <w:ind w:hanging="754"/>
      </w:pPr>
      <w:r>
        <w:t>With WaveGen1, apply a 50 mV 10 kHz sine wave with DC offset = V</w:t>
      </w:r>
      <w:r>
        <w:rPr>
          <w:vertAlign w:val="subscript"/>
        </w:rPr>
        <w:t xml:space="preserve">GQ  </w:t>
      </w:r>
      <w:r>
        <w:t>and for V</w:t>
      </w:r>
      <w:r>
        <w:rPr>
          <w:vertAlign w:val="subscript"/>
        </w:rPr>
        <w:t>G</w:t>
      </w:r>
      <w:r>
        <w:t xml:space="preserve">. * If the output signal doesn’t look sinusoidal, reduce the input signal amplitude. </w:t>
      </w:r>
      <w:r>
        <w:rPr>
          <w:b/>
        </w:rPr>
        <w:t xml:space="preserve">Measure the amplitudes of the input and output sinusoids </w:t>
      </w:r>
      <w:r>
        <w:rPr>
          <w:b/>
          <w:i/>
        </w:rPr>
        <w:t>v</w:t>
      </w:r>
      <w:r>
        <w:rPr>
          <w:b/>
          <w:i/>
          <w:vertAlign w:val="subscript"/>
        </w:rPr>
        <w:t>o</w:t>
      </w:r>
      <w:r>
        <w:rPr>
          <w:b/>
        </w:rPr>
        <w:t xml:space="preserve"> and </w:t>
      </w:r>
      <w:r>
        <w:rPr>
          <w:b/>
          <w:i/>
        </w:rPr>
        <w:t>v</w:t>
      </w:r>
      <w:r>
        <w:rPr>
          <w:b/>
          <w:i/>
          <w:vertAlign w:val="subscript"/>
        </w:rPr>
        <w:t>i</w:t>
      </w:r>
      <w:r>
        <w:rPr>
          <w:b/>
        </w:rPr>
        <w:t xml:space="preserve">. Save these waveforms for your report. Compute the voltage gain </w:t>
      </w:r>
      <w:r>
        <w:rPr>
          <w:b/>
          <w:i/>
        </w:rPr>
        <w:t>A</w:t>
      </w:r>
      <w:r>
        <w:rPr>
          <w:b/>
          <w:i/>
          <w:vertAlign w:val="subscript"/>
        </w:rPr>
        <w:t xml:space="preserve">v </w:t>
      </w:r>
      <w:r>
        <w:rPr>
          <w:b/>
        </w:rPr>
        <w:t xml:space="preserve">= </w:t>
      </w:r>
      <w:r>
        <w:rPr>
          <w:b/>
          <w:i/>
        </w:rPr>
        <w:t>v</w:t>
      </w:r>
      <w:r>
        <w:rPr>
          <w:b/>
          <w:i/>
          <w:vertAlign w:val="subscript"/>
        </w:rPr>
        <w:t xml:space="preserve">o </w:t>
      </w:r>
      <w:r>
        <w:rPr>
          <w:b/>
        </w:rPr>
        <w:t xml:space="preserve">/ </w:t>
      </w:r>
      <w:r>
        <w:rPr>
          <w:b/>
          <w:i/>
        </w:rPr>
        <w:t>v</w:t>
      </w:r>
      <w:r>
        <w:rPr>
          <w:b/>
          <w:i/>
          <w:vertAlign w:val="subscript"/>
        </w:rPr>
        <w:t>i</w:t>
      </w:r>
      <w:r>
        <w:rPr>
          <w:b/>
        </w:rPr>
        <w:t xml:space="preserve">.  (4 Points) </w:t>
      </w:r>
    </w:p>
    <w:p w14:paraId="7988F798" w14:textId="168F7803" w:rsidR="00EF631C" w:rsidRDefault="00000000" w:rsidP="00EF631C">
      <w:pPr>
        <w:spacing w:after="0" w:line="264" w:lineRule="auto"/>
        <w:ind w:left="892" w:hanging="14"/>
        <w:rPr>
          <w:b/>
        </w:rPr>
      </w:pPr>
      <w:r>
        <w:rPr>
          <w:b/>
        </w:rPr>
        <w:t>Vi = 55.147mVpp, Vo = 342.69mVpp, Av = 342.69/55.147 = 6.</w:t>
      </w:r>
      <w:r w:rsidR="00EF631C">
        <w:rPr>
          <w:b/>
        </w:rPr>
        <w:t>21</w:t>
      </w:r>
    </w:p>
    <w:p w14:paraId="44919501" w14:textId="4BDEC697" w:rsidR="00EF631C" w:rsidRDefault="00EF631C" w:rsidP="00EF631C">
      <w:pPr>
        <w:spacing w:after="0" w:line="264" w:lineRule="auto"/>
        <w:ind w:left="892" w:hanging="14"/>
        <w:rPr>
          <w:b/>
        </w:rPr>
      </w:pPr>
    </w:p>
    <w:p w14:paraId="5AE884DE" w14:textId="6E7C7541" w:rsidR="00EF631C" w:rsidRDefault="00EF631C" w:rsidP="00EF631C">
      <w:pPr>
        <w:spacing w:after="0" w:line="264" w:lineRule="auto"/>
        <w:ind w:left="892" w:hanging="14"/>
        <w:rPr>
          <w:b/>
        </w:rPr>
      </w:pPr>
      <w:r>
        <w:rPr>
          <w:noProof/>
        </w:rPr>
        <w:drawing>
          <wp:anchor distT="0" distB="0" distL="114300" distR="114300" simplePos="0" relativeHeight="251661312" behindDoc="0" locked="0" layoutInCell="1" allowOverlap="0" wp14:anchorId="5DF2A20F" wp14:editId="63793DF2">
            <wp:simplePos x="0" y="0"/>
            <wp:positionH relativeFrom="margin">
              <wp:align>center</wp:align>
            </wp:positionH>
            <wp:positionV relativeFrom="page">
              <wp:posOffset>2906395</wp:posOffset>
            </wp:positionV>
            <wp:extent cx="5738164" cy="2700655"/>
            <wp:effectExtent l="0" t="0" r="0" b="4445"/>
            <wp:wrapTopAndBottom/>
            <wp:docPr id="7284" name="Picture 7284"/>
            <wp:cNvGraphicFramePr/>
            <a:graphic xmlns:a="http://schemas.openxmlformats.org/drawingml/2006/main">
              <a:graphicData uri="http://schemas.openxmlformats.org/drawingml/2006/picture">
                <pic:pic xmlns:pic="http://schemas.openxmlformats.org/drawingml/2006/picture">
                  <pic:nvPicPr>
                    <pic:cNvPr id="7284" name="Picture 7284"/>
                    <pic:cNvPicPr/>
                  </pic:nvPicPr>
                  <pic:blipFill>
                    <a:blip r:embed="rId15"/>
                    <a:stretch>
                      <a:fillRect/>
                    </a:stretch>
                  </pic:blipFill>
                  <pic:spPr>
                    <a:xfrm>
                      <a:off x="0" y="0"/>
                      <a:ext cx="5738164" cy="2700655"/>
                    </a:xfrm>
                    <a:prstGeom prst="rect">
                      <a:avLst/>
                    </a:prstGeom>
                  </pic:spPr>
                </pic:pic>
              </a:graphicData>
            </a:graphic>
            <wp14:sizeRelH relativeFrom="margin">
              <wp14:pctWidth>0</wp14:pctWidth>
            </wp14:sizeRelH>
            <wp14:sizeRelV relativeFrom="margin">
              <wp14:pctHeight>0</wp14:pctHeight>
            </wp14:sizeRelV>
          </wp:anchor>
        </w:drawing>
      </w:r>
    </w:p>
    <w:p w14:paraId="557399E9" w14:textId="5DF15011" w:rsidR="00032129" w:rsidRDefault="00032129" w:rsidP="00EF631C">
      <w:pPr>
        <w:spacing w:after="0" w:line="259" w:lineRule="auto"/>
        <w:ind w:left="0" w:firstLine="0"/>
      </w:pPr>
    </w:p>
    <w:p w14:paraId="4D35B4F8" w14:textId="77777777" w:rsidR="00EF631C" w:rsidRDefault="00EF631C">
      <w:pPr>
        <w:spacing w:after="160" w:line="278" w:lineRule="auto"/>
        <w:ind w:left="0" w:firstLine="0"/>
      </w:pPr>
      <w:r>
        <w:br w:type="page"/>
      </w:r>
    </w:p>
    <w:p w14:paraId="4EE47582" w14:textId="77A79671" w:rsidR="00032129" w:rsidRDefault="00000000">
      <w:pPr>
        <w:numPr>
          <w:ilvl w:val="0"/>
          <w:numId w:val="2"/>
        </w:numPr>
        <w:spacing w:after="156"/>
        <w:ind w:hanging="754"/>
      </w:pPr>
      <w:r>
        <w:lastRenderedPageBreak/>
        <w:t>Use the network analyzer to obtain the frequency response of the circuit. Identify the frequency (f</w:t>
      </w:r>
      <w:r>
        <w:rPr>
          <w:vertAlign w:val="subscript"/>
        </w:rPr>
        <w:t>z</w:t>
      </w:r>
      <w:r>
        <w:t>) at which the gain enhancement due to the capacitor begins and the frequency f</w:t>
      </w:r>
      <w:r>
        <w:rPr>
          <w:vertAlign w:val="subscript"/>
        </w:rPr>
        <w:t>L</w:t>
      </w:r>
      <w:r>
        <w:t xml:space="preserve"> where the gain reaches its maximum (mid-band) value. Also note the upper cutoff (-3dB) frequency f</w:t>
      </w:r>
      <w:r>
        <w:rPr>
          <w:vertAlign w:val="subscript"/>
        </w:rPr>
        <w:t>H</w:t>
      </w:r>
      <w:r>
        <w:t xml:space="preserve">. </w:t>
      </w:r>
      <w:r>
        <w:rPr>
          <w:b/>
        </w:rPr>
        <w:t>(3 Points)</w:t>
      </w:r>
      <w:r>
        <w:t xml:space="preserve"> </w:t>
      </w:r>
    </w:p>
    <w:p w14:paraId="2D7CCB5A" w14:textId="075075FB" w:rsidR="00032129" w:rsidRDefault="00000000">
      <w:pPr>
        <w:spacing w:after="152" w:line="265" w:lineRule="auto"/>
        <w:ind w:left="895"/>
      </w:pPr>
      <w:r>
        <w:rPr>
          <w:b/>
        </w:rPr>
        <w:t>Fz = Around 2</w:t>
      </w:r>
      <w:r w:rsidR="00EF631C">
        <w:rPr>
          <w:b/>
        </w:rPr>
        <w:t>5</w:t>
      </w:r>
      <w:r>
        <w:rPr>
          <w:b/>
        </w:rPr>
        <w:t xml:space="preserve">Hz </w:t>
      </w:r>
    </w:p>
    <w:p w14:paraId="27920E58" w14:textId="757035CA" w:rsidR="00032129" w:rsidRDefault="00000000">
      <w:pPr>
        <w:spacing w:after="153" w:line="265" w:lineRule="auto"/>
        <w:ind w:left="895"/>
      </w:pPr>
      <w:r>
        <w:rPr>
          <w:b/>
        </w:rPr>
        <w:t xml:space="preserve">FL = Around 500Hz </w:t>
      </w:r>
    </w:p>
    <w:p w14:paraId="293D06DC" w14:textId="251D4361" w:rsidR="00032129" w:rsidRDefault="00EF631C">
      <w:pPr>
        <w:spacing w:after="177" w:line="265" w:lineRule="auto"/>
        <w:ind w:left="895"/>
      </w:pPr>
      <w:r>
        <w:rPr>
          <w:noProof/>
        </w:rPr>
        <w:drawing>
          <wp:anchor distT="0" distB="0" distL="114300" distR="114300" simplePos="0" relativeHeight="251659264" behindDoc="0" locked="0" layoutInCell="1" allowOverlap="0" wp14:anchorId="4C2F529E" wp14:editId="5C194E59">
            <wp:simplePos x="0" y="0"/>
            <wp:positionH relativeFrom="margin">
              <wp:align>right</wp:align>
            </wp:positionH>
            <wp:positionV relativeFrom="margin">
              <wp:posOffset>1581150</wp:posOffset>
            </wp:positionV>
            <wp:extent cx="6748145" cy="3507740"/>
            <wp:effectExtent l="0" t="0" r="0" b="0"/>
            <wp:wrapTopAndBottom/>
            <wp:docPr id="7285" name="Picture 7285"/>
            <wp:cNvGraphicFramePr/>
            <a:graphic xmlns:a="http://schemas.openxmlformats.org/drawingml/2006/main">
              <a:graphicData uri="http://schemas.openxmlformats.org/drawingml/2006/picture">
                <pic:pic xmlns:pic="http://schemas.openxmlformats.org/drawingml/2006/picture">
                  <pic:nvPicPr>
                    <pic:cNvPr id="7285" name="Picture 7285"/>
                    <pic:cNvPicPr/>
                  </pic:nvPicPr>
                  <pic:blipFill>
                    <a:blip r:embed="rId16"/>
                    <a:stretch>
                      <a:fillRect/>
                    </a:stretch>
                  </pic:blipFill>
                  <pic:spPr>
                    <a:xfrm>
                      <a:off x="0" y="0"/>
                      <a:ext cx="6748145" cy="3507740"/>
                    </a:xfrm>
                    <a:prstGeom prst="rect">
                      <a:avLst/>
                    </a:prstGeom>
                  </pic:spPr>
                </pic:pic>
              </a:graphicData>
            </a:graphic>
          </wp:anchor>
        </w:drawing>
      </w:r>
      <w:r w:rsidR="00000000">
        <w:rPr>
          <w:b/>
        </w:rPr>
        <w:t>FH = Around 7</w:t>
      </w:r>
      <w:r w:rsidR="007F7964">
        <w:rPr>
          <w:b/>
        </w:rPr>
        <w:t>-8</w:t>
      </w:r>
      <w:r w:rsidR="00000000">
        <w:rPr>
          <w:b/>
        </w:rPr>
        <w:t>MHz</w:t>
      </w:r>
      <w:r w:rsidR="00000000">
        <w:t xml:space="preserve"> </w:t>
      </w:r>
    </w:p>
    <w:p w14:paraId="253CE4F0" w14:textId="5AC8BEBE" w:rsidR="00032129" w:rsidRDefault="00000000">
      <w:pPr>
        <w:spacing w:before="243" w:after="158" w:line="259" w:lineRule="auto"/>
        <w:ind w:left="900" w:firstLine="0"/>
      </w:pPr>
      <w:r>
        <w:t xml:space="preserve"> </w:t>
      </w:r>
    </w:p>
    <w:p w14:paraId="2C279BD0" w14:textId="216EAE69" w:rsidR="00032129" w:rsidRDefault="00000000">
      <w:pPr>
        <w:spacing w:after="192" w:line="259" w:lineRule="auto"/>
        <w:ind w:left="720" w:firstLine="0"/>
      </w:pPr>
      <w:r>
        <w:t xml:space="preserve"> </w:t>
      </w:r>
    </w:p>
    <w:p w14:paraId="06913F20" w14:textId="3A416A35" w:rsidR="00032129" w:rsidRDefault="00000000">
      <w:pPr>
        <w:numPr>
          <w:ilvl w:val="0"/>
          <w:numId w:val="2"/>
        </w:numPr>
        <w:spacing w:after="163"/>
        <w:ind w:hanging="754"/>
      </w:pPr>
      <w:r>
        <w:t>What would happen to frequencies f</w:t>
      </w:r>
      <w:r>
        <w:rPr>
          <w:vertAlign w:val="subscript"/>
        </w:rPr>
        <w:t>Z</w:t>
      </w:r>
      <w:r>
        <w:t xml:space="preserve"> and f</w:t>
      </w:r>
      <w:r>
        <w:rPr>
          <w:vertAlign w:val="subscript"/>
        </w:rPr>
        <w:t>L</w:t>
      </w:r>
      <w:r>
        <w:t xml:space="preserve"> if you used a higher-value capacitor for C</w:t>
      </w:r>
      <w:r>
        <w:rPr>
          <w:vertAlign w:val="subscript"/>
        </w:rPr>
        <w:t>S1</w:t>
      </w:r>
      <w:r>
        <w:t xml:space="preserve">. </w:t>
      </w:r>
      <w:r>
        <w:rPr>
          <w:b/>
        </w:rPr>
        <w:t>(1 Point)</w:t>
      </w:r>
      <w:r>
        <w:t xml:space="preserve"> </w:t>
      </w:r>
    </w:p>
    <w:p w14:paraId="0D2F69D2" w14:textId="12C1FE8D" w:rsidR="00032129" w:rsidRDefault="00000000">
      <w:pPr>
        <w:spacing w:after="152" w:line="265" w:lineRule="auto"/>
        <w:ind w:left="895"/>
      </w:pPr>
      <w:r>
        <w:rPr>
          <w:b/>
        </w:rPr>
        <w:t>They will both</w:t>
      </w:r>
      <w:r w:rsidR="007F7964">
        <w:rPr>
          <w:b/>
        </w:rPr>
        <w:t xml:space="preserve"> go to lower frequencies as we increase C</w:t>
      </w:r>
      <w:r w:rsidR="007F7964">
        <w:rPr>
          <w:b/>
          <w:vertAlign w:val="subscript"/>
        </w:rPr>
        <w:t>S1</w:t>
      </w:r>
      <w:r>
        <w:t xml:space="preserve"> </w:t>
      </w:r>
    </w:p>
    <w:p w14:paraId="6EFB63CB" w14:textId="5E30FFE9" w:rsidR="00032129" w:rsidRDefault="00000000">
      <w:pPr>
        <w:spacing w:after="158" w:line="259" w:lineRule="auto"/>
        <w:ind w:left="900" w:firstLine="0"/>
      </w:pPr>
      <w:r>
        <w:t xml:space="preserve"> </w:t>
      </w:r>
    </w:p>
    <w:p w14:paraId="3D306007" w14:textId="3333D747" w:rsidR="00032129" w:rsidRDefault="00000000">
      <w:pPr>
        <w:spacing w:after="156" w:line="259" w:lineRule="auto"/>
        <w:ind w:left="720" w:firstLine="0"/>
      </w:pPr>
      <w:r>
        <w:rPr>
          <w:b/>
        </w:rPr>
        <w:t xml:space="preserve"> </w:t>
      </w:r>
    </w:p>
    <w:p w14:paraId="03E0BAFF" w14:textId="6A8D6588" w:rsidR="00032129" w:rsidRDefault="00000000">
      <w:pPr>
        <w:spacing w:after="191" w:line="259" w:lineRule="auto"/>
        <w:ind w:left="0" w:firstLine="0"/>
      </w:pPr>
      <w:r>
        <w:rPr>
          <w:b/>
        </w:rPr>
        <w:t xml:space="preserve"> </w:t>
      </w:r>
    </w:p>
    <w:p w14:paraId="5F7282EE" w14:textId="6EAAB621" w:rsidR="00032129" w:rsidRDefault="00000000">
      <w:pPr>
        <w:spacing w:after="0" w:line="259" w:lineRule="auto"/>
        <w:ind w:left="0" w:firstLine="0"/>
      </w:pPr>
      <w:r>
        <w:rPr>
          <w:b/>
        </w:rPr>
        <w:t xml:space="preserve"> </w:t>
      </w:r>
      <w:r>
        <w:rPr>
          <w:b/>
        </w:rPr>
        <w:tab/>
        <w:t xml:space="preserve"> </w:t>
      </w:r>
    </w:p>
    <w:p w14:paraId="5B23E5C3" w14:textId="77777777" w:rsidR="007F7964" w:rsidRDefault="007F7964">
      <w:pPr>
        <w:spacing w:after="160" w:line="278" w:lineRule="auto"/>
        <w:ind w:left="0" w:firstLine="0"/>
        <w:rPr>
          <w:b/>
          <w:sz w:val="28"/>
        </w:rPr>
      </w:pPr>
      <w:r>
        <w:br w:type="page"/>
      </w:r>
    </w:p>
    <w:p w14:paraId="4715CA70" w14:textId="6996D986" w:rsidR="00032129" w:rsidRDefault="00000000">
      <w:pPr>
        <w:pStyle w:val="Heading2"/>
        <w:ind w:left="-5"/>
      </w:pPr>
      <w:r>
        <w:lastRenderedPageBreak/>
        <w:t xml:space="preserve">Part 2: AC-Coupled Common-Source Amplifier (3 Points) (Optional) </w:t>
      </w:r>
    </w:p>
    <w:p w14:paraId="2A040CB2" w14:textId="0BEF3CDA" w:rsidR="00032129" w:rsidRDefault="00000000">
      <w:pPr>
        <w:spacing w:after="186"/>
        <w:ind w:left="10"/>
      </w:pPr>
      <w:r>
        <w:t xml:space="preserve">In this part, the amplifier is modified to use AC coupling at both the input and output while establishing the MOSFET’s DC gate bias with a resistor voltage divider. This configuration allows the amplifier to process small AC signals without disturbing the chosen operating point. This improves signal integrity and makes the circuit more practical for real-world applications. </w:t>
      </w:r>
    </w:p>
    <w:p w14:paraId="7867D29D" w14:textId="77777777" w:rsidR="00032129" w:rsidRDefault="00000000">
      <w:pPr>
        <w:numPr>
          <w:ilvl w:val="0"/>
          <w:numId w:val="3"/>
        </w:numPr>
        <w:spacing w:after="17" w:line="259" w:lineRule="auto"/>
        <w:ind w:hanging="660"/>
      </w:pPr>
      <w:r>
        <w:t>Build the following circuit in Figure 3 on your breadboard using a 2N7000 Transistor, R</w:t>
      </w:r>
      <w:r>
        <w:rPr>
          <w:vertAlign w:val="subscript"/>
        </w:rPr>
        <w:t>S1</w:t>
      </w:r>
      <w:r>
        <w:t xml:space="preserve"> = 680 Ω, </w:t>
      </w:r>
    </w:p>
    <w:p w14:paraId="4207DBF4" w14:textId="13C73304" w:rsidR="00032129" w:rsidRDefault="00000000">
      <w:pPr>
        <w:spacing w:after="100"/>
        <w:ind w:left="910"/>
      </w:pPr>
      <w:r>
        <w:t>R</w:t>
      </w:r>
      <w:r>
        <w:rPr>
          <w:vertAlign w:val="subscript"/>
        </w:rPr>
        <w:t>D</w:t>
      </w:r>
      <w:r>
        <w:t xml:space="preserve"> = 220 Ω, C</w:t>
      </w:r>
      <w:r>
        <w:rPr>
          <w:vertAlign w:val="subscript"/>
        </w:rPr>
        <w:t>D1</w:t>
      </w:r>
      <w:r>
        <w:t xml:space="preserve"> = 1 uF, C</w:t>
      </w:r>
      <w:r>
        <w:rPr>
          <w:vertAlign w:val="subscript"/>
        </w:rPr>
        <w:t>G1</w:t>
      </w:r>
      <w:r>
        <w:t xml:space="preserve"> = 1 uF, and CS</w:t>
      </w:r>
      <w:r>
        <w:rPr>
          <w:vertAlign w:val="subscript"/>
        </w:rPr>
        <w:t>1</w:t>
      </w:r>
      <w:r>
        <w:t xml:space="preserve"> = 22 uF. Choose values for R</w:t>
      </w:r>
      <w:r>
        <w:rPr>
          <w:vertAlign w:val="subscript"/>
        </w:rPr>
        <w:t>B1</w:t>
      </w:r>
      <w:r>
        <w:t xml:space="preserve"> and R</w:t>
      </w:r>
      <w:r>
        <w:rPr>
          <w:vertAlign w:val="subscript"/>
        </w:rPr>
        <w:t>B2</w:t>
      </w:r>
      <w:r>
        <w:t xml:space="preserve"> to set V</w:t>
      </w:r>
      <w:r>
        <w:rPr>
          <w:vertAlign w:val="subscript"/>
        </w:rPr>
        <w:t>G</w:t>
      </w:r>
      <w:r>
        <w:t xml:space="preserve"> = V</w:t>
      </w:r>
      <w:r>
        <w:rPr>
          <w:vertAlign w:val="subscript"/>
        </w:rPr>
        <w:t>GQ</w:t>
      </w:r>
      <w:r>
        <w:t xml:space="preserve">, while keeping their parallel combination &gt; 100 kΩ. </w:t>
      </w:r>
      <w:r>
        <w:rPr>
          <w:b/>
        </w:rPr>
        <w:t>(1 Point)</w:t>
      </w:r>
      <w:r>
        <w:t xml:space="preserve"> </w:t>
      </w:r>
    </w:p>
    <w:p w14:paraId="428DF07D" w14:textId="77777777" w:rsidR="00032129" w:rsidRDefault="00000000">
      <w:pPr>
        <w:spacing w:after="105" w:line="259" w:lineRule="auto"/>
        <w:ind w:left="65" w:firstLine="0"/>
        <w:jc w:val="center"/>
      </w:pPr>
      <w:r>
        <w:rPr>
          <w:noProof/>
        </w:rPr>
        <w:drawing>
          <wp:inline distT="0" distB="0" distL="0" distR="0" wp14:anchorId="5372332F" wp14:editId="5F226B89">
            <wp:extent cx="3413760" cy="2886710"/>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17"/>
                    <a:stretch>
                      <a:fillRect/>
                    </a:stretch>
                  </pic:blipFill>
                  <pic:spPr>
                    <a:xfrm>
                      <a:off x="0" y="0"/>
                      <a:ext cx="3413760" cy="2886710"/>
                    </a:xfrm>
                    <a:prstGeom prst="rect">
                      <a:avLst/>
                    </a:prstGeom>
                  </pic:spPr>
                </pic:pic>
              </a:graphicData>
            </a:graphic>
          </wp:inline>
        </w:drawing>
      </w:r>
      <w:r>
        <w:t xml:space="preserve"> </w:t>
      </w:r>
    </w:p>
    <w:p w14:paraId="5A4FC4E0" w14:textId="77777777" w:rsidR="00032129" w:rsidRDefault="00000000">
      <w:pPr>
        <w:spacing w:after="195" w:line="259" w:lineRule="auto"/>
        <w:ind w:left="102" w:right="89"/>
        <w:jc w:val="center"/>
      </w:pPr>
      <w:r>
        <w:t xml:space="preserve">Figure 4 – AC-coupled common-source amplifier. </w:t>
      </w:r>
    </w:p>
    <w:p w14:paraId="41409A92" w14:textId="77777777" w:rsidR="00032129" w:rsidRDefault="00000000">
      <w:pPr>
        <w:numPr>
          <w:ilvl w:val="0"/>
          <w:numId w:val="3"/>
        </w:numPr>
        <w:ind w:hanging="660"/>
      </w:pPr>
      <w:r>
        <w:t>Put WaveGen1 in DC mode and slightly shift V</w:t>
      </w:r>
      <w:r>
        <w:rPr>
          <w:vertAlign w:val="subscript"/>
        </w:rPr>
        <w:t>G</w:t>
      </w:r>
      <w:r>
        <w:t xml:space="preserve"> while observing V</w:t>
      </w:r>
      <w:r>
        <w:rPr>
          <w:vertAlign w:val="subscript"/>
        </w:rPr>
        <w:t>G</w:t>
      </w:r>
      <w:r>
        <w:t xml:space="preserve"> and V</w:t>
      </w:r>
      <w:r>
        <w:rPr>
          <w:vertAlign w:val="subscript"/>
        </w:rPr>
        <w:t>D</w:t>
      </w:r>
      <w:r>
        <w:t xml:space="preserve">. If it’s working right, the circuit should return to your operating point after every change. Apply a 50 mV 10 kHz sine wave for </w:t>
      </w:r>
    </w:p>
    <w:p w14:paraId="66769AAB" w14:textId="77777777" w:rsidR="00032129" w:rsidRDefault="00000000">
      <w:pPr>
        <w:spacing w:after="157" w:line="260" w:lineRule="auto"/>
        <w:ind w:left="900" w:firstLine="0"/>
      </w:pPr>
      <w:r>
        <w:t xml:space="preserve">VG. As before, if the output signal doesn’t look sinusoidal, reduce the input signal amplitude. </w:t>
      </w:r>
      <w:r>
        <w:rPr>
          <w:b/>
        </w:rPr>
        <w:t>(1 Point)</w:t>
      </w:r>
      <w:r>
        <w:t xml:space="preserve"> </w:t>
      </w:r>
    </w:p>
    <w:p w14:paraId="6F1884D5" w14:textId="77777777" w:rsidR="00032129" w:rsidRDefault="00000000">
      <w:pPr>
        <w:spacing w:after="187" w:line="259" w:lineRule="auto"/>
        <w:ind w:left="0" w:firstLine="0"/>
      </w:pPr>
      <w:r>
        <w:t xml:space="preserve"> </w:t>
      </w:r>
    </w:p>
    <w:p w14:paraId="1AACE31B" w14:textId="77777777" w:rsidR="00032129" w:rsidRDefault="00000000">
      <w:pPr>
        <w:numPr>
          <w:ilvl w:val="0"/>
          <w:numId w:val="3"/>
        </w:numPr>
        <w:ind w:hanging="660"/>
      </w:pPr>
      <w:r>
        <w:t xml:space="preserve">Measure the amplitudes of the input and output sinusoids. Take note of these waveforms for your report. Compute the mid-band voltage gain. </w:t>
      </w:r>
      <w:r>
        <w:rPr>
          <w:b/>
        </w:rPr>
        <w:t xml:space="preserve">(1 Point) </w:t>
      </w:r>
    </w:p>
    <w:sectPr w:rsidR="00032129">
      <w:headerReference w:type="even" r:id="rId18"/>
      <w:headerReference w:type="default" r:id="rId19"/>
      <w:headerReference w:type="first" r:id="rId20"/>
      <w:pgSz w:w="12240" w:h="15840"/>
      <w:pgMar w:top="1898" w:right="723" w:bottom="661" w:left="720" w:header="78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8F6B4" w14:textId="77777777" w:rsidR="006D778A" w:rsidRDefault="006D778A">
      <w:pPr>
        <w:spacing w:after="0" w:line="240" w:lineRule="auto"/>
      </w:pPr>
      <w:r>
        <w:separator/>
      </w:r>
    </w:p>
  </w:endnote>
  <w:endnote w:type="continuationSeparator" w:id="0">
    <w:p w14:paraId="3DB97542" w14:textId="77777777" w:rsidR="006D778A" w:rsidRDefault="006D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B6CA2" w14:textId="77777777" w:rsidR="006D778A" w:rsidRDefault="006D778A">
      <w:pPr>
        <w:spacing w:after="0" w:line="240" w:lineRule="auto"/>
      </w:pPr>
      <w:r>
        <w:separator/>
      </w:r>
    </w:p>
  </w:footnote>
  <w:footnote w:type="continuationSeparator" w:id="0">
    <w:p w14:paraId="09EB81A6" w14:textId="77777777" w:rsidR="006D778A" w:rsidRDefault="006D7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7499" w14:textId="77777777" w:rsidR="00032129" w:rsidRDefault="00000000">
    <w:pPr>
      <w:tabs>
        <w:tab w:val="center" w:pos="5402"/>
        <w:tab w:val="right" w:pos="10797"/>
      </w:tabs>
      <w:spacing w:after="12" w:line="259" w:lineRule="auto"/>
      <w:ind w:left="0" w:right="-8" w:firstLine="0"/>
    </w:pPr>
    <w:r>
      <w:rPr>
        <w:sz w:val="20"/>
      </w:rPr>
      <w:t xml:space="preserve">University of Florida </w:t>
    </w:r>
    <w:r>
      <w:rPr>
        <w:sz w:val="20"/>
      </w:rPr>
      <w:tab/>
    </w:r>
    <w:r>
      <w:rPr>
        <w:b/>
      </w:rPr>
      <w:t xml:space="preserve">EEE3308C: Electronic Circuits 1 </w:t>
    </w:r>
    <w:r>
      <w:rPr>
        <w:b/>
      </w:rPr>
      <w:tab/>
    </w:r>
    <w:r>
      <w:rPr>
        <w:sz w:val="20"/>
      </w:rPr>
      <w:t xml:space="preserve">Iain Dimech, TA </w:t>
    </w:r>
  </w:p>
  <w:p w14:paraId="1141D3E6" w14:textId="77777777" w:rsidR="00032129" w:rsidRDefault="00000000">
    <w:pPr>
      <w:tabs>
        <w:tab w:val="center" w:pos="5401"/>
        <w:tab w:val="right" w:pos="10797"/>
      </w:tabs>
      <w:spacing w:after="64" w:line="259" w:lineRule="auto"/>
      <w:ind w:left="0" w:right="-7" w:firstLine="0"/>
    </w:pPr>
    <w:r>
      <w:rPr>
        <w:sz w:val="16"/>
      </w:rPr>
      <w:t>Department of Electrical &amp; Computer Engineering</w:t>
    </w:r>
    <w:r>
      <w:rPr>
        <w:sz w:val="22"/>
      </w:rPr>
      <w:t xml:space="preserve"> </w:t>
    </w:r>
    <w:r>
      <w:rPr>
        <w:sz w:val="22"/>
      </w:rPr>
      <w:tab/>
      <w:t xml:space="preserve"> </w:t>
    </w:r>
    <w:r>
      <w:rPr>
        <w:sz w:val="22"/>
      </w:rPr>
      <w:tab/>
    </w:r>
    <w:r>
      <w:rPr>
        <w:sz w:val="20"/>
      </w:rPr>
      <w:t xml:space="preserve">Spring 2026 </w:t>
    </w:r>
  </w:p>
  <w:p w14:paraId="256AC884" w14:textId="77777777" w:rsidR="00032129" w:rsidRDefault="00000000">
    <w:pPr>
      <w:tabs>
        <w:tab w:val="center" w:pos="5402"/>
        <w:tab w:val="right" w:pos="10797"/>
      </w:tabs>
      <w:spacing w:after="0" w:line="259" w:lineRule="auto"/>
      <w:ind w:left="0" w:right="-3" w:firstLine="0"/>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w:t>
    </w:r>
    <w:fldSimple w:instr=" NUMPAGES   \* MERGEFORMAT ">
      <w:r>
        <w:rPr>
          <w:sz w:val="20"/>
        </w:rPr>
        <w:t>8</w:t>
      </w:r>
    </w:fldSimple>
    <w:r>
      <w:rPr>
        <w:b/>
        <w:sz w:val="25"/>
        <w:vertAlign w:val="subscript"/>
      </w:rPr>
      <w:t xml:space="preserve"> </w:t>
    </w:r>
    <w:r>
      <w:rPr>
        <w:b/>
        <w:sz w:val="25"/>
        <w:vertAlign w:val="subscript"/>
      </w:rPr>
      <w:tab/>
    </w:r>
    <w:r>
      <w:rPr>
        <w:sz w:val="28"/>
      </w:rPr>
      <w:t>Lab 4: MOSFET Amplifiers – In-Lab</w:t>
    </w:r>
    <w:r>
      <w:rPr>
        <w:b/>
        <w:sz w:val="16"/>
      </w:rPr>
      <w:t xml:space="preserve"> </w:t>
    </w:r>
    <w:r>
      <w:rPr>
        <w:b/>
        <w:sz w:val="16"/>
      </w:rPr>
      <w:tab/>
    </w:r>
    <w:r>
      <w:rPr>
        <w:b/>
        <w:sz w:val="20"/>
      </w:rPr>
      <w:t>Kyle Russell</w:t>
    </w:r>
    <w:r>
      <w:rPr>
        <w:sz w:val="20"/>
      </w:rPr>
      <w:t xml:space="preserve"> </w:t>
    </w:r>
  </w:p>
  <w:p w14:paraId="0C9B3F02" w14:textId="77777777" w:rsidR="00032129" w:rsidRDefault="00000000">
    <w:pPr>
      <w:spacing w:after="0" w:line="259" w:lineRule="auto"/>
      <w:ind w:left="0" w:firstLine="0"/>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CC01" w14:textId="77777777" w:rsidR="00032129" w:rsidRDefault="00000000">
    <w:pPr>
      <w:tabs>
        <w:tab w:val="center" w:pos="5402"/>
        <w:tab w:val="right" w:pos="10797"/>
      </w:tabs>
      <w:spacing w:after="12" w:line="259" w:lineRule="auto"/>
      <w:ind w:left="0" w:right="-8" w:firstLine="0"/>
    </w:pPr>
    <w:r>
      <w:rPr>
        <w:sz w:val="20"/>
      </w:rPr>
      <w:t xml:space="preserve">University of Florida </w:t>
    </w:r>
    <w:r>
      <w:rPr>
        <w:sz w:val="20"/>
      </w:rPr>
      <w:tab/>
    </w:r>
    <w:r>
      <w:rPr>
        <w:b/>
      </w:rPr>
      <w:t xml:space="preserve">EEE3308C: Electronic Circuits 1 </w:t>
    </w:r>
    <w:r>
      <w:rPr>
        <w:b/>
      </w:rPr>
      <w:tab/>
    </w:r>
    <w:r>
      <w:rPr>
        <w:sz w:val="20"/>
      </w:rPr>
      <w:t xml:space="preserve">Iain Dimech, TA </w:t>
    </w:r>
  </w:p>
  <w:p w14:paraId="6240275D" w14:textId="77777777" w:rsidR="00032129" w:rsidRDefault="00000000">
    <w:pPr>
      <w:tabs>
        <w:tab w:val="center" w:pos="5401"/>
        <w:tab w:val="right" w:pos="10797"/>
      </w:tabs>
      <w:spacing w:after="64" w:line="259" w:lineRule="auto"/>
      <w:ind w:left="0" w:right="-7" w:firstLine="0"/>
    </w:pPr>
    <w:r>
      <w:rPr>
        <w:sz w:val="16"/>
      </w:rPr>
      <w:t>Department of Electrical &amp; Computer Engineering</w:t>
    </w:r>
    <w:r>
      <w:rPr>
        <w:sz w:val="22"/>
      </w:rPr>
      <w:t xml:space="preserve"> </w:t>
    </w:r>
    <w:r>
      <w:rPr>
        <w:sz w:val="22"/>
      </w:rPr>
      <w:tab/>
      <w:t xml:space="preserve"> </w:t>
    </w:r>
    <w:r>
      <w:rPr>
        <w:sz w:val="22"/>
      </w:rPr>
      <w:tab/>
    </w:r>
    <w:r>
      <w:rPr>
        <w:sz w:val="20"/>
      </w:rPr>
      <w:t xml:space="preserve">Spring 2026 </w:t>
    </w:r>
  </w:p>
  <w:p w14:paraId="5233154B" w14:textId="005575DA" w:rsidR="00032129" w:rsidRDefault="00000000">
    <w:pPr>
      <w:tabs>
        <w:tab w:val="center" w:pos="5402"/>
        <w:tab w:val="right" w:pos="10797"/>
      </w:tabs>
      <w:spacing w:after="0" w:line="259" w:lineRule="auto"/>
      <w:ind w:left="0" w:right="-3" w:firstLine="0"/>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w:t>
    </w:r>
    <w:fldSimple w:instr=" NUMPAGES   \* MERGEFORMAT ">
      <w:r>
        <w:rPr>
          <w:sz w:val="20"/>
        </w:rPr>
        <w:t>8</w:t>
      </w:r>
    </w:fldSimple>
    <w:r>
      <w:rPr>
        <w:b/>
        <w:sz w:val="25"/>
        <w:vertAlign w:val="subscript"/>
      </w:rPr>
      <w:t xml:space="preserve"> </w:t>
    </w:r>
    <w:r>
      <w:rPr>
        <w:b/>
        <w:sz w:val="25"/>
        <w:vertAlign w:val="subscript"/>
      </w:rPr>
      <w:tab/>
    </w:r>
    <w:r>
      <w:rPr>
        <w:sz w:val="28"/>
      </w:rPr>
      <w:t>Lab 4: MOSFET Amplifiers – In-Lab</w:t>
    </w:r>
    <w:r>
      <w:rPr>
        <w:b/>
        <w:sz w:val="16"/>
      </w:rPr>
      <w:t xml:space="preserve"> </w:t>
    </w:r>
    <w:r>
      <w:rPr>
        <w:b/>
        <w:sz w:val="16"/>
      </w:rPr>
      <w:tab/>
    </w:r>
    <w:r w:rsidR="007F7964">
      <w:rPr>
        <w:b/>
        <w:sz w:val="20"/>
      </w:rPr>
      <w:t>Evan Baesler</w:t>
    </w:r>
  </w:p>
  <w:p w14:paraId="0CC4B76A" w14:textId="77777777" w:rsidR="00032129" w:rsidRDefault="00000000">
    <w:pPr>
      <w:spacing w:after="0" w:line="259" w:lineRule="auto"/>
      <w:ind w:left="0" w:firstLine="0"/>
    </w:pP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9B21" w14:textId="77777777" w:rsidR="00032129" w:rsidRDefault="00000000">
    <w:pPr>
      <w:tabs>
        <w:tab w:val="center" w:pos="5402"/>
        <w:tab w:val="right" w:pos="10797"/>
      </w:tabs>
      <w:spacing w:after="12" w:line="259" w:lineRule="auto"/>
      <w:ind w:left="0" w:right="-8" w:firstLine="0"/>
    </w:pPr>
    <w:r>
      <w:rPr>
        <w:sz w:val="20"/>
      </w:rPr>
      <w:t xml:space="preserve">University of Florida </w:t>
    </w:r>
    <w:r>
      <w:rPr>
        <w:sz w:val="20"/>
      </w:rPr>
      <w:tab/>
    </w:r>
    <w:r>
      <w:rPr>
        <w:b/>
      </w:rPr>
      <w:t xml:space="preserve">EEE3308C: Electronic Circuits 1 </w:t>
    </w:r>
    <w:r>
      <w:rPr>
        <w:b/>
      </w:rPr>
      <w:tab/>
    </w:r>
    <w:r>
      <w:rPr>
        <w:sz w:val="20"/>
      </w:rPr>
      <w:t xml:space="preserve">Iain Dimech, TA </w:t>
    </w:r>
  </w:p>
  <w:p w14:paraId="6A493234" w14:textId="77777777" w:rsidR="00032129" w:rsidRDefault="00000000">
    <w:pPr>
      <w:tabs>
        <w:tab w:val="center" w:pos="5401"/>
        <w:tab w:val="right" w:pos="10797"/>
      </w:tabs>
      <w:spacing w:after="64" w:line="259" w:lineRule="auto"/>
      <w:ind w:left="0" w:right="-7" w:firstLine="0"/>
    </w:pPr>
    <w:r>
      <w:rPr>
        <w:sz w:val="16"/>
      </w:rPr>
      <w:t>Department of Electrical &amp; Computer Engineering</w:t>
    </w:r>
    <w:r>
      <w:rPr>
        <w:sz w:val="22"/>
      </w:rPr>
      <w:t xml:space="preserve"> </w:t>
    </w:r>
    <w:r>
      <w:rPr>
        <w:sz w:val="22"/>
      </w:rPr>
      <w:tab/>
      <w:t xml:space="preserve"> </w:t>
    </w:r>
    <w:r>
      <w:rPr>
        <w:sz w:val="22"/>
      </w:rPr>
      <w:tab/>
    </w:r>
    <w:r>
      <w:rPr>
        <w:sz w:val="20"/>
      </w:rPr>
      <w:t xml:space="preserve">Spring 2026 </w:t>
    </w:r>
  </w:p>
  <w:p w14:paraId="1517E06A" w14:textId="77777777" w:rsidR="00032129" w:rsidRDefault="00000000">
    <w:pPr>
      <w:tabs>
        <w:tab w:val="center" w:pos="5402"/>
        <w:tab w:val="right" w:pos="10797"/>
      </w:tabs>
      <w:spacing w:after="0" w:line="259" w:lineRule="auto"/>
      <w:ind w:left="0" w:right="-3" w:firstLine="0"/>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w:t>
    </w:r>
    <w:fldSimple w:instr=" NUMPAGES   \* MERGEFORMAT ">
      <w:r>
        <w:rPr>
          <w:sz w:val="20"/>
        </w:rPr>
        <w:t>8</w:t>
      </w:r>
    </w:fldSimple>
    <w:r>
      <w:rPr>
        <w:b/>
        <w:sz w:val="25"/>
        <w:vertAlign w:val="subscript"/>
      </w:rPr>
      <w:t xml:space="preserve"> </w:t>
    </w:r>
    <w:r>
      <w:rPr>
        <w:b/>
        <w:sz w:val="25"/>
        <w:vertAlign w:val="subscript"/>
      </w:rPr>
      <w:tab/>
    </w:r>
    <w:r>
      <w:rPr>
        <w:sz w:val="28"/>
      </w:rPr>
      <w:t>Lab 4: MOSFET Amplifiers – In-Lab</w:t>
    </w:r>
    <w:r>
      <w:rPr>
        <w:b/>
        <w:sz w:val="16"/>
      </w:rPr>
      <w:t xml:space="preserve"> </w:t>
    </w:r>
    <w:r>
      <w:rPr>
        <w:b/>
        <w:sz w:val="16"/>
      </w:rPr>
      <w:tab/>
    </w:r>
    <w:r>
      <w:rPr>
        <w:b/>
        <w:sz w:val="20"/>
      </w:rPr>
      <w:t>Kyle Russell</w:t>
    </w:r>
    <w:r>
      <w:rPr>
        <w:sz w:val="20"/>
      </w:rPr>
      <w:t xml:space="preserve"> </w:t>
    </w:r>
  </w:p>
  <w:p w14:paraId="50090F15" w14:textId="77777777" w:rsidR="00032129" w:rsidRDefault="00000000">
    <w:pPr>
      <w:spacing w:after="0" w:line="259" w:lineRule="auto"/>
      <w:ind w:left="0" w:firstLine="0"/>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4990"/>
    <w:multiLevelType w:val="hybridMultilevel"/>
    <w:tmpl w:val="C63EF068"/>
    <w:lvl w:ilvl="0" w:tplc="5470D9F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A0D7A4">
      <w:start w:val="1"/>
      <w:numFmt w:val="bullet"/>
      <w:lvlText w:val="o"/>
      <w:lvlJc w:val="left"/>
      <w:pPr>
        <w:ind w:left="1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F8BE6E">
      <w:start w:val="1"/>
      <w:numFmt w:val="bullet"/>
      <w:lvlText w:val="▪"/>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608ABC">
      <w:start w:val="1"/>
      <w:numFmt w:val="bullet"/>
      <w:lvlText w:val="•"/>
      <w:lvlJc w:val="left"/>
      <w:pPr>
        <w:ind w:left="3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005BD0">
      <w:start w:val="1"/>
      <w:numFmt w:val="bullet"/>
      <w:lvlText w:val="o"/>
      <w:lvlJc w:val="left"/>
      <w:pPr>
        <w:ind w:left="3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647E88">
      <w:start w:val="1"/>
      <w:numFmt w:val="bullet"/>
      <w:lvlText w:val="▪"/>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724702">
      <w:start w:val="1"/>
      <w:numFmt w:val="bullet"/>
      <w:lvlText w:val="•"/>
      <w:lvlJc w:val="left"/>
      <w:pPr>
        <w:ind w:left="5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D48ECA">
      <w:start w:val="1"/>
      <w:numFmt w:val="bullet"/>
      <w:lvlText w:val="o"/>
      <w:lvlJc w:val="left"/>
      <w:pPr>
        <w:ind w:left="6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346A68">
      <w:start w:val="1"/>
      <w:numFmt w:val="bullet"/>
      <w:lvlText w:val="▪"/>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443498"/>
    <w:multiLevelType w:val="hybridMultilevel"/>
    <w:tmpl w:val="E2D6AB18"/>
    <w:lvl w:ilvl="0" w:tplc="4D624100">
      <w:start w:val="1"/>
      <w:numFmt w:val="upperRoman"/>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6D740">
      <w:start w:val="1"/>
      <w:numFmt w:val="lowerLetter"/>
      <w:lvlText w:val="%2"/>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A8C6C">
      <w:start w:val="1"/>
      <w:numFmt w:val="lowerRoman"/>
      <w:lvlText w:val="%3"/>
      <w:lvlJc w:val="left"/>
      <w:pPr>
        <w:ind w:left="2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EB07E">
      <w:start w:val="1"/>
      <w:numFmt w:val="decimal"/>
      <w:lvlText w:val="%4"/>
      <w:lvlJc w:val="left"/>
      <w:pPr>
        <w:ind w:left="2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A1704">
      <w:start w:val="1"/>
      <w:numFmt w:val="lowerLetter"/>
      <w:lvlText w:val="%5"/>
      <w:lvlJc w:val="left"/>
      <w:pPr>
        <w:ind w:left="3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4E56C">
      <w:start w:val="1"/>
      <w:numFmt w:val="lowerRoman"/>
      <w:lvlText w:val="%6"/>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2A6AA">
      <w:start w:val="1"/>
      <w:numFmt w:val="decimal"/>
      <w:lvlText w:val="%7"/>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65278">
      <w:start w:val="1"/>
      <w:numFmt w:val="lowerLetter"/>
      <w:lvlText w:val="%8"/>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CFAE8">
      <w:start w:val="1"/>
      <w:numFmt w:val="lowerRoman"/>
      <w:lvlText w:val="%9"/>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295556"/>
    <w:multiLevelType w:val="hybridMultilevel"/>
    <w:tmpl w:val="2CE844BC"/>
    <w:lvl w:ilvl="0" w:tplc="422867E4">
      <w:start w:val="1"/>
      <w:numFmt w:val="upperRoman"/>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E2C04">
      <w:start w:val="1"/>
      <w:numFmt w:val="lowerLetter"/>
      <w:lvlText w:val="%2"/>
      <w:lvlJc w:val="left"/>
      <w:pPr>
        <w:ind w:left="1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F21814">
      <w:start w:val="1"/>
      <w:numFmt w:val="lowerRoman"/>
      <w:lvlText w:val="%3"/>
      <w:lvlJc w:val="left"/>
      <w:pPr>
        <w:ind w:left="1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4F714">
      <w:start w:val="1"/>
      <w:numFmt w:val="decimal"/>
      <w:lvlText w:val="%4"/>
      <w:lvlJc w:val="left"/>
      <w:pPr>
        <w:ind w:left="2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A611A8">
      <w:start w:val="1"/>
      <w:numFmt w:val="lowerLetter"/>
      <w:lvlText w:val="%5"/>
      <w:lvlJc w:val="left"/>
      <w:pPr>
        <w:ind w:left="3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CE678">
      <w:start w:val="1"/>
      <w:numFmt w:val="lowerRoman"/>
      <w:lvlText w:val="%6"/>
      <w:lvlJc w:val="left"/>
      <w:pPr>
        <w:ind w:left="4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6C844">
      <w:start w:val="1"/>
      <w:numFmt w:val="decimal"/>
      <w:lvlText w:val="%7"/>
      <w:lvlJc w:val="left"/>
      <w:pPr>
        <w:ind w:left="4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DCFB1C">
      <w:start w:val="1"/>
      <w:numFmt w:val="lowerLetter"/>
      <w:lvlText w:val="%8"/>
      <w:lvlJc w:val="left"/>
      <w:pPr>
        <w:ind w:left="5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A48C2">
      <w:start w:val="1"/>
      <w:numFmt w:val="lowerRoman"/>
      <w:lvlText w:val="%9"/>
      <w:lvlJc w:val="left"/>
      <w:pPr>
        <w:ind w:left="6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5567505">
    <w:abstractNumId w:val="0"/>
  </w:num>
  <w:num w:numId="2" w16cid:durableId="551700161">
    <w:abstractNumId w:val="2"/>
  </w:num>
  <w:num w:numId="3" w16cid:durableId="186377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129"/>
    <w:rsid w:val="00032129"/>
    <w:rsid w:val="004E7F4A"/>
    <w:rsid w:val="005C2BFC"/>
    <w:rsid w:val="006D778A"/>
    <w:rsid w:val="007F7964"/>
    <w:rsid w:val="00EF6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03E4"/>
  <w15:docId w15:val="{A7E97DA8-7501-484C-9FD6-07ADF5EEC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18"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Footer">
    <w:name w:val="footer"/>
    <w:basedOn w:val="Normal"/>
    <w:link w:val="FooterChar"/>
    <w:uiPriority w:val="99"/>
    <w:unhideWhenUsed/>
    <w:rsid w:val="00EF63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31C"/>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Schwartz</dc:creator>
  <cp:keywords/>
  <cp:lastModifiedBy>Baesler, Evan J.</cp:lastModifiedBy>
  <cp:revision>3</cp:revision>
  <dcterms:created xsi:type="dcterms:W3CDTF">2026-04-26T20:27:00Z</dcterms:created>
  <dcterms:modified xsi:type="dcterms:W3CDTF">2026-04-26T20:27:00Z</dcterms:modified>
</cp:coreProperties>
</file>