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E15BC3">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621426F9" w:rsidR="007971B9" w:rsidRDefault="005F69FC" w:rsidP="004348B9">
      <w:pPr>
        <w:rPr>
          <w:rFonts w:ascii="Times New Roman" w:hAnsi="Times New Roman" w:cs="Times New Roman"/>
          <w:sz w:val="24"/>
        </w:rPr>
      </w:pPr>
      <w:r>
        <w:rPr>
          <w:rFonts w:ascii="Times New Roman" w:hAnsi="Times New Roman" w:cs="Times New Roman"/>
          <w:sz w:val="24"/>
        </w:rPr>
        <w:t>N</w:t>
      </w:r>
      <w:r w:rsidR="00043C2F">
        <w:rPr>
          <w:rFonts w:ascii="Times New Roman" w:hAnsi="Times New Roman" w:cs="Times New Roman"/>
          <w:sz w:val="24"/>
        </w:rPr>
        <w:t>one</w:t>
      </w:r>
    </w:p>
    <w:p w14:paraId="2D134974" w14:textId="13E986C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E0D3E14" w14:textId="277378AF" w:rsidR="005F69FC" w:rsidRPr="00FD70D6" w:rsidRDefault="00FD70D6" w:rsidP="00FD70D6">
      <w:pPr>
        <w:rPr>
          <w:rFonts w:ascii="Times New Roman" w:hAnsi="Times New Roman" w:cs="Times New Roman"/>
          <w:sz w:val="24"/>
        </w:rPr>
      </w:pPr>
      <w:r w:rsidRPr="00FD70D6">
        <w:rPr>
          <w:rFonts w:ascii="Times New Roman" w:hAnsi="Times New Roman" w:cs="Times New Roman"/>
          <w:sz w:val="24"/>
        </w:rPr>
        <w:t>N</w:t>
      </w:r>
      <w:r w:rsidR="00043C2F">
        <w:rPr>
          <w:rFonts w:ascii="Times New Roman" w:hAnsi="Times New Roman" w:cs="Times New Roman"/>
          <w:sz w:val="24"/>
        </w:rPr>
        <w:t>one Encountered</w:t>
      </w:r>
    </w:p>
    <w:p w14:paraId="7DD9B0FB" w14:textId="46076DC0" w:rsidR="00AA4C58" w:rsidRPr="0033011D" w:rsidRDefault="008C413A" w:rsidP="0033011D">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FUTURE WORK/APPLICATIONS</w:t>
      </w:r>
    </w:p>
    <w:p w14:paraId="76C24AA8" w14:textId="2B754DC7" w:rsidR="00F20638" w:rsidRPr="0033011D" w:rsidRDefault="00195798">
      <w:pPr>
        <w:spacing w:line="259" w:lineRule="auto"/>
        <w:rPr>
          <w:rFonts w:ascii="Times New Roman" w:hAnsi="Times New Roman" w:cs="Times New Roman"/>
          <w:b/>
          <w:bCs/>
          <w:sz w:val="36"/>
          <w:highlight w:val="yellow"/>
        </w:rPr>
      </w:pPr>
      <w:r>
        <w:rPr>
          <w:rFonts w:ascii="Times New Roman" w:hAnsi="Times New Roman" w:cs="Times New Roman"/>
          <w:sz w:val="24"/>
        </w:rPr>
        <w:t>T</w:t>
      </w:r>
      <w:r w:rsidR="006B6F92">
        <w:rPr>
          <w:rFonts w:ascii="Times New Roman" w:hAnsi="Times New Roman" w:cs="Times New Roman"/>
          <w:sz w:val="24"/>
        </w:rPr>
        <w:t xml:space="preserve">his lab teaches us the usage of Serial Peripheral Interface (SPI), which is fundamental to high-speed transmissions, by connecting a ‘master’ to a </w:t>
      </w:r>
      <w:proofErr w:type="gramStart"/>
      <w:r w:rsidR="006B6F92">
        <w:rPr>
          <w:rFonts w:ascii="Times New Roman" w:hAnsi="Times New Roman" w:cs="Times New Roman"/>
          <w:sz w:val="24"/>
        </w:rPr>
        <w:t>‘student’ devices</w:t>
      </w:r>
      <w:proofErr w:type="gramEnd"/>
      <w:r w:rsidR="006B6F92">
        <w:rPr>
          <w:rFonts w:ascii="Times New Roman" w:hAnsi="Times New Roman" w:cs="Times New Roman"/>
          <w:sz w:val="24"/>
        </w:rPr>
        <w:t xml:space="preserve">, we can have full-duplex communication from one to another, allowing us to have much faster rates than USART by sharing a clock signal (SCK). SPI also allows us to interface multiple devices or ‘students,’ by use of CS/SS. This could be used for high-speed sensors such as sound sensors, brightness sensors, etc. SPI is the ‘king of speed.’ </w:t>
      </w:r>
    </w:p>
    <w:p w14:paraId="42B2D16D" w14:textId="77777777" w:rsidR="00CD6A99" w:rsidRDefault="00CD6A99">
      <w:pPr>
        <w:spacing w:line="259" w:lineRule="auto"/>
        <w:rPr>
          <w:rFonts w:ascii="Times New Roman" w:hAnsi="Times New Roman" w:cs="Times New Roman"/>
          <w:b/>
          <w:sz w:val="32"/>
        </w:rPr>
      </w:pPr>
      <w:r>
        <w:rPr>
          <w:rFonts w:ascii="Times New Roman" w:hAnsi="Times New Roman" w:cs="Times New Roman"/>
          <w:b/>
          <w:sz w:val="32"/>
        </w:rPr>
        <w:br w:type="page"/>
      </w:r>
    </w:p>
    <w:p w14:paraId="0B4135A2" w14:textId="536AC921" w:rsidR="00AA4C58" w:rsidRPr="00AA4C58" w:rsidRDefault="00F20638" w:rsidP="00AA4C58">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lastRenderedPageBreak/>
        <w:t xml:space="preserve">PRE-LAB </w:t>
      </w:r>
      <w:r>
        <w:rPr>
          <w:rFonts w:ascii="Times New Roman" w:hAnsi="Times New Roman" w:cs="Times New Roman"/>
          <w:b/>
          <w:sz w:val="32"/>
        </w:rPr>
        <w:t>EXERCISES</w:t>
      </w:r>
    </w:p>
    <w:p w14:paraId="7E67F042" w14:textId="36F0A563" w:rsidR="00CD6A99" w:rsidRPr="00AB637C" w:rsidRDefault="00AB637C" w:rsidP="00E21423">
      <w:pPr>
        <w:pStyle w:val="ListParagraph"/>
        <w:numPr>
          <w:ilvl w:val="0"/>
          <w:numId w:val="11"/>
        </w:numPr>
        <w:spacing w:line="240" w:lineRule="auto"/>
      </w:pPr>
      <w:proofErr w:type="gramStart"/>
      <w:r w:rsidRPr="00AB637C">
        <w:rPr>
          <w:rFonts w:ascii="Times New Roman" w:hAnsi="Times New Roman" w:cs="Times New Roman"/>
          <w:sz w:val="24"/>
        </w:rPr>
        <w:t>In regard to</w:t>
      </w:r>
      <w:proofErr w:type="gramEnd"/>
      <w:r w:rsidRPr="00AB637C">
        <w:rPr>
          <w:rFonts w:ascii="Times New Roman" w:hAnsi="Times New Roman" w:cs="Times New Roman"/>
          <w:sz w:val="24"/>
        </w:rPr>
        <w:t xml:space="preserve"> SPI communication that is to exist between the relevant ATxmega128A1U and IMU chips, answer each of the questions within the previously given </w:t>
      </w:r>
      <w:proofErr w:type="gramStart"/>
      <w:r w:rsidRPr="00AB637C">
        <w:rPr>
          <w:rFonts w:ascii="Times New Roman" w:hAnsi="Times New Roman" w:cs="Times New Roman"/>
          <w:sz w:val="24"/>
        </w:rPr>
        <w:t>bulleted</w:t>
      </w:r>
      <w:proofErr w:type="gramEnd"/>
      <w:r w:rsidRPr="00AB637C">
        <w:rPr>
          <w:rFonts w:ascii="Times New Roman" w:hAnsi="Times New Roman" w:cs="Times New Roman"/>
          <w:sz w:val="24"/>
        </w:rPr>
        <w:t xml:space="preserve"> list.</w:t>
      </w:r>
    </w:p>
    <w:p w14:paraId="7519D17C" w14:textId="46C80CA9" w:rsidR="00AB637C" w:rsidRDefault="00AB637C" w:rsidP="00AB637C">
      <w:pPr>
        <w:pStyle w:val="ListParagraph"/>
        <w:spacing w:line="240" w:lineRule="auto"/>
        <w:ind w:left="1440"/>
      </w:pPr>
    </w:p>
    <w:p w14:paraId="0C16D872" w14:textId="77777777" w:rsidR="00AB637C" w:rsidRDefault="00AB637C" w:rsidP="00AB637C">
      <w:pPr>
        <w:pStyle w:val="ListParagraph"/>
        <w:numPr>
          <w:ilvl w:val="1"/>
          <w:numId w:val="11"/>
        </w:numPr>
        <w:spacing w:line="240" w:lineRule="auto"/>
      </w:pPr>
      <w:r w:rsidRPr="00AB637C">
        <w:t xml:space="preserve">Which device(s) should be given the role of master and which device(s) should be given the role of student? </w:t>
      </w:r>
    </w:p>
    <w:p w14:paraId="5F2CCC8F" w14:textId="16DE71AA" w:rsidR="00317412" w:rsidRDefault="00317412" w:rsidP="00317412">
      <w:pPr>
        <w:pStyle w:val="ListParagraph"/>
        <w:numPr>
          <w:ilvl w:val="2"/>
          <w:numId w:val="11"/>
        </w:numPr>
        <w:spacing w:line="240" w:lineRule="auto"/>
      </w:pPr>
      <w:r>
        <w:t>The microcontroller should be given the master role to control the clock signal (SCK), chip selects, and the initialization of all read/write transmissions.</w:t>
      </w:r>
    </w:p>
    <w:p w14:paraId="4F32190F" w14:textId="655CD141" w:rsidR="00317412" w:rsidRDefault="00317412" w:rsidP="00317412">
      <w:pPr>
        <w:pStyle w:val="ListParagraph"/>
        <w:numPr>
          <w:ilvl w:val="2"/>
          <w:numId w:val="11"/>
        </w:numPr>
        <w:spacing w:line="240" w:lineRule="auto"/>
      </w:pPr>
      <w:r>
        <w:t>The IMU chip should be given the student role to be driven by the microcontroller, remaining inactive except for when the master enables it via chip select and drives it with SCK, allowing it to transmit and be read from.</w:t>
      </w:r>
    </w:p>
    <w:p w14:paraId="26BA8973" w14:textId="77777777" w:rsidR="00AB637C" w:rsidRDefault="00AB637C" w:rsidP="00AB637C">
      <w:pPr>
        <w:pStyle w:val="ListParagraph"/>
        <w:spacing w:line="240" w:lineRule="auto"/>
        <w:ind w:left="1440"/>
      </w:pPr>
    </w:p>
    <w:p w14:paraId="7FE38B5B" w14:textId="77777777" w:rsidR="00AB637C" w:rsidRDefault="00AB637C" w:rsidP="00AB637C">
      <w:pPr>
        <w:pStyle w:val="ListParagraph"/>
        <w:numPr>
          <w:ilvl w:val="1"/>
          <w:numId w:val="11"/>
        </w:numPr>
        <w:spacing w:line="240" w:lineRule="auto"/>
      </w:pPr>
      <w:r w:rsidRPr="00AB637C">
        <w:t xml:space="preserve">How will the student device(s) be enabled? If a student select is utilized, rather than just </w:t>
      </w:r>
      <w:proofErr w:type="gramStart"/>
      <w:r w:rsidRPr="00AB637C">
        <w:t>have</w:t>
      </w:r>
      <w:proofErr w:type="gramEnd"/>
      <w:r w:rsidRPr="00AB637C">
        <w:t xml:space="preserve"> the device(s) be permanently enabled, which pin(s) will be used? </w:t>
      </w:r>
    </w:p>
    <w:p w14:paraId="23D4D202" w14:textId="45EE4130" w:rsidR="00317412" w:rsidRDefault="00317412" w:rsidP="00317412">
      <w:pPr>
        <w:pStyle w:val="ListParagraph"/>
        <w:numPr>
          <w:ilvl w:val="2"/>
          <w:numId w:val="11"/>
        </w:numPr>
        <w:spacing w:line="240" w:lineRule="auto"/>
      </w:pPr>
      <w:r>
        <w:t>The IMU will be enabled via an active-low CS/SS signal, which is driven by pin 12 for both chips.</w:t>
      </w:r>
    </w:p>
    <w:p w14:paraId="576619A5" w14:textId="77777777" w:rsidR="00AB637C" w:rsidRDefault="00AB637C" w:rsidP="00AB637C">
      <w:pPr>
        <w:pStyle w:val="ListParagraph"/>
      </w:pPr>
    </w:p>
    <w:p w14:paraId="36B03F2C" w14:textId="1FEDF009" w:rsidR="00923D50" w:rsidRDefault="00AB637C" w:rsidP="00923D50">
      <w:pPr>
        <w:pStyle w:val="ListParagraph"/>
        <w:numPr>
          <w:ilvl w:val="1"/>
          <w:numId w:val="11"/>
        </w:numPr>
        <w:spacing w:line="240" w:lineRule="auto"/>
      </w:pPr>
      <w:r w:rsidRPr="00AB637C">
        <w:t xml:space="preserve">What is the order of data transmission? Is the </w:t>
      </w:r>
      <w:proofErr w:type="spellStart"/>
      <w:r w:rsidRPr="00AB637C">
        <w:t>MSb</w:t>
      </w:r>
      <w:proofErr w:type="spellEnd"/>
      <w:r w:rsidRPr="00AB637C">
        <w:t xml:space="preserve"> or </w:t>
      </w:r>
      <w:proofErr w:type="spellStart"/>
      <w:r w:rsidRPr="00AB637C">
        <w:t>LSb</w:t>
      </w:r>
      <w:proofErr w:type="spellEnd"/>
      <w:r w:rsidRPr="00AB637C">
        <w:t xml:space="preserve"> transmitted first? </w:t>
      </w:r>
    </w:p>
    <w:p w14:paraId="51329B60" w14:textId="3A10C62F" w:rsidR="00923D50" w:rsidRDefault="00923D50" w:rsidP="00923D50">
      <w:pPr>
        <w:pStyle w:val="ListParagraph"/>
        <w:numPr>
          <w:ilvl w:val="2"/>
          <w:numId w:val="11"/>
        </w:numPr>
        <w:spacing w:line="240" w:lineRule="auto"/>
      </w:pPr>
      <w:r>
        <w:t>MSB in/out first down to LSB in/out last per IMU specification.</w:t>
      </w:r>
    </w:p>
    <w:p w14:paraId="1975CB40" w14:textId="77777777" w:rsidR="00AB637C" w:rsidRDefault="00AB637C" w:rsidP="00AB637C">
      <w:pPr>
        <w:pStyle w:val="ListParagraph"/>
      </w:pPr>
    </w:p>
    <w:p w14:paraId="5C1232E1" w14:textId="77777777" w:rsidR="00923D50" w:rsidRDefault="00AB637C" w:rsidP="00AB637C">
      <w:pPr>
        <w:pStyle w:val="ListParagraph"/>
        <w:numPr>
          <w:ilvl w:val="1"/>
          <w:numId w:val="11"/>
        </w:numPr>
        <w:spacing w:line="240" w:lineRule="auto"/>
      </w:pPr>
      <w:proofErr w:type="gramStart"/>
      <w:r w:rsidRPr="00AB637C">
        <w:t>In regard to</w:t>
      </w:r>
      <w:proofErr w:type="gramEnd"/>
      <w:r w:rsidRPr="00AB637C">
        <w:t xml:space="preserve"> the relevant clock signal, should data be latched on a rising edge or on a falling edge? </w:t>
      </w:r>
    </w:p>
    <w:p w14:paraId="1567F18A" w14:textId="084F12F6" w:rsidR="00923D50" w:rsidRDefault="00923D50" w:rsidP="00923D50">
      <w:pPr>
        <w:pStyle w:val="ListParagraph"/>
        <w:numPr>
          <w:ilvl w:val="2"/>
          <w:numId w:val="11"/>
        </w:numPr>
        <w:spacing w:line="240" w:lineRule="auto"/>
      </w:pPr>
      <w:r>
        <w:t>It should be latched on the rising edge, per IMU timing diagram (page 25), with new data bits transmitted on the falling edge.</w:t>
      </w:r>
    </w:p>
    <w:p w14:paraId="6FF9FE11" w14:textId="77777777" w:rsidR="00923D50" w:rsidRDefault="00923D50" w:rsidP="00923D50">
      <w:pPr>
        <w:pStyle w:val="ListParagraph"/>
        <w:spacing w:line="240" w:lineRule="auto"/>
        <w:ind w:left="1440"/>
      </w:pPr>
    </w:p>
    <w:p w14:paraId="382EB19A" w14:textId="4136D79A" w:rsidR="00AB637C" w:rsidRDefault="00AB637C" w:rsidP="00AB637C">
      <w:pPr>
        <w:pStyle w:val="ListParagraph"/>
        <w:numPr>
          <w:ilvl w:val="1"/>
          <w:numId w:val="11"/>
        </w:numPr>
        <w:spacing w:line="240" w:lineRule="auto"/>
      </w:pPr>
      <w:r w:rsidRPr="00AB637C">
        <w:t>What is the maximum serial clock frequency that can be utilized by the relevant devices?</w:t>
      </w:r>
    </w:p>
    <w:p w14:paraId="2B3E4A08" w14:textId="264AF53A" w:rsidR="00923D50" w:rsidRPr="00CD6A99" w:rsidRDefault="00923D50" w:rsidP="00923D50">
      <w:pPr>
        <w:pStyle w:val="ListParagraph"/>
        <w:numPr>
          <w:ilvl w:val="2"/>
          <w:numId w:val="11"/>
        </w:numPr>
        <w:spacing w:line="240" w:lineRule="auto"/>
      </w:pPr>
      <w:r>
        <w:t>The IMU Timing Values chart shows a maximum SPI clock frequency of 10MHz.</w:t>
      </w:r>
    </w:p>
    <w:p w14:paraId="4692D45A" w14:textId="77777777" w:rsidR="00826047" w:rsidRDefault="00826047">
      <w:pPr>
        <w:spacing w:line="259" w:lineRule="auto"/>
        <w:rPr>
          <w:rFonts w:ascii="Times New Roman" w:hAnsi="Times New Roman" w:cs="Times New Roman"/>
          <w:b/>
          <w:sz w:val="32"/>
        </w:rPr>
      </w:pPr>
      <w:r>
        <w:rPr>
          <w:rFonts w:ascii="Times New Roman" w:hAnsi="Times New Roman" w:cs="Times New Roman"/>
          <w:b/>
          <w:sz w:val="32"/>
        </w:rPr>
        <w:br w:type="page"/>
      </w:r>
    </w:p>
    <w:p w14:paraId="07005EC2" w14:textId="60054E1F" w:rsidR="00F2404F" w:rsidRPr="00EC2A31" w:rsidRDefault="008C413A" w:rsidP="00580581">
      <w:pPr>
        <w:pBdr>
          <w:top w:val="single" w:sz="12" w:space="1" w:color="auto"/>
          <w:bottom w:val="single" w:sz="12" w:space="1" w:color="auto"/>
        </w:pBdr>
        <w:jc w:val="center"/>
        <w:rPr>
          <w:rStyle w:val="Strong"/>
          <w:rFonts w:ascii="Times New Roman" w:hAnsi="Times New Roman" w:cs="Times New Roman"/>
          <w:bCs w:val="0"/>
          <w:sz w:val="32"/>
        </w:rPr>
      </w:pPr>
      <w:r w:rsidRPr="009E0CE8">
        <w:rPr>
          <w:rFonts w:ascii="Times New Roman" w:hAnsi="Times New Roman" w:cs="Times New Roman"/>
          <w:b/>
          <w:sz w:val="32"/>
        </w:rPr>
        <w:lastRenderedPageBreak/>
        <w:t>PSEUDOCODE/FLOWCHARTS</w:t>
      </w:r>
    </w:p>
    <w:p w14:paraId="691FD13A" w14:textId="36162EA0" w:rsidR="00826047" w:rsidRDefault="00FA236E" w:rsidP="00826047">
      <w:pPr>
        <w:spacing w:line="259" w:lineRule="auto"/>
        <w:rPr>
          <w:rFonts w:ascii="Times New Roman" w:hAnsi="Times New Roman" w:cs="Times New Roman"/>
          <w:b/>
          <w:sz w:val="20"/>
          <w:szCs w:val="20"/>
        </w:rPr>
      </w:pPr>
      <w:proofErr w:type="spellStart"/>
      <w:r>
        <w:rPr>
          <w:rFonts w:ascii="Times New Roman" w:hAnsi="Times New Roman" w:cs="Times New Roman"/>
          <w:b/>
          <w:sz w:val="20"/>
          <w:szCs w:val="20"/>
        </w:rPr>
        <w:t>spi.c</w:t>
      </w:r>
      <w:proofErr w:type="spellEnd"/>
    </w:p>
    <w:p w14:paraId="46052A1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4F2C2A8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spi.c</w:t>
      </w:r>
      <w:proofErr w:type="spellEnd"/>
      <w:r>
        <w:rPr>
          <w:rFonts w:ascii="Consolas" w:hAnsi="Consolas" w:cs="Consolas"/>
          <w:color w:val="008000"/>
          <w:sz w:val="19"/>
          <w:szCs w:val="19"/>
          <w:highlight w:val="white"/>
        </w:rPr>
        <w:t xml:space="preserve"> --</w:t>
      </w:r>
    </w:p>
    <w:p w14:paraId="6C68D1D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C46F98E"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19E064F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useful definitions for manipulating the relevant SPI</w:t>
      </w:r>
    </w:p>
    <w:p w14:paraId="508E7AA0"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module of the ATxmega128A1U. </w:t>
      </w:r>
    </w:p>
    <w:p w14:paraId="0503219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42D8DE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Author(s): Dr. Eric M. Schwartz, Christopher Crary, Wesley Piard</w:t>
      </w:r>
    </w:p>
    <w:p w14:paraId="42A9B92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0430C5AB"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5E1BE2F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EDE5619"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299E46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/********************************DEPENDENCIES**********************************/</w:t>
      </w:r>
    </w:p>
    <w:p w14:paraId="44DC563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53E3DC5C"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67899C99"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254977FE"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0E8D200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*****************************END OF DEPENDENCIES</w:t>
      </w:r>
      <w:proofErr w:type="gramEnd"/>
      <w:r>
        <w:rPr>
          <w:rFonts w:ascii="Consolas" w:hAnsi="Consolas" w:cs="Consolas"/>
          <w:color w:val="008000"/>
          <w:sz w:val="19"/>
          <w:szCs w:val="19"/>
          <w:highlight w:val="white"/>
        </w:rPr>
        <w:t>******************************/</w:t>
      </w:r>
    </w:p>
    <w:p w14:paraId="57122400"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DFBF913"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768F4F60"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DEFINITIONS*****************************/</w:t>
      </w:r>
    </w:p>
    <w:p w14:paraId="72E5114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58D4D74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78540D8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B9786C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F1A43A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DA242D1"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54EA545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3CB3918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4FE20FA1" w14:textId="6E082F32"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b/>
          <w:bCs/>
          <w:color w:val="000000"/>
          <w:sz w:val="19"/>
          <w:szCs w:val="19"/>
          <w:highlight w:val="white"/>
        </w:rPr>
        <w:t xml:space="preserve"> SS | SCK</w:t>
      </w:r>
      <w:r>
        <w:rPr>
          <w:rFonts w:ascii="Consolas" w:hAnsi="Consolas" w:cs="Consolas"/>
          <w:color w:val="000000"/>
          <w:sz w:val="19"/>
          <w:szCs w:val="19"/>
          <w:highlight w:val="white"/>
        </w:rPr>
        <w:t>;</w:t>
      </w:r>
    </w:p>
    <w:p w14:paraId="2E7E6071"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4146976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4C2C42A2" w14:textId="55D046F9"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b/>
          <w:bCs/>
          <w:color w:val="000000"/>
          <w:sz w:val="19"/>
          <w:szCs w:val="19"/>
          <w:highlight w:val="white"/>
        </w:rPr>
        <w:t>MOSI | SS | SCK</w:t>
      </w:r>
      <w:r>
        <w:rPr>
          <w:rFonts w:ascii="Consolas" w:hAnsi="Consolas" w:cs="Consolas"/>
          <w:color w:val="000000"/>
          <w:sz w:val="19"/>
          <w:szCs w:val="19"/>
          <w:highlight w:val="white"/>
        </w:rPr>
        <w:t>;</w:t>
      </w:r>
    </w:p>
    <w:p w14:paraId="59051B5D" w14:textId="332AE688"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b/>
          <w:bCs/>
          <w:color w:val="000000"/>
          <w:sz w:val="19"/>
          <w:szCs w:val="19"/>
          <w:highlight w:val="white"/>
        </w:rPr>
        <w:t>MISO</w:t>
      </w:r>
      <w:r>
        <w:rPr>
          <w:rFonts w:ascii="Consolas" w:hAnsi="Consolas" w:cs="Consolas"/>
          <w:color w:val="000000"/>
          <w:sz w:val="19"/>
          <w:szCs w:val="19"/>
          <w:highlight w:val="white"/>
        </w:rPr>
        <w:t>;</w:t>
      </w:r>
    </w:p>
    <w:p w14:paraId="33F7A8C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F13E7DD"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79B2DAE1" w14:textId="373FA9BA"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SPI_PRESCALER_</w:t>
      </w:r>
      <w:r>
        <w:rPr>
          <w:rFonts w:ascii="Consolas" w:hAnsi="Consolas" w:cs="Consolas"/>
          <w:b/>
          <w:bCs/>
          <w:color w:val="000000"/>
          <w:sz w:val="19"/>
          <w:szCs w:val="19"/>
          <w:highlight w:val="white"/>
        </w:rPr>
        <w:t>DIVX</w:t>
      </w:r>
      <w:r>
        <w:rPr>
          <w:rFonts w:ascii="Consolas" w:hAnsi="Consolas" w:cs="Consolas"/>
          <w:color w:val="000000"/>
          <w:sz w:val="19"/>
          <w:szCs w:val="19"/>
          <w:highlight w:val="white"/>
        </w:rPr>
        <w:t>_gc</w:t>
      </w:r>
      <w:proofErr w:type="spellEnd"/>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5D83E285" w14:textId="397B3D0B"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w:t>
      </w:r>
      <w:r>
        <w:rPr>
          <w:rFonts w:ascii="Consolas" w:hAnsi="Consolas" w:cs="Consolas"/>
          <w:b/>
          <w:bCs/>
          <w:color w:val="000000"/>
          <w:sz w:val="19"/>
          <w:szCs w:val="19"/>
          <w:highlight w:val="white"/>
        </w:rPr>
        <w:t>MASTER</w:t>
      </w:r>
      <w:r>
        <w:rPr>
          <w:rFonts w:ascii="Consolas" w:hAnsi="Consolas" w:cs="Consolas"/>
          <w:color w:val="000000"/>
          <w:sz w:val="19"/>
          <w:szCs w:val="19"/>
          <w:highlight w:val="white"/>
        </w:rPr>
        <w:t>_b</w:t>
      </w:r>
      <w:r>
        <w:rPr>
          <w:rFonts w:ascii="Consolas" w:hAnsi="Consolas" w:cs="Consolas"/>
          <w:color w:val="000000"/>
          <w:sz w:val="19"/>
          <w:szCs w:val="19"/>
          <w:highlight w:val="white"/>
        </w:rPr>
        <w:t>m</w:t>
      </w:r>
      <w:proofErr w:type="spellEnd"/>
      <w:r>
        <w:rPr>
          <w:rFonts w:ascii="Consolas" w:hAnsi="Consolas" w:cs="Consolas"/>
          <w:color w:val="000000"/>
          <w:sz w:val="19"/>
          <w:szCs w:val="19"/>
          <w:highlight w:val="white"/>
        </w:rPr>
        <w:tab/>
      </w:r>
      <w:r>
        <w:rPr>
          <w:rFonts w:ascii="Consolas" w:hAnsi="Consolas" w:cs="Consolas"/>
          <w:color w:val="000000"/>
          <w:sz w:val="19"/>
          <w:szCs w:val="19"/>
          <w:highlight w:val="white"/>
        </w:rPr>
        <w:t>|</w:t>
      </w:r>
    </w:p>
    <w:p w14:paraId="27960107" w14:textId="740A136A"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r>
      <w:r>
        <w:rPr>
          <w:rFonts w:ascii="Consolas" w:hAnsi="Consolas" w:cs="Consolas"/>
          <w:color w:val="000000"/>
          <w:sz w:val="19"/>
          <w:szCs w:val="19"/>
          <w:highlight w:val="white"/>
        </w:rPr>
        <w:t>SPI_MODE_</w:t>
      </w:r>
      <w:r>
        <w:rPr>
          <w:rFonts w:ascii="Consolas" w:hAnsi="Consolas" w:cs="Consolas"/>
          <w:b/>
          <w:bCs/>
          <w:color w:val="000000"/>
          <w:sz w:val="19"/>
          <w:szCs w:val="19"/>
          <w:highlight w:val="white"/>
        </w:rPr>
        <w:t>3</w:t>
      </w:r>
      <w:r>
        <w:rPr>
          <w:rFonts w:ascii="Consolas" w:hAnsi="Consolas" w:cs="Consolas"/>
          <w:color w:val="000000"/>
          <w:sz w:val="19"/>
          <w:szCs w:val="19"/>
          <w:highlight w:val="white"/>
        </w:rPr>
        <w:t>_gc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40B234EC" w14:textId="755ED2DF"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w:t>
      </w:r>
      <w:r>
        <w:rPr>
          <w:rFonts w:ascii="Consolas" w:hAnsi="Consolas" w:cs="Consolas"/>
          <w:b/>
          <w:bCs/>
          <w:color w:val="000000"/>
          <w:sz w:val="19"/>
          <w:szCs w:val="19"/>
          <w:highlight w:val="white"/>
        </w:rPr>
        <w:t>ENABLE</w:t>
      </w:r>
      <w:r>
        <w:rPr>
          <w:rFonts w:ascii="Consolas" w:hAnsi="Consolas" w:cs="Consolas"/>
          <w:color w:val="000000"/>
          <w:sz w:val="19"/>
          <w:szCs w:val="19"/>
          <w:highlight w:val="white"/>
        </w:rPr>
        <w:t>_bm</w:t>
      </w:r>
      <w:proofErr w:type="spellEnd"/>
      <w:r>
        <w:rPr>
          <w:rFonts w:ascii="Consolas" w:hAnsi="Consolas" w:cs="Consolas"/>
          <w:color w:val="000000"/>
          <w:sz w:val="19"/>
          <w:szCs w:val="19"/>
          <w:highlight w:val="white"/>
        </w:rPr>
        <w:t>;</w:t>
      </w:r>
    </w:p>
    <w:p w14:paraId="0FA5113D"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A92F9EC"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038AA56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78F7617C"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563DDC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Write to the relevant DATA register. */</w:t>
      </w:r>
    </w:p>
    <w:p w14:paraId="23405F1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778C742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250FFF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Wait for relevant transfer to complete. */</w:t>
      </w:r>
    </w:p>
    <w:p w14:paraId="5878940D" w14:textId="4E156069"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b/>
          <w:bCs/>
          <w:color w:val="000000"/>
          <w:sz w:val="19"/>
          <w:szCs w:val="19"/>
          <w:highlight w:val="white"/>
        </w:rPr>
        <w:t>IF FLAG NOT TRUE</w:t>
      </w:r>
      <w:r>
        <w:rPr>
          <w:rFonts w:ascii="Consolas" w:hAnsi="Consolas" w:cs="Consolas"/>
          <w:color w:val="000000"/>
          <w:sz w:val="19"/>
          <w:szCs w:val="19"/>
          <w:highlight w:val="white"/>
        </w:rPr>
        <w:t>);</w:t>
      </w:r>
    </w:p>
    <w:p w14:paraId="24D4911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09CED51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 general, it is probably wise to ensure that the relevant flag is</w:t>
      </w:r>
    </w:p>
    <w:p w14:paraId="5ED1432B"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cleared</w:t>
      </w:r>
      <w:proofErr w:type="gramEnd"/>
      <w:r>
        <w:rPr>
          <w:rFonts w:ascii="Consolas" w:hAnsi="Consolas" w:cs="Consolas"/>
          <w:color w:val="008000"/>
          <w:sz w:val="19"/>
          <w:szCs w:val="19"/>
          <w:highlight w:val="white"/>
        </w:rPr>
        <w:t xml:space="preserve"> at this point, but, for our contexts, this will occur the </w:t>
      </w:r>
    </w:p>
    <w:p w14:paraId="1D0ABFD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next</w:t>
      </w:r>
      <w:proofErr w:type="gramEnd"/>
      <w:r>
        <w:rPr>
          <w:rFonts w:ascii="Consolas" w:hAnsi="Consolas" w:cs="Consolas"/>
          <w:color w:val="008000"/>
          <w:sz w:val="19"/>
          <w:szCs w:val="19"/>
          <w:highlight w:val="white"/>
        </w:rPr>
        <w:t xml:space="preserve"> time we call the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(or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 xml:space="preserve">`) routine. </w:t>
      </w:r>
    </w:p>
    <w:p w14:paraId="406E27D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Really, because of how the flag must be cleared within</w:t>
      </w:r>
    </w:p>
    <w:p w14:paraId="5CFB5EA9"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ATxmega128A1U, it would probably make more sense to have some single </w:t>
      </w:r>
    </w:p>
    <w:p w14:paraId="326B676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function</w:t>
      </w:r>
      <w:proofErr w:type="gramEnd"/>
      <w:r>
        <w:rPr>
          <w:rFonts w:ascii="Consolas" w:hAnsi="Consolas" w:cs="Consolas"/>
          <w:color w:val="008000"/>
          <w:sz w:val="19"/>
          <w:szCs w:val="19"/>
          <w:highlight w:val="white"/>
        </w:rPr>
        <w:t>, say `</w:t>
      </w:r>
      <w:proofErr w:type="spellStart"/>
      <w:r>
        <w:rPr>
          <w:rFonts w:ascii="Consolas" w:hAnsi="Consolas" w:cs="Consolas"/>
          <w:color w:val="008000"/>
          <w:sz w:val="19"/>
          <w:szCs w:val="19"/>
          <w:highlight w:val="white"/>
        </w:rPr>
        <w:t>spi_transceive</w:t>
      </w:r>
      <w:proofErr w:type="spellEnd"/>
      <w:r>
        <w:rPr>
          <w:rFonts w:ascii="Consolas" w:hAnsi="Consolas" w:cs="Consolas"/>
          <w:color w:val="008000"/>
          <w:sz w:val="19"/>
          <w:szCs w:val="19"/>
          <w:highlight w:val="white"/>
        </w:rPr>
        <w:t xml:space="preserve">`, that both writes and reads </w:t>
      </w:r>
    </w:p>
    <w:p w14:paraId="5D6A33AE"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 </w:t>
      </w:r>
      <w:proofErr w:type="gramStart"/>
      <w:r>
        <w:rPr>
          <w:rFonts w:ascii="Consolas" w:hAnsi="Consolas" w:cs="Consolas"/>
          <w:color w:val="008000"/>
          <w:sz w:val="19"/>
          <w:szCs w:val="19"/>
          <w:highlight w:val="white"/>
        </w:rPr>
        <w:t>data</w:t>
      </w:r>
      <w:proofErr w:type="gramEnd"/>
      <w:r>
        <w:rPr>
          <w:rFonts w:ascii="Consolas" w:hAnsi="Consolas" w:cs="Consolas"/>
          <w:color w:val="008000"/>
          <w:sz w:val="19"/>
          <w:szCs w:val="19"/>
          <w:highlight w:val="white"/>
        </w:rPr>
        <w:t xml:space="preserve">, rather than </w:t>
      </w:r>
      <w:proofErr w:type="gramStart"/>
      <w:r>
        <w:rPr>
          <w:rFonts w:ascii="Consolas" w:hAnsi="Consolas" w:cs="Consolas"/>
          <w:color w:val="008000"/>
          <w:sz w:val="19"/>
          <w:szCs w:val="19"/>
          <w:highlight w:val="white"/>
        </w:rPr>
        <w:t>have</w:t>
      </w:r>
      <w:proofErr w:type="gramEnd"/>
      <w:r>
        <w:rPr>
          <w:rFonts w:ascii="Consolas" w:hAnsi="Consolas" w:cs="Consolas"/>
          <w:color w:val="008000"/>
          <w:sz w:val="19"/>
          <w:szCs w:val="19"/>
          <w:highlight w:val="white"/>
        </w:rPr>
        <w:t xml:space="preserve"> two functions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and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w:t>
      </w:r>
    </w:p>
    <w:p w14:paraId="4E4D779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but</w:t>
      </w:r>
      <w:proofErr w:type="gramEnd"/>
      <w:r>
        <w:rPr>
          <w:rFonts w:ascii="Consolas" w:hAnsi="Consolas" w:cs="Consolas"/>
          <w:color w:val="008000"/>
          <w:sz w:val="19"/>
          <w:szCs w:val="19"/>
          <w:highlight w:val="white"/>
        </w:rPr>
        <w:t xml:space="preserve"> we will not </w:t>
      </w:r>
      <w:proofErr w:type="gramStart"/>
      <w:r>
        <w:rPr>
          <w:rFonts w:ascii="Consolas" w:hAnsi="Consolas" w:cs="Consolas"/>
          <w:color w:val="008000"/>
          <w:sz w:val="19"/>
          <w:szCs w:val="19"/>
          <w:highlight w:val="white"/>
        </w:rPr>
        <w:t>concern ourselves with</w:t>
      </w:r>
      <w:proofErr w:type="gramEnd"/>
      <w:r>
        <w:rPr>
          <w:rFonts w:ascii="Consolas" w:hAnsi="Consolas" w:cs="Consolas"/>
          <w:color w:val="008000"/>
          <w:sz w:val="19"/>
          <w:szCs w:val="19"/>
          <w:highlight w:val="white"/>
        </w:rPr>
        <w:t xml:space="preserve"> this possibility</w:t>
      </w:r>
    </w:p>
    <w:p w14:paraId="0CF1025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during</w:t>
      </w:r>
      <w:proofErr w:type="gramEnd"/>
      <w:r>
        <w:rPr>
          <w:rFonts w:ascii="Consolas" w:hAnsi="Consolas" w:cs="Consolas"/>
          <w:color w:val="008000"/>
          <w:sz w:val="19"/>
          <w:szCs w:val="19"/>
          <w:highlight w:val="white"/>
        </w:rPr>
        <w:t xml:space="preserve"> this semester of the course. */</w:t>
      </w:r>
    </w:p>
    <w:p w14:paraId="14F2B4F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E14616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2EE8D2A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spi_read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4E639A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F3E34C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some arbitrary data to initiate a transfer. */</w:t>
      </w:r>
    </w:p>
    <w:p w14:paraId="107B74DD"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p>
    <w:p w14:paraId="6B3EE92C"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784213D"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relevant transfer to be complete. */</w:t>
      </w:r>
    </w:p>
    <w:p w14:paraId="52FBFC7F" w14:textId="2DD9069E"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b/>
          <w:bCs/>
          <w:color w:val="000000"/>
          <w:sz w:val="19"/>
          <w:szCs w:val="19"/>
          <w:highlight w:val="white"/>
        </w:rPr>
        <w:t>IF FLAG NOT TRUE</w:t>
      </w:r>
      <w:r>
        <w:rPr>
          <w:rFonts w:ascii="Consolas" w:hAnsi="Consolas" w:cs="Consolas"/>
          <w:color w:val="000000"/>
          <w:sz w:val="19"/>
          <w:szCs w:val="19"/>
          <w:highlight w:val="white"/>
        </w:rPr>
        <w:t>);</w:t>
      </w:r>
    </w:p>
    <w:p w14:paraId="28127E1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87BE5A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After the transmission, return the data that was received. */</w:t>
      </w:r>
    </w:p>
    <w:p w14:paraId="742766A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269A0D1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EF48E3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07006E3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DEFINITIONS************************/</w:t>
      </w:r>
    </w:p>
    <w:p w14:paraId="17F13E28" w14:textId="77777777" w:rsidR="00FA236E" w:rsidRPr="00563A4C" w:rsidRDefault="00FA236E" w:rsidP="00826047">
      <w:pPr>
        <w:spacing w:line="259" w:lineRule="auto"/>
        <w:rPr>
          <w:rFonts w:ascii="Times New Roman" w:hAnsi="Times New Roman" w:cs="Times New Roman"/>
          <w:bCs/>
          <w:sz w:val="20"/>
          <w:szCs w:val="20"/>
        </w:rPr>
      </w:pPr>
    </w:p>
    <w:p w14:paraId="6BEFB9D6" w14:textId="09E9596A" w:rsidR="003C440D" w:rsidRDefault="003C440D">
      <w:pPr>
        <w:spacing w:line="259" w:lineRule="auto"/>
        <w:rPr>
          <w:rFonts w:ascii="Times New Roman" w:hAnsi="Times New Roman" w:cs="Times New Roman"/>
          <w:bCs/>
          <w:sz w:val="20"/>
          <w:szCs w:val="20"/>
        </w:rPr>
      </w:pPr>
    </w:p>
    <w:p w14:paraId="0C574DBD" w14:textId="77777777" w:rsidR="00FA236E" w:rsidRDefault="00FA236E">
      <w:pPr>
        <w:spacing w:line="259" w:lineRule="auto"/>
        <w:rPr>
          <w:rFonts w:ascii="Times New Roman" w:hAnsi="Times New Roman" w:cs="Times New Roman"/>
          <w:b/>
          <w:sz w:val="20"/>
          <w:szCs w:val="20"/>
        </w:rPr>
      </w:pPr>
      <w:r>
        <w:rPr>
          <w:rFonts w:ascii="Times New Roman" w:hAnsi="Times New Roman" w:cs="Times New Roman"/>
          <w:b/>
          <w:sz w:val="20"/>
          <w:szCs w:val="20"/>
        </w:rPr>
        <w:br w:type="page"/>
      </w:r>
    </w:p>
    <w:p w14:paraId="68CBA33E" w14:textId="3F49C6AA" w:rsidR="00FA236E" w:rsidRDefault="00FA236E">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Lab6_2</w:t>
      </w:r>
    </w:p>
    <w:p w14:paraId="3DF5EBC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1E623F5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lab6_2.c</w:t>
      </w:r>
    </w:p>
    <w:p w14:paraId="3A2448C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D094DF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7/12/2026 2:52:31 PM</w:t>
      </w:r>
    </w:p>
    <w:p w14:paraId="0900DBBE"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 Evan Baesler</w:t>
      </w:r>
    </w:p>
    <w:p w14:paraId="00FAC7CB"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2FCF59F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40BB1A7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64F251DA"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3F3B16D3"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58E77571"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2915342"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AF29939" w14:textId="459E7E0B"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Initialize the SPI module</w:t>
      </w:r>
    </w:p>
    <w:p w14:paraId="43EA5E1D" w14:textId="734EC6B7" w:rsidR="006D2A4A" w:rsidRDefault="006D2A4A"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call </w:t>
      </w:r>
      <w:proofErr w:type="spellStart"/>
      <w:r>
        <w:rPr>
          <w:rFonts w:ascii="Consolas" w:hAnsi="Consolas" w:cs="Consolas"/>
          <w:color w:val="000000"/>
          <w:sz w:val="19"/>
          <w:szCs w:val="19"/>
          <w:highlight w:val="white"/>
        </w:rPr>
        <w:t>spi_init</w:t>
      </w:r>
      <w:proofErr w:type="spellEnd"/>
      <w:r>
        <w:rPr>
          <w:rFonts w:ascii="Consolas" w:hAnsi="Consolas" w:cs="Consolas"/>
          <w:color w:val="000000"/>
          <w:sz w:val="19"/>
          <w:szCs w:val="19"/>
          <w:highlight w:val="white"/>
        </w:rPr>
        <w:t xml:space="preserve"> </w:t>
      </w:r>
    </w:p>
    <w:p w14:paraId="57ECF666"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8B586F7" w14:textId="63CE1CD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sidR="006D2A4A">
        <w:rPr>
          <w:rFonts w:ascii="Consolas" w:hAnsi="Consolas" w:cs="Consolas"/>
          <w:color w:val="000000"/>
          <w:sz w:val="19"/>
          <w:szCs w:val="19"/>
          <w:highlight w:val="white"/>
        </w:rPr>
        <w:t>1</w:t>
      </w:r>
      <w:r>
        <w:rPr>
          <w:rFonts w:ascii="Consolas" w:hAnsi="Consolas" w:cs="Consolas"/>
          <w:color w:val="000000"/>
          <w:sz w:val="19"/>
          <w:szCs w:val="19"/>
          <w:highlight w:val="white"/>
        </w:rPr>
        <w:t>)</w:t>
      </w:r>
    </w:p>
    <w:p w14:paraId="27077864"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4A252D1" w14:textId="0382FE52"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OUTCLR</w:t>
      </w:r>
      <w:r>
        <w:rPr>
          <w:rFonts w:ascii="Consolas" w:hAnsi="Consolas" w:cs="Consolas"/>
          <w:color w:val="A31515"/>
          <w:sz w:val="19"/>
          <w:szCs w:val="19"/>
          <w:highlight w:val="white"/>
        </w:rPr>
        <w:t xml:space="preserve"> </w:t>
      </w:r>
      <w:r w:rsidR="006D2A4A">
        <w:rPr>
          <w:rFonts w:ascii="Consolas" w:hAnsi="Consolas" w:cs="Consolas"/>
          <w:color w:val="000000"/>
          <w:sz w:val="19"/>
          <w:szCs w:val="19"/>
          <w:highlight w:val="white"/>
        </w:rPr>
        <w:t>= SS</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Simulate turning IMU CS on</w:t>
      </w:r>
    </w:p>
    <w:p w14:paraId="4250087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510DA06E" w14:textId="52C50054"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Transmit 0x42</w:t>
      </w:r>
    </w:p>
    <w:p w14:paraId="29CFEBC6" w14:textId="3016C850" w:rsidR="006D2A4A" w:rsidRDefault="006D2A4A"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r>
        <w:rPr>
          <w:rFonts w:ascii="Consolas" w:hAnsi="Consolas" w:cs="Consolas"/>
          <w:color w:val="000000"/>
          <w:sz w:val="19"/>
          <w:szCs w:val="19"/>
          <w:highlight w:val="white"/>
        </w:rPr>
        <w:t>spi_write</w:t>
      </w:r>
      <w:proofErr w:type="spellEnd"/>
      <w:r>
        <w:rPr>
          <w:rFonts w:ascii="Consolas" w:hAnsi="Consolas" w:cs="Consolas"/>
          <w:color w:val="000000"/>
          <w:sz w:val="19"/>
          <w:szCs w:val="19"/>
          <w:highlight w:val="white"/>
        </w:rPr>
        <w:t>(0x42)</w:t>
      </w:r>
    </w:p>
    <w:p w14:paraId="12D07B1F"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631021F6" w14:textId="20AC90D4"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sidR="006D2A4A">
        <w:rPr>
          <w:rFonts w:ascii="Consolas" w:hAnsi="Consolas" w:cs="Consolas"/>
          <w:color w:val="000000"/>
          <w:sz w:val="19"/>
          <w:szCs w:val="19"/>
          <w:highlight w:val="white"/>
        </w:rPr>
        <w:t>= SS</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Simulate turning IMU CS off</w:t>
      </w:r>
    </w:p>
    <w:p w14:paraId="7CF3C211"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2E68EF00"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AA5B15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1190FE05"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DEFINITIONS*****************************/</w:t>
      </w:r>
    </w:p>
    <w:p w14:paraId="026DCE20"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49895FF7"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616465A6"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639C79C1"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4F7C2E6"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FFCA69B"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0A9052DE"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5DC7B7DC"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51E5490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b/>
          <w:bCs/>
          <w:color w:val="000000"/>
          <w:sz w:val="19"/>
          <w:szCs w:val="19"/>
          <w:highlight w:val="white"/>
        </w:rPr>
        <w:t xml:space="preserve"> SS | SCK</w:t>
      </w:r>
      <w:r>
        <w:rPr>
          <w:rFonts w:ascii="Consolas" w:hAnsi="Consolas" w:cs="Consolas"/>
          <w:color w:val="000000"/>
          <w:sz w:val="19"/>
          <w:szCs w:val="19"/>
          <w:highlight w:val="white"/>
        </w:rPr>
        <w:t>;</w:t>
      </w:r>
    </w:p>
    <w:p w14:paraId="642EECFA"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77461A71"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57716945"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b/>
          <w:bCs/>
          <w:color w:val="000000"/>
          <w:sz w:val="19"/>
          <w:szCs w:val="19"/>
          <w:highlight w:val="white"/>
        </w:rPr>
        <w:t>MOSI | SS | SCK</w:t>
      </w:r>
      <w:r>
        <w:rPr>
          <w:rFonts w:ascii="Consolas" w:hAnsi="Consolas" w:cs="Consolas"/>
          <w:color w:val="000000"/>
          <w:sz w:val="19"/>
          <w:szCs w:val="19"/>
          <w:highlight w:val="white"/>
        </w:rPr>
        <w:t>;</w:t>
      </w:r>
    </w:p>
    <w:p w14:paraId="34E05E99"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b/>
          <w:bCs/>
          <w:color w:val="000000"/>
          <w:sz w:val="19"/>
          <w:szCs w:val="19"/>
          <w:highlight w:val="white"/>
        </w:rPr>
        <w:t>MISO</w:t>
      </w:r>
      <w:r>
        <w:rPr>
          <w:rFonts w:ascii="Consolas" w:hAnsi="Consolas" w:cs="Consolas"/>
          <w:color w:val="000000"/>
          <w:sz w:val="19"/>
          <w:szCs w:val="19"/>
          <w:highlight w:val="white"/>
        </w:rPr>
        <w:t>;</w:t>
      </w:r>
    </w:p>
    <w:p w14:paraId="1E99E7F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164435A"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4E7880A7"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SPI_PRESCALER_</w:t>
      </w:r>
      <w:r>
        <w:rPr>
          <w:rFonts w:ascii="Consolas" w:hAnsi="Consolas" w:cs="Consolas"/>
          <w:b/>
          <w:bCs/>
          <w:color w:val="000000"/>
          <w:sz w:val="19"/>
          <w:szCs w:val="19"/>
          <w:highlight w:val="white"/>
        </w:rPr>
        <w:t>DIVX</w:t>
      </w:r>
      <w:r>
        <w:rPr>
          <w:rFonts w:ascii="Consolas" w:hAnsi="Consolas" w:cs="Consolas"/>
          <w:color w:val="000000"/>
          <w:sz w:val="19"/>
          <w:szCs w:val="19"/>
          <w:highlight w:val="white"/>
        </w:rPr>
        <w:t>_gc</w:t>
      </w:r>
      <w:proofErr w:type="spellEnd"/>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FEC5FE7"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w:t>
      </w:r>
      <w:r>
        <w:rPr>
          <w:rFonts w:ascii="Consolas" w:hAnsi="Consolas" w:cs="Consolas"/>
          <w:b/>
          <w:bCs/>
          <w:color w:val="000000"/>
          <w:sz w:val="19"/>
          <w:szCs w:val="19"/>
          <w:highlight w:val="white"/>
        </w:rPr>
        <w:t>MASTER</w:t>
      </w:r>
      <w:r>
        <w:rPr>
          <w:rFonts w:ascii="Consolas" w:hAnsi="Consolas" w:cs="Consolas"/>
          <w:color w:val="000000"/>
          <w:sz w:val="19"/>
          <w:szCs w:val="19"/>
          <w:highlight w:val="white"/>
        </w:rPr>
        <w:t>_bm</w:t>
      </w:r>
      <w:proofErr w:type="spellEnd"/>
      <w:r>
        <w:rPr>
          <w:rFonts w:ascii="Consolas" w:hAnsi="Consolas" w:cs="Consolas"/>
          <w:color w:val="000000"/>
          <w:sz w:val="19"/>
          <w:szCs w:val="19"/>
          <w:highlight w:val="white"/>
        </w:rPr>
        <w:tab/>
        <w:t>|</w:t>
      </w:r>
    </w:p>
    <w:p w14:paraId="2A282DEF"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t>SPI_MODE_</w:t>
      </w:r>
      <w:r>
        <w:rPr>
          <w:rFonts w:ascii="Consolas" w:hAnsi="Consolas" w:cs="Consolas"/>
          <w:b/>
          <w:bCs/>
          <w:color w:val="000000"/>
          <w:sz w:val="19"/>
          <w:szCs w:val="19"/>
          <w:highlight w:val="white"/>
        </w:rPr>
        <w:t>3</w:t>
      </w:r>
      <w:r>
        <w:rPr>
          <w:rFonts w:ascii="Consolas" w:hAnsi="Consolas" w:cs="Consolas"/>
          <w:color w:val="000000"/>
          <w:sz w:val="19"/>
          <w:szCs w:val="19"/>
          <w:highlight w:val="white"/>
        </w:rPr>
        <w:t>_gc</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276FDF8"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31515"/>
          <w:sz w:val="19"/>
          <w:szCs w:val="19"/>
          <w:highlight w:val="white"/>
        </w:rPr>
        <w:tab/>
      </w:r>
      <w:proofErr w:type="spellStart"/>
      <w:r>
        <w:rPr>
          <w:rFonts w:ascii="Consolas" w:hAnsi="Consolas" w:cs="Consolas"/>
          <w:color w:val="000000"/>
          <w:sz w:val="19"/>
          <w:szCs w:val="19"/>
          <w:highlight w:val="white"/>
        </w:rPr>
        <w:t>SPI_</w:t>
      </w:r>
      <w:r>
        <w:rPr>
          <w:rFonts w:ascii="Consolas" w:hAnsi="Consolas" w:cs="Consolas"/>
          <w:b/>
          <w:bCs/>
          <w:color w:val="000000"/>
          <w:sz w:val="19"/>
          <w:szCs w:val="19"/>
          <w:highlight w:val="white"/>
        </w:rPr>
        <w:t>ENABLE</w:t>
      </w:r>
      <w:r>
        <w:rPr>
          <w:rFonts w:ascii="Consolas" w:hAnsi="Consolas" w:cs="Consolas"/>
          <w:color w:val="000000"/>
          <w:sz w:val="19"/>
          <w:szCs w:val="19"/>
          <w:highlight w:val="white"/>
        </w:rPr>
        <w:t>_bm</w:t>
      </w:r>
      <w:proofErr w:type="spellEnd"/>
      <w:r>
        <w:rPr>
          <w:rFonts w:ascii="Consolas" w:hAnsi="Consolas" w:cs="Consolas"/>
          <w:color w:val="000000"/>
          <w:sz w:val="19"/>
          <w:szCs w:val="19"/>
          <w:highlight w:val="white"/>
        </w:rPr>
        <w:t>;</w:t>
      </w:r>
    </w:p>
    <w:p w14:paraId="09F9EC4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3E97FA9"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3FD34E8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2877C272"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56B5480"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Write to the relevant DATA register. */</w:t>
      </w:r>
    </w:p>
    <w:p w14:paraId="5195781C"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6E2D9A31"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668149B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Wait for relevant transfer to complete. */</w:t>
      </w:r>
    </w:p>
    <w:p w14:paraId="08F55AA2"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b/>
          <w:bCs/>
          <w:color w:val="000000"/>
          <w:sz w:val="19"/>
          <w:szCs w:val="19"/>
          <w:highlight w:val="white"/>
        </w:rPr>
        <w:t>IF FLAG NOT TRUE</w:t>
      </w:r>
      <w:r>
        <w:rPr>
          <w:rFonts w:ascii="Consolas" w:hAnsi="Consolas" w:cs="Consolas"/>
          <w:color w:val="000000"/>
          <w:sz w:val="19"/>
          <w:szCs w:val="19"/>
          <w:highlight w:val="white"/>
        </w:rPr>
        <w:t>);</w:t>
      </w:r>
    </w:p>
    <w:p w14:paraId="47A29CF8"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446C9EB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 general, it is probably wise to ensure that the relevant flag is</w:t>
      </w:r>
    </w:p>
    <w:p w14:paraId="1611133E"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cleared</w:t>
      </w:r>
      <w:proofErr w:type="gramEnd"/>
      <w:r>
        <w:rPr>
          <w:rFonts w:ascii="Consolas" w:hAnsi="Consolas" w:cs="Consolas"/>
          <w:color w:val="008000"/>
          <w:sz w:val="19"/>
          <w:szCs w:val="19"/>
          <w:highlight w:val="white"/>
        </w:rPr>
        <w:t xml:space="preserve"> at this point, but, for our contexts, this will occur the </w:t>
      </w:r>
    </w:p>
    <w:p w14:paraId="281BFFAD"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next</w:t>
      </w:r>
      <w:proofErr w:type="gramEnd"/>
      <w:r>
        <w:rPr>
          <w:rFonts w:ascii="Consolas" w:hAnsi="Consolas" w:cs="Consolas"/>
          <w:color w:val="008000"/>
          <w:sz w:val="19"/>
          <w:szCs w:val="19"/>
          <w:highlight w:val="white"/>
        </w:rPr>
        <w:t xml:space="preserve"> time we call the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(or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 xml:space="preserve">`) routine. </w:t>
      </w:r>
    </w:p>
    <w:p w14:paraId="552C54A2"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 Really, because of how the flag must be cleared within</w:t>
      </w:r>
    </w:p>
    <w:p w14:paraId="20B79AF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ATxmega128A1U, it would probably make more sense to have some single </w:t>
      </w:r>
    </w:p>
    <w:p w14:paraId="3EC03CC9"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function</w:t>
      </w:r>
      <w:proofErr w:type="gramEnd"/>
      <w:r>
        <w:rPr>
          <w:rFonts w:ascii="Consolas" w:hAnsi="Consolas" w:cs="Consolas"/>
          <w:color w:val="008000"/>
          <w:sz w:val="19"/>
          <w:szCs w:val="19"/>
          <w:highlight w:val="white"/>
        </w:rPr>
        <w:t>, say `</w:t>
      </w:r>
      <w:proofErr w:type="spellStart"/>
      <w:r>
        <w:rPr>
          <w:rFonts w:ascii="Consolas" w:hAnsi="Consolas" w:cs="Consolas"/>
          <w:color w:val="008000"/>
          <w:sz w:val="19"/>
          <w:szCs w:val="19"/>
          <w:highlight w:val="white"/>
        </w:rPr>
        <w:t>spi_transceive</w:t>
      </w:r>
      <w:proofErr w:type="spellEnd"/>
      <w:r>
        <w:rPr>
          <w:rFonts w:ascii="Consolas" w:hAnsi="Consolas" w:cs="Consolas"/>
          <w:color w:val="008000"/>
          <w:sz w:val="19"/>
          <w:szCs w:val="19"/>
          <w:highlight w:val="white"/>
        </w:rPr>
        <w:t xml:space="preserve">`, that both writes and reads </w:t>
      </w:r>
    </w:p>
    <w:p w14:paraId="6FE8C30F"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data</w:t>
      </w:r>
      <w:proofErr w:type="gramEnd"/>
      <w:r>
        <w:rPr>
          <w:rFonts w:ascii="Consolas" w:hAnsi="Consolas" w:cs="Consolas"/>
          <w:color w:val="008000"/>
          <w:sz w:val="19"/>
          <w:szCs w:val="19"/>
          <w:highlight w:val="white"/>
        </w:rPr>
        <w:t xml:space="preserve">, rather than </w:t>
      </w:r>
      <w:proofErr w:type="gramStart"/>
      <w:r>
        <w:rPr>
          <w:rFonts w:ascii="Consolas" w:hAnsi="Consolas" w:cs="Consolas"/>
          <w:color w:val="008000"/>
          <w:sz w:val="19"/>
          <w:szCs w:val="19"/>
          <w:highlight w:val="white"/>
        </w:rPr>
        <w:t>have</w:t>
      </w:r>
      <w:proofErr w:type="gramEnd"/>
      <w:r>
        <w:rPr>
          <w:rFonts w:ascii="Consolas" w:hAnsi="Consolas" w:cs="Consolas"/>
          <w:color w:val="008000"/>
          <w:sz w:val="19"/>
          <w:szCs w:val="19"/>
          <w:highlight w:val="white"/>
        </w:rPr>
        <w:t xml:space="preserve"> two functions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and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w:t>
      </w:r>
    </w:p>
    <w:p w14:paraId="4F9000B2"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but</w:t>
      </w:r>
      <w:proofErr w:type="gramEnd"/>
      <w:r>
        <w:rPr>
          <w:rFonts w:ascii="Consolas" w:hAnsi="Consolas" w:cs="Consolas"/>
          <w:color w:val="008000"/>
          <w:sz w:val="19"/>
          <w:szCs w:val="19"/>
          <w:highlight w:val="white"/>
        </w:rPr>
        <w:t xml:space="preserve"> we will not </w:t>
      </w:r>
      <w:proofErr w:type="gramStart"/>
      <w:r>
        <w:rPr>
          <w:rFonts w:ascii="Consolas" w:hAnsi="Consolas" w:cs="Consolas"/>
          <w:color w:val="008000"/>
          <w:sz w:val="19"/>
          <w:szCs w:val="19"/>
          <w:highlight w:val="white"/>
        </w:rPr>
        <w:t>concern ourselves with</w:t>
      </w:r>
      <w:proofErr w:type="gramEnd"/>
      <w:r>
        <w:rPr>
          <w:rFonts w:ascii="Consolas" w:hAnsi="Consolas" w:cs="Consolas"/>
          <w:color w:val="008000"/>
          <w:sz w:val="19"/>
          <w:szCs w:val="19"/>
          <w:highlight w:val="white"/>
        </w:rPr>
        <w:t xml:space="preserve"> this possibility</w:t>
      </w:r>
    </w:p>
    <w:p w14:paraId="62779C61"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during</w:t>
      </w:r>
      <w:proofErr w:type="gramEnd"/>
      <w:r>
        <w:rPr>
          <w:rFonts w:ascii="Consolas" w:hAnsi="Consolas" w:cs="Consolas"/>
          <w:color w:val="008000"/>
          <w:sz w:val="19"/>
          <w:szCs w:val="19"/>
          <w:highlight w:val="white"/>
        </w:rPr>
        <w:t xml:space="preserve"> this semester of the course. */</w:t>
      </w:r>
    </w:p>
    <w:p w14:paraId="21B72EC6"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B8A2D3C"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4EF61F5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spi_read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31CACC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E1C871D"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some arbitrary data to initiate a transfer. */</w:t>
      </w:r>
    </w:p>
    <w:p w14:paraId="777827F1"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p>
    <w:p w14:paraId="57A14288"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60825084"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relevant transfer to be complete. */</w:t>
      </w:r>
    </w:p>
    <w:p w14:paraId="0257D47D"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b/>
          <w:bCs/>
          <w:color w:val="000000"/>
          <w:sz w:val="19"/>
          <w:szCs w:val="19"/>
          <w:highlight w:val="white"/>
        </w:rPr>
        <w:t>IF FLAG NOT TRUE</w:t>
      </w:r>
      <w:r>
        <w:rPr>
          <w:rFonts w:ascii="Consolas" w:hAnsi="Consolas" w:cs="Consolas"/>
          <w:color w:val="000000"/>
          <w:sz w:val="19"/>
          <w:szCs w:val="19"/>
          <w:highlight w:val="white"/>
        </w:rPr>
        <w:t>);</w:t>
      </w:r>
    </w:p>
    <w:p w14:paraId="7E7F6E89"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p>
    <w:p w14:paraId="79C087A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After the transmission, return the data that was received. */</w:t>
      </w:r>
    </w:p>
    <w:p w14:paraId="6A207186"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79AFFE83" w14:textId="77777777" w:rsidR="006D2A4A" w:rsidRDefault="006D2A4A" w:rsidP="006D2A4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D3D4EC8"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4404335C"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DEFINITIONS************************/</w:t>
      </w:r>
    </w:p>
    <w:p w14:paraId="70332F0E" w14:textId="77777777" w:rsidR="00FA236E" w:rsidRDefault="00FA236E" w:rsidP="00FA236E">
      <w:pPr>
        <w:autoSpaceDE w:val="0"/>
        <w:autoSpaceDN w:val="0"/>
        <w:adjustRightInd w:val="0"/>
        <w:spacing w:after="0" w:line="240" w:lineRule="auto"/>
        <w:rPr>
          <w:rFonts w:ascii="Consolas" w:hAnsi="Consolas" w:cs="Consolas"/>
          <w:color w:val="000000"/>
          <w:sz w:val="19"/>
          <w:szCs w:val="19"/>
          <w:highlight w:val="white"/>
        </w:rPr>
      </w:pPr>
    </w:p>
    <w:p w14:paraId="287B054B" w14:textId="77777777" w:rsidR="00FA236E" w:rsidRPr="00563A4C" w:rsidRDefault="00FA236E">
      <w:pPr>
        <w:spacing w:line="259" w:lineRule="auto"/>
        <w:rPr>
          <w:rFonts w:ascii="Times New Roman" w:hAnsi="Times New Roman" w:cs="Times New Roman"/>
          <w:bCs/>
          <w:sz w:val="20"/>
          <w:szCs w:val="20"/>
        </w:rPr>
      </w:pPr>
    </w:p>
    <w:p w14:paraId="5A3E53FE" w14:textId="1CA69CC8" w:rsidR="006130D0" w:rsidRPr="009E0CE8" w:rsidRDefault="00DB31F9" w:rsidP="004A23ED">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br w:type="page"/>
      </w:r>
      <w:r w:rsidR="004A23ED">
        <w:rPr>
          <w:rFonts w:ascii="Times New Roman" w:hAnsi="Times New Roman" w:cs="Times New Roman"/>
          <w:b/>
          <w:sz w:val="32"/>
        </w:rPr>
        <w:lastRenderedPageBreak/>
        <w:t xml:space="preserve">PROGRAM CODE </w:t>
      </w:r>
    </w:p>
    <w:p w14:paraId="43888A7E" w14:textId="133ED6A5" w:rsidR="007C03D1" w:rsidRDefault="007C03D1" w:rsidP="007C03D1">
      <w:pPr>
        <w:autoSpaceDE w:val="0"/>
        <w:autoSpaceDN w:val="0"/>
        <w:adjustRightInd w:val="0"/>
        <w:spacing w:after="0" w:line="240" w:lineRule="auto"/>
        <w:rPr>
          <w:rFonts w:ascii="Consolas" w:hAnsi="Consolas" w:cs="Consolas"/>
          <w:b/>
          <w:bCs/>
          <w:color w:val="000000"/>
          <w:sz w:val="19"/>
          <w:szCs w:val="19"/>
          <w:highlight w:val="white"/>
        </w:rPr>
      </w:pPr>
      <w:proofErr w:type="spellStart"/>
      <w:r>
        <w:rPr>
          <w:rFonts w:ascii="Consolas" w:hAnsi="Consolas" w:cs="Consolas"/>
          <w:b/>
          <w:bCs/>
          <w:color w:val="000000"/>
          <w:sz w:val="19"/>
          <w:szCs w:val="19"/>
          <w:highlight w:val="white"/>
        </w:rPr>
        <w:t>spi.h</w:t>
      </w:r>
      <w:proofErr w:type="spellEnd"/>
    </w:p>
    <w:p w14:paraId="6EAD039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#ifndef</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SPI_H_</w:t>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Header guard.</w:t>
      </w:r>
    </w:p>
    <w:p w14:paraId="7E70465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SPI_H_</w:t>
      </w:r>
    </w:p>
    <w:p w14:paraId="344793A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8F961D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522B309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xml:space="preserve"> --</w:t>
      </w:r>
    </w:p>
    <w:p w14:paraId="5DF43FF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E46AD2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786DF43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function prototypes and macro definitions for utilizing the SPI</w:t>
      </w:r>
    </w:p>
    <w:p w14:paraId="2D3E67E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system of the ATxmega128A1U. </w:t>
      </w:r>
    </w:p>
    <w:p w14:paraId="4E24C9E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461A91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Author(s): Dr. Eric M. Schwartz, Christopher Crary, Wesley Piard</w:t>
      </w:r>
    </w:p>
    <w:p w14:paraId="61A07D7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64FB362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14590E7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configured by: Evan Baesler</w:t>
      </w:r>
    </w:p>
    <w:p w14:paraId="378BFF8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configured on: 12 July 2026</w:t>
      </w:r>
    </w:p>
    <w:p w14:paraId="10D7EA1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463D3A3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5EF4E7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/********************************DEPENDENCIES**********************************/</w:t>
      </w:r>
    </w:p>
    <w:p w14:paraId="38A1CFB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2AAB14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59604FD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EE4549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*****************************END OF DEPENDENCIES</w:t>
      </w:r>
      <w:proofErr w:type="gramEnd"/>
      <w:r>
        <w:rPr>
          <w:rFonts w:ascii="Consolas" w:hAnsi="Consolas" w:cs="Consolas"/>
          <w:color w:val="008000"/>
          <w:sz w:val="19"/>
          <w:szCs w:val="19"/>
          <w:highlight w:val="white"/>
        </w:rPr>
        <w:t>******************************/</w:t>
      </w:r>
    </w:p>
    <w:p w14:paraId="788DB1A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6EE5C94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***********************************MACROS*************************************/</w:t>
      </w:r>
      <w:proofErr w:type="gramEnd"/>
    </w:p>
    <w:p w14:paraId="0067B92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2637F47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(1&lt;&lt;4)</w:t>
      </w:r>
    </w:p>
    <w:p w14:paraId="4BA9B85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MOSI_bm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(1&lt;&lt;5)</w:t>
      </w:r>
    </w:p>
    <w:p w14:paraId="4911E4A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MISO_bm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(1&lt;&lt;6)</w:t>
      </w:r>
    </w:p>
    <w:p w14:paraId="4E7DCEF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(1&lt;&lt;7)</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Per PORTF Alternate Functions</w:t>
      </w:r>
    </w:p>
    <w:p w14:paraId="4B79633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0AE1445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******************************END OF MACROS*********************************/</w:t>
      </w:r>
    </w:p>
    <w:p w14:paraId="7F07E9B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6D9DF41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PROTOTYPES******************************/</w:t>
      </w:r>
    </w:p>
    <w:p w14:paraId="5FA9CB5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0FEA3F8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28946BC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spi_init</w:t>
      </w:r>
      <w:proofErr w:type="spellEnd"/>
      <w:r>
        <w:rPr>
          <w:rFonts w:ascii="Consolas" w:hAnsi="Consolas" w:cs="Consolas"/>
          <w:color w:val="008000"/>
          <w:sz w:val="19"/>
          <w:szCs w:val="19"/>
          <w:highlight w:val="white"/>
        </w:rPr>
        <w:t xml:space="preserve"> -- </w:t>
      </w:r>
    </w:p>
    <w:p w14:paraId="60F842B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F23EC2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10284CB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Initializes the relevant SPI module to communicate with the LSM6DSL.</w:t>
      </w:r>
    </w:p>
    <w:p w14:paraId="7513140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77F4B97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Input(s): N/A</w:t>
      </w:r>
    </w:p>
    <w:p w14:paraId="027D0C5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N/A</w:t>
      </w:r>
    </w:p>
    <w:p w14:paraId="124F18E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F7C4C8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E92029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2279F90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3C54494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xml:space="preserve"> -- </w:t>
      </w:r>
    </w:p>
    <w:p w14:paraId="088C15A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127F1A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746F484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Transmits a single byte of data via the relevant SPI module.</w:t>
      </w:r>
    </w:p>
    <w:p w14:paraId="6C356C4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8875E3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Input(s): `data` - 8-bit value to be written via the relevant SPI module. </w:t>
      </w:r>
    </w:p>
    <w:p w14:paraId="5C366B60"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N/A</w:t>
      </w:r>
    </w:p>
    <w:p w14:paraId="2EC2245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8F89E4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24DCFBF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4CBBC57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5A944F8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 xml:space="preserve"> -- </w:t>
      </w:r>
    </w:p>
    <w:p w14:paraId="06BC0FA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7B1BEE0"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78F49A9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Reads a byte of data via the relevant SPI module.</w:t>
      </w:r>
    </w:p>
    <w:p w14:paraId="5ADAD55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18373FA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Input(s): N/A</w:t>
      </w:r>
    </w:p>
    <w:p w14:paraId="1A91A35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8-bit value read from the relevant SPI module.</w:t>
      </w:r>
    </w:p>
    <w:p w14:paraId="6034FB6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B9C94D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spi_read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107362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CB5509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PROTOTYPES**************************/</w:t>
      </w:r>
    </w:p>
    <w:p w14:paraId="12E22D7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1A1A940" w14:textId="09F60772" w:rsidR="007C03D1" w:rsidRPr="007C03D1" w:rsidRDefault="007C03D1" w:rsidP="007C03D1">
      <w:pPr>
        <w:autoSpaceDE w:val="0"/>
        <w:autoSpaceDN w:val="0"/>
        <w:adjustRightInd w:val="0"/>
        <w:spacing w:after="0" w:line="240" w:lineRule="auto"/>
        <w:rPr>
          <w:rFonts w:ascii="Consolas" w:hAnsi="Consolas" w:cs="Consolas"/>
          <w:b/>
          <w:bCs/>
          <w:color w:val="000000"/>
          <w:sz w:val="19"/>
          <w:szCs w:val="19"/>
          <w:highlight w:val="white"/>
        </w:rPr>
      </w:pPr>
      <w:r>
        <w:rPr>
          <w:rFonts w:ascii="Consolas" w:hAnsi="Consolas" w:cs="Consolas"/>
          <w:color w:val="0000FF"/>
          <w:sz w:val="19"/>
          <w:szCs w:val="19"/>
          <w:highlight w:val="white"/>
        </w:rPr>
        <w:t>#endif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End of header guard.</w:t>
      </w:r>
    </w:p>
    <w:p w14:paraId="7359CE3C" w14:textId="77777777" w:rsidR="007C03D1" w:rsidRDefault="007C03D1" w:rsidP="00826047">
      <w:pPr>
        <w:autoSpaceDE w:val="0"/>
        <w:autoSpaceDN w:val="0"/>
        <w:adjustRightInd w:val="0"/>
        <w:spacing w:after="0" w:line="240" w:lineRule="auto"/>
        <w:rPr>
          <w:rFonts w:ascii="Consolas" w:hAnsi="Consolas" w:cs="Consolas"/>
          <w:b/>
          <w:bCs/>
          <w:color w:val="000000"/>
          <w:sz w:val="19"/>
          <w:szCs w:val="19"/>
          <w:highlight w:val="white"/>
        </w:rPr>
      </w:pPr>
    </w:p>
    <w:p w14:paraId="46AA31EC" w14:textId="77777777" w:rsidR="007C03D1" w:rsidRDefault="007C03D1" w:rsidP="00826047">
      <w:pPr>
        <w:autoSpaceDE w:val="0"/>
        <w:autoSpaceDN w:val="0"/>
        <w:adjustRightInd w:val="0"/>
        <w:spacing w:after="0" w:line="240" w:lineRule="auto"/>
        <w:rPr>
          <w:rFonts w:ascii="Consolas" w:hAnsi="Consolas" w:cs="Consolas"/>
          <w:b/>
          <w:bCs/>
          <w:color w:val="000000"/>
          <w:sz w:val="19"/>
          <w:szCs w:val="19"/>
          <w:highlight w:val="white"/>
        </w:rPr>
      </w:pPr>
    </w:p>
    <w:p w14:paraId="24D4F1A6" w14:textId="77777777" w:rsidR="007C03D1" w:rsidRDefault="007C03D1">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br w:type="page"/>
      </w:r>
    </w:p>
    <w:p w14:paraId="0B130F92" w14:textId="51E6F86B" w:rsidR="007C03D1" w:rsidRDefault="007C03D1" w:rsidP="00826047">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b/>
          <w:bCs/>
          <w:color w:val="000000"/>
          <w:sz w:val="19"/>
          <w:szCs w:val="19"/>
          <w:highlight w:val="white"/>
        </w:rPr>
        <w:lastRenderedPageBreak/>
        <w:t>spi.c</w:t>
      </w:r>
      <w:proofErr w:type="spellEnd"/>
    </w:p>
    <w:p w14:paraId="20A7BD1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5E0DA1D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spi.c</w:t>
      </w:r>
      <w:proofErr w:type="spellEnd"/>
      <w:r>
        <w:rPr>
          <w:rFonts w:ascii="Consolas" w:hAnsi="Consolas" w:cs="Consolas"/>
          <w:color w:val="008000"/>
          <w:sz w:val="19"/>
          <w:szCs w:val="19"/>
          <w:highlight w:val="white"/>
        </w:rPr>
        <w:t xml:space="preserve"> --</w:t>
      </w:r>
    </w:p>
    <w:p w14:paraId="4C07E0A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54204B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30BBB41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useful definitions for manipulating the relevant SPI</w:t>
      </w:r>
    </w:p>
    <w:p w14:paraId="2BF9183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module of the ATxmega128A1U. </w:t>
      </w:r>
    </w:p>
    <w:p w14:paraId="0E220C5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B3FEE5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Author(s): Dr. Eric M. Schwartz, Christopher Crary, Wesley Piard</w:t>
      </w:r>
    </w:p>
    <w:p w14:paraId="6EA8960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548FF9A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326A8D8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configured by: Evan Baesler</w:t>
      </w:r>
    </w:p>
    <w:p w14:paraId="3CC3936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configured on: 12 July 2026</w:t>
      </w:r>
    </w:p>
    <w:p w14:paraId="35FA0AA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5478037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1B29885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/********************************DEPENDENCIES**********************************/</w:t>
      </w:r>
    </w:p>
    <w:p w14:paraId="235FDCC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2FA5851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7BF002D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41AB095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99230D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*****************************END OF DEPENDENCIES</w:t>
      </w:r>
      <w:proofErr w:type="gramEnd"/>
      <w:r>
        <w:rPr>
          <w:rFonts w:ascii="Consolas" w:hAnsi="Consolas" w:cs="Consolas"/>
          <w:color w:val="008000"/>
          <w:sz w:val="19"/>
          <w:szCs w:val="19"/>
          <w:highlight w:val="white"/>
        </w:rPr>
        <w:t>******************************/</w:t>
      </w:r>
    </w:p>
    <w:p w14:paraId="5868609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74ECC2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64FA2C8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DEFINITIONS*****************************/</w:t>
      </w:r>
    </w:p>
    <w:p w14:paraId="6C8B6B1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B98641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6043ACD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1F4A13E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7E9C14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DA7D9F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0B62B70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65141B2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4F63577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311EC94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051C248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23B1F4F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MOSI_bm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7D0F316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MISO_bm</w:t>
      </w:r>
      <w:proofErr w:type="spellEnd"/>
      <w:r>
        <w:rPr>
          <w:rFonts w:ascii="Consolas" w:hAnsi="Consolas" w:cs="Consolas"/>
          <w:color w:val="000000"/>
          <w:sz w:val="19"/>
          <w:szCs w:val="19"/>
          <w:highlight w:val="white"/>
        </w:rPr>
        <w:t>;</w:t>
      </w:r>
    </w:p>
    <w:p w14:paraId="4AE6DA1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5497B80"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3F139A7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A000A0"/>
          <w:sz w:val="19"/>
          <w:szCs w:val="19"/>
          <w:highlight w:val="white"/>
        </w:rPr>
        <w:t>SPI_PRESCALER_DIV16_gc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6E1AA81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SPI_MASTER_bm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p>
    <w:p w14:paraId="0FAE7B4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000A0"/>
          <w:sz w:val="19"/>
          <w:szCs w:val="19"/>
          <w:highlight w:val="white"/>
        </w:rPr>
        <w:t>SPI_MODE_3_gc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33BC2A3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SPI_ENABLE_bm</w:t>
      </w:r>
      <w:proofErr w:type="spellEnd"/>
      <w:r>
        <w:rPr>
          <w:rFonts w:ascii="Consolas" w:hAnsi="Consolas" w:cs="Consolas"/>
          <w:color w:val="000000"/>
          <w:sz w:val="19"/>
          <w:szCs w:val="19"/>
          <w:highlight w:val="white"/>
        </w:rPr>
        <w:t>;</w:t>
      </w:r>
    </w:p>
    <w:p w14:paraId="54AD18A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This leaves CTRL.DORD false, so MSB -&gt; LSB</w:t>
      </w:r>
    </w:p>
    <w:p w14:paraId="0F97F59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3B4A44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40F012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5EABE1F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308FF2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Write to the relevant DATA register. */</w:t>
      </w:r>
    </w:p>
    <w:p w14:paraId="0B30372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53C0CCC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267CD78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Wait for relevant transfer to complete. */</w:t>
      </w:r>
    </w:p>
    <w:p w14:paraId="1E665B5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SPI_IF_bm</w:t>
      </w:r>
      <w:proofErr w:type="spellEnd"/>
      <w:r>
        <w:rPr>
          <w:rFonts w:ascii="Consolas" w:hAnsi="Consolas" w:cs="Consolas"/>
          <w:color w:val="000000"/>
          <w:sz w:val="19"/>
          <w:szCs w:val="19"/>
          <w:highlight w:val="white"/>
        </w:rPr>
        <w:t>)));</w:t>
      </w:r>
    </w:p>
    <w:p w14:paraId="57CC1DD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4CA24C4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 general, it is probably wise to ensure that the relevant flag is</w:t>
      </w:r>
    </w:p>
    <w:p w14:paraId="0955F57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cleared</w:t>
      </w:r>
      <w:proofErr w:type="gramEnd"/>
      <w:r>
        <w:rPr>
          <w:rFonts w:ascii="Consolas" w:hAnsi="Consolas" w:cs="Consolas"/>
          <w:color w:val="008000"/>
          <w:sz w:val="19"/>
          <w:szCs w:val="19"/>
          <w:highlight w:val="white"/>
        </w:rPr>
        <w:t xml:space="preserve"> at this point, but, for our contexts, this will occur the </w:t>
      </w:r>
    </w:p>
    <w:p w14:paraId="41B6F21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next</w:t>
      </w:r>
      <w:proofErr w:type="gramEnd"/>
      <w:r>
        <w:rPr>
          <w:rFonts w:ascii="Consolas" w:hAnsi="Consolas" w:cs="Consolas"/>
          <w:color w:val="008000"/>
          <w:sz w:val="19"/>
          <w:szCs w:val="19"/>
          <w:highlight w:val="white"/>
        </w:rPr>
        <w:t xml:space="preserve"> time we call the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(or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 xml:space="preserve">`) routine. </w:t>
      </w:r>
    </w:p>
    <w:p w14:paraId="2271E24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Really, because of how the flag must be cleared within</w:t>
      </w:r>
    </w:p>
    <w:p w14:paraId="06027EA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ATxmega128A1U, it would probably make more sense to have some single </w:t>
      </w:r>
    </w:p>
    <w:p w14:paraId="28C2BE9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function</w:t>
      </w:r>
      <w:proofErr w:type="gramEnd"/>
      <w:r>
        <w:rPr>
          <w:rFonts w:ascii="Consolas" w:hAnsi="Consolas" w:cs="Consolas"/>
          <w:color w:val="008000"/>
          <w:sz w:val="19"/>
          <w:szCs w:val="19"/>
          <w:highlight w:val="white"/>
        </w:rPr>
        <w:t>, say `</w:t>
      </w:r>
      <w:proofErr w:type="spellStart"/>
      <w:r>
        <w:rPr>
          <w:rFonts w:ascii="Consolas" w:hAnsi="Consolas" w:cs="Consolas"/>
          <w:color w:val="008000"/>
          <w:sz w:val="19"/>
          <w:szCs w:val="19"/>
          <w:highlight w:val="white"/>
        </w:rPr>
        <w:t>spi_transceive</w:t>
      </w:r>
      <w:proofErr w:type="spellEnd"/>
      <w:r>
        <w:rPr>
          <w:rFonts w:ascii="Consolas" w:hAnsi="Consolas" w:cs="Consolas"/>
          <w:color w:val="008000"/>
          <w:sz w:val="19"/>
          <w:szCs w:val="19"/>
          <w:highlight w:val="white"/>
        </w:rPr>
        <w:t xml:space="preserve">`, that both writes and reads </w:t>
      </w:r>
    </w:p>
    <w:p w14:paraId="5216777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data</w:t>
      </w:r>
      <w:proofErr w:type="gramEnd"/>
      <w:r>
        <w:rPr>
          <w:rFonts w:ascii="Consolas" w:hAnsi="Consolas" w:cs="Consolas"/>
          <w:color w:val="008000"/>
          <w:sz w:val="19"/>
          <w:szCs w:val="19"/>
          <w:highlight w:val="white"/>
        </w:rPr>
        <w:t xml:space="preserve">, rather than </w:t>
      </w:r>
      <w:proofErr w:type="gramStart"/>
      <w:r>
        <w:rPr>
          <w:rFonts w:ascii="Consolas" w:hAnsi="Consolas" w:cs="Consolas"/>
          <w:color w:val="008000"/>
          <w:sz w:val="19"/>
          <w:szCs w:val="19"/>
          <w:highlight w:val="white"/>
        </w:rPr>
        <w:t>have</w:t>
      </w:r>
      <w:proofErr w:type="gramEnd"/>
      <w:r>
        <w:rPr>
          <w:rFonts w:ascii="Consolas" w:hAnsi="Consolas" w:cs="Consolas"/>
          <w:color w:val="008000"/>
          <w:sz w:val="19"/>
          <w:szCs w:val="19"/>
          <w:highlight w:val="white"/>
        </w:rPr>
        <w:t xml:space="preserve"> two functions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and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w:t>
      </w:r>
    </w:p>
    <w:p w14:paraId="42F26E3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 </w:t>
      </w:r>
      <w:proofErr w:type="gramStart"/>
      <w:r>
        <w:rPr>
          <w:rFonts w:ascii="Consolas" w:hAnsi="Consolas" w:cs="Consolas"/>
          <w:color w:val="008000"/>
          <w:sz w:val="19"/>
          <w:szCs w:val="19"/>
          <w:highlight w:val="white"/>
        </w:rPr>
        <w:t>but</w:t>
      </w:r>
      <w:proofErr w:type="gramEnd"/>
      <w:r>
        <w:rPr>
          <w:rFonts w:ascii="Consolas" w:hAnsi="Consolas" w:cs="Consolas"/>
          <w:color w:val="008000"/>
          <w:sz w:val="19"/>
          <w:szCs w:val="19"/>
          <w:highlight w:val="white"/>
        </w:rPr>
        <w:t xml:space="preserve"> we will not </w:t>
      </w:r>
      <w:proofErr w:type="gramStart"/>
      <w:r>
        <w:rPr>
          <w:rFonts w:ascii="Consolas" w:hAnsi="Consolas" w:cs="Consolas"/>
          <w:color w:val="008000"/>
          <w:sz w:val="19"/>
          <w:szCs w:val="19"/>
          <w:highlight w:val="white"/>
        </w:rPr>
        <w:t>concern ourselves with</w:t>
      </w:r>
      <w:proofErr w:type="gramEnd"/>
      <w:r>
        <w:rPr>
          <w:rFonts w:ascii="Consolas" w:hAnsi="Consolas" w:cs="Consolas"/>
          <w:color w:val="008000"/>
          <w:sz w:val="19"/>
          <w:szCs w:val="19"/>
          <w:highlight w:val="white"/>
        </w:rPr>
        <w:t xml:space="preserve"> this possibility</w:t>
      </w:r>
    </w:p>
    <w:p w14:paraId="697C221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during</w:t>
      </w:r>
      <w:proofErr w:type="gramEnd"/>
      <w:r>
        <w:rPr>
          <w:rFonts w:ascii="Consolas" w:hAnsi="Consolas" w:cs="Consolas"/>
          <w:color w:val="008000"/>
          <w:sz w:val="19"/>
          <w:szCs w:val="19"/>
          <w:highlight w:val="white"/>
        </w:rPr>
        <w:t xml:space="preserve"> this semester of the course. */</w:t>
      </w:r>
    </w:p>
    <w:p w14:paraId="5A34462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27383A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448DAC4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spi_read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A17E6A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1F7947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some arbitrary data to initiate a transfer. */</w:t>
      </w:r>
    </w:p>
    <w:p w14:paraId="22077B3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p>
    <w:p w14:paraId="140F9D1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60B461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relevant transfer to be complete. */</w:t>
      </w:r>
    </w:p>
    <w:p w14:paraId="698CB10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SPI_IF_bm</w:t>
      </w:r>
      <w:proofErr w:type="spellEnd"/>
      <w:r>
        <w:rPr>
          <w:rFonts w:ascii="Consolas" w:hAnsi="Consolas" w:cs="Consolas"/>
          <w:color w:val="000000"/>
          <w:sz w:val="19"/>
          <w:szCs w:val="19"/>
          <w:highlight w:val="white"/>
        </w:rPr>
        <w:t>)));</w:t>
      </w:r>
    </w:p>
    <w:p w14:paraId="5571319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7289317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After the transmission, return the data that was received. */</w:t>
      </w:r>
    </w:p>
    <w:p w14:paraId="143BB5D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51BBCCA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CA6EA7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1A7D181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DEFINITIONS************************/</w:t>
      </w:r>
    </w:p>
    <w:p w14:paraId="703734DB" w14:textId="77777777" w:rsidR="007C03D1" w:rsidRPr="007C03D1" w:rsidRDefault="007C03D1" w:rsidP="00826047">
      <w:pPr>
        <w:autoSpaceDE w:val="0"/>
        <w:autoSpaceDN w:val="0"/>
        <w:adjustRightInd w:val="0"/>
        <w:spacing w:after="0" w:line="240" w:lineRule="auto"/>
        <w:rPr>
          <w:rFonts w:ascii="Consolas" w:hAnsi="Consolas" w:cs="Consolas"/>
          <w:color w:val="000000"/>
          <w:sz w:val="19"/>
          <w:szCs w:val="19"/>
          <w:highlight w:val="white"/>
        </w:rPr>
      </w:pPr>
    </w:p>
    <w:p w14:paraId="0D6D27BB" w14:textId="77777777" w:rsidR="007C03D1" w:rsidRDefault="007C03D1" w:rsidP="00826047">
      <w:pPr>
        <w:autoSpaceDE w:val="0"/>
        <w:autoSpaceDN w:val="0"/>
        <w:adjustRightInd w:val="0"/>
        <w:spacing w:after="0" w:line="240" w:lineRule="auto"/>
        <w:rPr>
          <w:rFonts w:ascii="Consolas" w:hAnsi="Consolas" w:cs="Consolas"/>
          <w:b/>
          <w:bCs/>
          <w:color w:val="000000"/>
          <w:sz w:val="19"/>
          <w:szCs w:val="19"/>
          <w:highlight w:val="white"/>
        </w:rPr>
      </w:pPr>
    </w:p>
    <w:p w14:paraId="7C5F8336" w14:textId="77777777" w:rsidR="007C03D1" w:rsidRDefault="007C03D1">
      <w:pPr>
        <w:spacing w:line="259" w:lineRule="auto"/>
        <w:rPr>
          <w:rFonts w:ascii="Consolas" w:hAnsi="Consolas" w:cs="Consolas"/>
          <w:b/>
          <w:bCs/>
          <w:color w:val="000000"/>
          <w:sz w:val="19"/>
          <w:szCs w:val="19"/>
          <w:highlight w:val="white"/>
        </w:rPr>
      </w:pPr>
      <w:r>
        <w:rPr>
          <w:rFonts w:ascii="Consolas" w:hAnsi="Consolas" w:cs="Consolas"/>
          <w:b/>
          <w:bCs/>
          <w:color w:val="000000"/>
          <w:sz w:val="19"/>
          <w:szCs w:val="19"/>
          <w:highlight w:val="white"/>
        </w:rPr>
        <w:br w:type="page"/>
      </w:r>
    </w:p>
    <w:p w14:paraId="4DD86CDC" w14:textId="184724E7" w:rsidR="00195798" w:rsidRDefault="00FA6CB8" w:rsidP="00826047">
      <w:pPr>
        <w:autoSpaceDE w:val="0"/>
        <w:autoSpaceDN w:val="0"/>
        <w:adjustRightInd w:val="0"/>
        <w:spacing w:after="0" w:line="240" w:lineRule="auto"/>
        <w:rPr>
          <w:rFonts w:ascii="Consolas" w:hAnsi="Consolas" w:cs="Consolas"/>
          <w:color w:val="000000"/>
          <w:sz w:val="19"/>
          <w:szCs w:val="19"/>
          <w:highlight w:val="white"/>
        </w:rPr>
      </w:pPr>
      <w:r w:rsidRPr="002505F1">
        <w:rPr>
          <w:rFonts w:ascii="Consolas" w:hAnsi="Consolas" w:cs="Consolas"/>
          <w:b/>
          <w:bCs/>
          <w:color w:val="000000"/>
          <w:sz w:val="19"/>
          <w:szCs w:val="19"/>
          <w:highlight w:val="white"/>
        </w:rPr>
        <w:lastRenderedPageBreak/>
        <w:t>Lab</w:t>
      </w:r>
      <w:r w:rsidR="00826047">
        <w:rPr>
          <w:rFonts w:ascii="Consolas" w:hAnsi="Consolas" w:cs="Consolas"/>
          <w:b/>
          <w:bCs/>
          <w:color w:val="000000"/>
          <w:sz w:val="19"/>
          <w:szCs w:val="19"/>
          <w:highlight w:val="white"/>
        </w:rPr>
        <w:t>6</w:t>
      </w:r>
      <w:r w:rsidR="007C03D1">
        <w:rPr>
          <w:rFonts w:ascii="Consolas" w:hAnsi="Consolas" w:cs="Consolas"/>
          <w:b/>
          <w:bCs/>
          <w:color w:val="000000"/>
          <w:sz w:val="19"/>
          <w:szCs w:val="19"/>
          <w:highlight w:val="white"/>
        </w:rPr>
        <w:t>_2</w:t>
      </w:r>
    </w:p>
    <w:p w14:paraId="02D5030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196AD01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w:t>
      </w:r>
    </w:p>
    <w:p w14:paraId="31BEE06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roofErr w:type="spellStart"/>
      <w:r>
        <w:rPr>
          <w:rFonts w:ascii="Consolas" w:hAnsi="Consolas" w:cs="Consolas"/>
          <w:color w:val="008000"/>
          <w:sz w:val="19"/>
          <w:szCs w:val="19"/>
          <w:highlight w:val="white"/>
        </w:rPr>
        <w:t>spi.c</w:t>
      </w:r>
      <w:proofErr w:type="spellEnd"/>
      <w:r>
        <w:rPr>
          <w:rFonts w:ascii="Consolas" w:hAnsi="Consolas" w:cs="Consolas"/>
          <w:color w:val="008000"/>
          <w:sz w:val="19"/>
          <w:szCs w:val="19"/>
          <w:highlight w:val="white"/>
        </w:rPr>
        <w:t xml:space="preserve"> --</w:t>
      </w:r>
    </w:p>
    <w:p w14:paraId="02B45AB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C07E86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w:t>
      </w:r>
    </w:p>
    <w:p w14:paraId="366BA8C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Provides useful definitions for manipulating the relevant SPI</w:t>
      </w:r>
    </w:p>
    <w:p w14:paraId="5B37110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module of the ATxmega128A1U. </w:t>
      </w:r>
    </w:p>
    <w:p w14:paraId="6A95ADA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B33FDF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Author(s): Dr. Eric M. Schwartz, Christopher Crary, Wesley Piard</w:t>
      </w:r>
    </w:p>
    <w:p w14:paraId="64A3CBB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by: Dr. Eric M. Schwartz</w:t>
      </w:r>
    </w:p>
    <w:p w14:paraId="7ACA3E0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modified on: 30 May 2026</w:t>
      </w:r>
    </w:p>
    <w:p w14:paraId="3BB9C47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configured by: Evan Baesler</w:t>
      </w:r>
    </w:p>
    <w:p w14:paraId="60B2FF3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Last configured on: 12 July 2026</w:t>
      </w:r>
    </w:p>
    <w:p w14:paraId="4DF6CA9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FC6A6E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2FD873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/********************************DEPENDENCIES**********************************/</w:t>
      </w:r>
    </w:p>
    <w:p w14:paraId="6338412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0027A97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0C9E0F1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spi.h</w:t>
      </w:r>
      <w:proofErr w:type="spellEnd"/>
      <w:r>
        <w:rPr>
          <w:rFonts w:ascii="Consolas" w:hAnsi="Consolas" w:cs="Consolas"/>
          <w:color w:val="A31515"/>
          <w:sz w:val="19"/>
          <w:szCs w:val="19"/>
          <w:highlight w:val="white"/>
        </w:rPr>
        <w:t>"</w:t>
      </w:r>
    </w:p>
    <w:p w14:paraId="26B556F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15D6551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roofErr w:type="gramStart"/>
      <w:r>
        <w:rPr>
          <w:rFonts w:ascii="Consolas" w:hAnsi="Consolas" w:cs="Consolas"/>
          <w:color w:val="008000"/>
          <w:sz w:val="19"/>
          <w:szCs w:val="19"/>
          <w:highlight w:val="white"/>
        </w:rPr>
        <w:t>*****************************END OF DEPENDENCIES</w:t>
      </w:r>
      <w:proofErr w:type="gramEnd"/>
      <w:r>
        <w:rPr>
          <w:rFonts w:ascii="Consolas" w:hAnsi="Consolas" w:cs="Consolas"/>
          <w:color w:val="008000"/>
          <w:sz w:val="19"/>
          <w:szCs w:val="19"/>
          <w:highlight w:val="white"/>
        </w:rPr>
        <w:t>******************************/</w:t>
      </w:r>
    </w:p>
    <w:p w14:paraId="5A8BC26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EAE374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C8BB45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DEFINITIONS*****************************/</w:t>
      </w:r>
    </w:p>
    <w:p w14:paraId="5692A97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37B88E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4540D85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63B97A0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D8BE76A"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B39AB2B"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the relevant SPI output signals to be in an "idle" state.</w:t>
      </w:r>
    </w:p>
    <w:p w14:paraId="4E686C68"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Refer to the relevant timing diagram within the LSM6DSL datasheet.</w:t>
      </w:r>
    </w:p>
    <w:p w14:paraId="1713BF2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(You may wish to utilize the macros defined in `</w:t>
      </w:r>
      <w:proofErr w:type="spellStart"/>
      <w:r>
        <w:rPr>
          <w:rFonts w:ascii="Consolas" w:hAnsi="Consolas" w:cs="Consolas"/>
          <w:color w:val="008000"/>
          <w:sz w:val="19"/>
          <w:szCs w:val="19"/>
          <w:highlight w:val="white"/>
        </w:rPr>
        <w:t>spi.h</w:t>
      </w:r>
      <w:proofErr w:type="spellEnd"/>
      <w:r>
        <w:rPr>
          <w:rFonts w:ascii="Consolas" w:hAnsi="Consolas" w:cs="Consolas"/>
          <w:color w:val="008000"/>
          <w:sz w:val="19"/>
          <w:szCs w:val="19"/>
          <w:highlight w:val="white"/>
        </w:rPr>
        <w:t>`.) */</w:t>
      </w:r>
    </w:p>
    <w:p w14:paraId="6B9A02A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0E65A52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6C7E92C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Configure the pin direction of relevant SPI signals. */</w:t>
      </w:r>
    </w:p>
    <w:p w14:paraId="4ED1B78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SS_bm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MOSI_bm</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SCK_bm</w:t>
      </w:r>
      <w:proofErr w:type="spellEnd"/>
      <w:r>
        <w:rPr>
          <w:rFonts w:ascii="Consolas" w:hAnsi="Consolas" w:cs="Consolas"/>
          <w:color w:val="000000"/>
          <w:sz w:val="19"/>
          <w:szCs w:val="19"/>
          <w:highlight w:val="white"/>
        </w:rPr>
        <w:t>;</w:t>
      </w:r>
    </w:p>
    <w:p w14:paraId="5E7BA5B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PORTF</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MISO_bm</w:t>
      </w:r>
      <w:proofErr w:type="spellEnd"/>
      <w:r>
        <w:rPr>
          <w:rFonts w:ascii="Consolas" w:hAnsi="Consolas" w:cs="Consolas"/>
          <w:color w:val="000000"/>
          <w:sz w:val="19"/>
          <w:szCs w:val="19"/>
          <w:highlight w:val="white"/>
        </w:rPr>
        <w:t>;</w:t>
      </w:r>
    </w:p>
    <w:p w14:paraId="4891433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7CD21E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Set the other relevant SPI configurations. */</w:t>
      </w:r>
    </w:p>
    <w:p w14:paraId="639A4ADF"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ab/>
      </w:r>
      <w:r>
        <w:rPr>
          <w:rFonts w:ascii="Consolas" w:hAnsi="Consolas" w:cs="Consolas"/>
          <w:color w:val="000000"/>
          <w:sz w:val="19"/>
          <w:szCs w:val="19"/>
          <w:highlight w:val="white"/>
        </w:rPr>
        <w:t>=</w:t>
      </w:r>
      <w:r>
        <w:rPr>
          <w:rFonts w:ascii="Consolas" w:hAnsi="Consolas" w:cs="Consolas"/>
          <w:color w:val="A31515"/>
          <w:sz w:val="19"/>
          <w:szCs w:val="19"/>
          <w:highlight w:val="white"/>
        </w:rPr>
        <w:tab/>
      </w:r>
      <w:r>
        <w:rPr>
          <w:rFonts w:ascii="Consolas" w:hAnsi="Consolas" w:cs="Consolas"/>
          <w:color w:val="A000A0"/>
          <w:sz w:val="19"/>
          <w:szCs w:val="19"/>
          <w:highlight w:val="white"/>
        </w:rPr>
        <w:t>SPI_PRESCALER_DIV16_gc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3137307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SPI_MASTER_bm</w:t>
      </w:r>
      <w:proofErr w:type="spellEnd"/>
      <w:r>
        <w:rPr>
          <w:rFonts w:ascii="Consolas" w:hAnsi="Consolas" w:cs="Consolas"/>
          <w:color w:val="A31515"/>
          <w:sz w:val="19"/>
          <w:szCs w:val="19"/>
          <w:highlight w:val="white"/>
        </w:rPr>
        <w:tab/>
        <w:t xml:space="preserve">  </w:t>
      </w:r>
      <w:r>
        <w:rPr>
          <w:rFonts w:ascii="Consolas" w:hAnsi="Consolas" w:cs="Consolas"/>
          <w:color w:val="000000"/>
          <w:sz w:val="19"/>
          <w:szCs w:val="19"/>
          <w:highlight w:val="white"/>
        </w:rPr>
        <w:t>|</w:t>
      </w:r>
    </w:p>
    <w:p w14:paraId="2D4A3A5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r>
        <w:rPr>
          <w:rFonts w:ascii="Consolas" w:hAnsi="Consolas" w:cs="Consolas"/>
          <w:color w:val="A000A0"/>
          <w:sz w:val="19"/>
          <w:szCs w:val="19"/>
          <w:highlight w:val="white"/>
        </w:rPr>
        <w:t>SPI_MODE_3_gc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3ABF20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t xml:space="preserve">    </w:t>
      </w:r>
      <w:proofErr w:type="spellStart"/>
      <w:r>
        <w:rPr>
          <w:rFonts w:ascii="Consolas" w:hAnsi="Consolas" w:cs="Consolas"/>
          <w:color w:val="A000A0"/>
          <w:sz w:val="19"/>
          <w:szCs w:val="19"/>
          <w:highlight w:val="white"/>
        </w:rPr>
        <w:t>SPI_ENABLE_bm</w:t>
      </w:r>
      <w:proofErr w:type="spellEnd"/>
      <w:r>
        <w:rPr>
          <w:rFonts w:ascii="Consolas" w:hAnsi="Consolas" w:cs="Consolas"/>
          <w:color w:val="000000"/>
          <w:sz w:val="19"/>
          <w:szCs w:val="19"/>
          <w:highlight w:val="white"/>
        </w:rPr>
        <w:t>;</w:t>
      </w:r>
    </w:p>
    <w:p w14:paraId="467167D0"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This leaves CTRL.DORD false, so MSB -&gt; LSB</w:t>
      </w:r>
    </w:p>
    <w:p w14:paraId="07A86BE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34078D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3B69074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spi_write</w:t>
      </w:r>
      <w:proofErr w:type="spellEnd"/>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474A197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0BF09A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Write to the relevant DATA register. */</w:t>
      </w:r>
    </w:p>
    <w:p w14:paraId="3BE1F9F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673FA90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1044B2F0"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Wait for relevant transfer to complete. */</w:t>
      </w:r>
    </w:p>
    <w:p w14:paraId="36914D8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SPI_IF_bm</w:t>
      </w:r>
      <w:proofErr w:type="spellEnd"/>
      <w:r>
        <w:rPr>
          <w:rFonts w:ascii="Consolas" w:hAnsi="Consolas" w:cs="Consolas"/>
          <w:color w:val="000000"/>
          <w:sz w:val="19"/>
          <w:szCs w:val="19"/>
          <w:highlight w:val="white"/>
        </w:rPr>
        <w:t>)));</w:t>
      </w:r>
    </w:p>
    <w:p w14:paraId="7F58BBB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0A263CB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 general, it is probably wise to ensure that the relevant flag is</w:t>
      </w:r>
    </w:p>
    <w:p w14:paraId="77F4EFC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cleared</w:t>
      </w:r>
      <w:proofErr w:type="gramEnd"/>
      <w:r>
        <w:rPr>
          <w:rFonts w:ascii="Consolas" w:hAnsi="Consolas" w:cs="Consolas"/>
          <w:color w:val="008000"/>
          <w:sz w:val="19"/>
          <w:szCs w:val="19"/>
          <w:highlight w:val="white"/>
        </w:rPr>
        <w:t xml:space="preserve"> at this point, but, for our contexts, this will occur the </w:t>
      </w:r>
    </w:p>
    <w:p w14:paraId="0AA0A72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next</w:t>
      </w:r>
      <w:proofErr w:type="gramEnd"/>
      <w:r>
        <w:rPr>
          <w:rFonts w:ascii="Consolas" w:hAnsi="Consolas" w:cs="Consolas"/>
          <w:color w:val="008000"/>
          <w:sz w:val="19"/>
          <w:szCs w:val="19"/>
          <w:highlight w:val="white"/>
        </w:rPr>
        <w:t xml:space="preserve"> time we call the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(or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 xml:space="preserve">`) routine. </w:t>
      </w:r>
    </w:p>
    <w:p w14:paraId="503A2E3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Really, because of how the flag must be cleared within</w:t>
      </w:r>
    </w:p>
    <w:p w14:paraId="630B7E52"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ATxmega128A1U, it would probably make more sense to have some single </w:t>
      </w:r>
    </w:p>
    <w:p w14:paraId="4AF9EC2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function</w:t>
      </w:r>
      <w:proofErr w:type="gramEnd"/>
      <w:r>
        <w:rPr>
          <w:rFonts w:ascii="Consolas" w:hAnsi="Consolas" w:cs="Consolas"/>
          <w:color w:val="008000"/>
          <w:sz w:val="19"/>
          <w:szCs w:val="19"/>
          <w:highlight w:val="white"/>
        </w:rPr>
        <w:t>, say `</w:t>
      </w:r>
      <w:proofErr w:type="spellStart"/>
      <w:r>
        <w:rPr>
          <w:rFonts w:ascii="Consolas" w:hAnsi="Consolas" w:cs="Consolas"/>
          <w:color w:val="008000"/>
          <w:sz w:val="19"/>
          <w:szCs w:val="19"/>
          <w:highlight w:val="white"/>
        </w:rPr>
        <w:t>spi_transceive</w:t>
      </w:r>
      <w:proofErr w:type="spellEnd"/>
      <w:r>
        <w:rPr>
          <w:rFonts w:ascii="Consolas" w:hAnsi="Consolas" w:cs="Consolas"/>
          <w:color w:val="008000"/>
          <w:sz w:val="19"/>
          <w:szCs w:val="19"/>
          <w:highlight w:val="white"/>
        </w:rPr>
        <w:t xml:space="preserve">`, that both writes and reads </w:t>
      </w:r>
    </w:p>
    <w:p w14:paraId="70E652C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xml:space="preserve">   * </w:t>
      </w:r>
      <w:proofErr w:type="gramStart"/>
      <w:r>
        <w:rPr>
          <w:rFonts w:ascii="Consolas" w:hAnsi="Consolas" w:cs="Consolas"/>
          <w:color w:val="008000"/>
          <w:sz w:val="19"/>
          <w:szCs w:val="19"/>
          <w:highlight w:val="white"/>
        </w:rPr>
        <w:t>data</w:t>
      </w:r>
      <w:proofErr w:type="gramEnd"/>
      <w:r>
        <w:rPr>
          <w:rFonts w:ascii="Consolas" w:hAnsi="Consolas" w:cs="Consolas"/>
          <w:color w:val="008000"/>
          <w:sz w:val="19"/>
          <w:szCs w:val="19"/>
          <w:highlight w:val="white"/>
        </w:rPr>
        <w:t xml:space="preserve">, rather than </w:t>
      </w:r>
      <w:proofErr w:type="gramStart"/>
      <w:r>
        <w:rPr>
          <w:rFonts w:ascii="Consolas" w:hAnsi="Consolas" w:cs="Consolas"/>
          <w:color w:val="008000"/>
          <w:sz w:val="19"/>
          <w:szCs w:val="19"/>
          <w:highlight w:val="white"/>
        </w:rPr>
        <w:t>have</w:t>
      </w:r>
      <w:proofErr w:type="gramEnd"/>
      <w:r>
        <w:rPr>
          <w:rFonts w:ascii="Consolas" w:hAnsi="Consolas" w:cs="Consolas"/>
          <w:color w:val="008000"/>
          <w:sz w:val="19"/>
          <w:szCs w:val="19"/>
          <w:highlight w:val="white"/>
        </w:rPr>
        <w:t xml:space="preserve"> two functions `</w:t>
      </w:r>
      <w:proofErr w:type="spellStart"/>
      <w:r>
        <w:rPr>
          <w:rFonts w:ascii="Consolas" w:hAnsi="Consolas" w:cs="Consolas"/>
          <w:color w:val="008000"/>
          <w:sz w:val="19"/>
          <w:szCs w:val="19"/>
          <w:highlight w:val="white"/>
        </w:rPr>
        <w:t>spi_write</w:t>
      </w:r>
      <w:proofErr w:type="spellEnd"/>
      <w:r>
        <w:rPr>
          <w:rFonts w:ascii="Consolas" w:hAnsi="Consolas" w:cs="Consolas"/>
          <w:color w:val="008000"/>
          <w:sz w:val="19"/>
          <w:szCs w:val="19"/>
          <w:highlight w:val="white"/>
        </w:rPr>
        <w:t>` and `</w:t>
      </w:r>
      <w:proofErr w:type="spellStart"/>
      <w:r>
        <w:rPr>
          <w:rFonts w:ascii="Consolas" w:hAnsi="Consolas" w:cs="Consolas"/>
          <w:color w:val="008000"/>
          <w:sz w:val="19"/>
          <w:szCs w:val="19"/>
          <w:highlight w:val="white"/>
        </w:rPr>
        <w:t>spi_read</w:t>
      </w:r>
      <w:proofErr w:type="spellEnd"/>
      <w:r>
        <w:rPr>
          <w:rFonts w:ascii="Consolas" w:hAnsi="Consolas" w:cs="Consolas"/>
          <w:color w:val="008000"/>
          <w:sz w:val="19"/>
          <w:szCs w:val="19"/>
          <w:highlight w:val="white"/>
        </w:rPr>
        <w:t>`,</w:t>
      </w:r>
    </w:p>
    <w:p w14:paraId="4F01E99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but</w:t>
      </w:r>
      <w:proofErr w:type="gramEnd"/>
      <w:r>
        <w:rPr>
          <w:rFonts w:ascii="Consolas" w:hAnsi="Consolas" w:cs="Consolas"/>
          <w:color w:val="008000"/>
          <w:sz w:val="19"/>
          <w:szCs w:val="19"/>
          <w:highlight w:val="white"/>
        </w:rPr>
        <w:t xml:space="preserve"> we will not </w:t>
      </w:r>
      <w:proofErr w:type="gramStart"/>
      <w:r>
        <w:rPr>
          <w:rFonts w:ascii="Consolas" w:hAnsi="Consolas" w:cs="Consolas"/>
          <w:color w:val="008000"/>
          <w:sz w:val="19"/>
          <w:szCs w:val="19"/>
          <w:highlight w:val="white"/>
        </w:rPr>
        <w:t>concern ourselves with</w:t>
      </w:r>
      <w:proofErr w:type="gramEnd"/>
      <w:r>
        <w:rPr>
          <w:rFonts w:ascii="Consolas" w:hAnsi="Consolas" w:cs="Consolas"/>
          <w:color w:val="008000"/>
          <w:sz w:val="19"/>
          <w:szCs w:val="19"/>
          <w:highlight w:val="white"/>
        </w:rPr>
        <w:t xml:space="preserve"> this possibility</w:t>
      </w:r>
    </w:p>
    <w:p w14:paraId="176A3AB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w:t>
      </w:r>
      <w:proofErr w:type="gramStart"/>
      <w:r>
        <w:rPr>
          <w:rFonts w:ascii="Consolas" w:hAnsi="Consolas" w:cs="Consolas"/>
          <w:color w:val="008000"/>
          <w:sz w:val="19"/>
          <w:szCs w:val="19"/>
          <w:highlight w:val="white"/>
        </w:rPr>
        <w:t>during</w:t>
      </w:r>
      <w:proofErr w:type="gramEnd"/>
      <w:r>
        <w:rPr>
          <w:rFonts w:ascii="Consolas" w:hAnsi="Consolas" w:cs="Consolas"/>
          <w:color w:val="008000"/>
          <w:sz w:val="19"/>
          <w:szCs w:val="19"/>
          <w:highlight w:val="white"/>
        </w:rPr>
        <w:t xml:space="preserve"> this semester of the course. */</w:t>
      </w:r>
    </w:p>
    <w:p w14:paraId="615B4C8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694C7C5"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14C07E6D"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spi_read</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7BED55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F0C52B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some arbitrary data to initiate a transfer. */</w:t>
      </w:r>
    </w:p>
    <w:p w14:paraId="06CDE89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0x37;</w:t>
      </w:r>
    </w:p>
    <w:p w14:paraId="24617001"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4912AD34"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Wait for relevant transfer to be complete. */</w:t>
      </w:r>
    </w:p>
    <w:p w14:paraId="6C8B91BC"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SPI_IF_bm</w:t>
      </w:r>
      <w:proofErr w:type="spellEnd"/>
      <w:r>
        <w:rPr>
          <w:rFonts w:ascii="Consolas" w:hAnsi="Consolas" w:cs="Consolas"/>
          <w:color w:val="000000"/>
          <w:sz w:val="19"/>
          <w:szCs w:val="19"/>
          <w:highlight w:val="white"/>
        </w:rPr>
        <w:t>)));</w:t>
      </w:r>
    </w:p>
    <w:p w14:paraId="4162BE1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0422C496"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After the transmission, return the data that was received. */</w:t>
      </w:r>
    </w:p>
    <w:p w14:paraId="44DC4E43"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SPIF</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52B33AC7"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0E2C759"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p>
    <w:p w14:paraId="5706801E" w14:textId="77777777" w:rsidR="007C03D1" w:rsidRDefault="007C03D1" w:rsidP="007C03D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FUNCTION DEFINITIONS************************/</w:t>
      </w:r>
    </w:p>
    <w:p w14:paraId="39777D2E" w14:textId="40E2B601" w:rsidR="003B07B7" w:rsidRDefault="003B07B7">
      <w:pPr>
        <w:spacing w:line="259" w:lineRule="auto"/>
        <w:rPr>
          <w:rFonts w:ascii="Times New Roman" w:hAnsi="Times New Roman" w:cs="Times New Roman"/>
          <w:b/>
          <w:sz w:val="32"/>
          <w:szCs w:val="36"/>
        </w:rPr>
      </w:pPr>
    </w:p>
    <w:p w14:paraId="2EFE72FE" w14:textId="77777777" w:rsidR="00195798" w:rsidRDefault="00195798">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67197917" w14:textId="64E7E30E" w:rsidR="000350C0" w:rsidRPr="000D62DE" w:rsidRDefault="008C413A" w:rsidP="003B07B7">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24D61AD0" w14:textId="77777777" w:rsidR="007C03D1" w:rsidRDefault="007C03D1" w:rsidP="007C03D1">
      <w:pPr>
        <w:keepNext/>
        <w:jc w:val="center"/>
      </w:pPr>
      <w:r w:rsidRPr="007C03D1">
        <w:drawing>
          <wp:inline distT="0" distB="0" distL="0" distR="0" wp14:anchorId="2DDC2D82" wp14:editId="54FE49A8">
            <wp:extent cx="6949440" cy="504825"/>
            <wp:effectExtent l="0" t="0" r="3810" b="9525"/>
            <wp:docPr id="15817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719" name=""/>
                    <pic:cNvPicPr/>
                  </pic:nvPicPr>
                  <pic:blipFill>
                    <a:blip r:embed="rId8"/>
                    <a:stretch>
                      <a:fillRect/>
                    </a:stretch>
                  </pic:blipFill>
                  <pic:spPr>
                    <a:xfrm>
                      <a:off x="0" y="0"/>
                      <a:ext cx="6949440" cy="504825"/>
                    </a:xfrm>
                    <a:prstGeom prst="rect">
                      <a:avLst/>
                    </a:prstGeom>
                  </pic:spPr>
                </pic:pic>
              </a:graphicData>
            </a:graphic>
          </wp:inline>
        </w:drawing>
      </w:r>
    </w:p>
    <w:p w14:paraId="44CF6F62" w14:textId="03CEAD7A" w:rsidR="007C03D1" w:rsidRDefault="007C03D1" w:rsidP="007C03D1">
      <w:pPr>
        <w:pStyle w:val="Caption"/>
        <w:jc w:val="center"/>
      </w:pPr>
      <w:r>
        <w:t xml:space="preserve">Figure </w:t>
      </w:r>
      <w:fldSimple w:instr=" SEQ Figure \* ARABIC ">
        <w:r w:rsidR="00E15BC3">
          <w:rPr>
            <w:noProof/>
          </w:rPr>
          <w:t>1</w:t>
        </w:r>
      </w:fldSimple>
      <w:r>
        <w:t>: SPI Waveforms Capture</w:t>
      </w:r>
    </w:p>
    <w:p w14:paraId="1D94E44F" w14:textId="36DF052B" w:rsidR="002557BD" w:rsidRDefault="00E23BF4" w:rsidP="00EE640E">
      <w:pPr>
        <w:keepNext/>
        <w:jc w:val="center"/>
      </w:pPr>
      <w:r>
        <w:t>`</w:t>
      </w:r>
    </w:p>
    <w:p w14:paraId="32E33A53" w14:textId="435249B1" w:rsidR="00AA4C58" w:rsidRDefault="00FC7B93" w:rsidP="00AA4C58">
      <w:pPr>
        <w:keepNext/>
        <w:jc w:val="center"/>
      </w:pPr>
      <w:r w:rsidRPr="005F78BD">
        <w:rPr>
          <w:rFonts w:ascii="Times New Roman" w:hAnsi="Times New Roman" w:cs="Times New Roman"/>
          <w:noProof/>
          <w:sz w:val="24"/>
        </w:rPr>
        <w:drawing>
          <wp:inline distT="0" distB="0" distL="0" distR="0" wp14:anchorId="5E302E1D" wp14:editId="7965FE8D">
            <wp:extent cx="4351397" cy="2339543"/>
            <wp:effectExtent l="0" t="0" r="0" b="3810"/>
            <wp:docPr id="15126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2472" name=""/>
                    <pic:cNvPicPr/>
                  </pic:nvPicPr>
                  <pic:blipFill>
                    <a:blip r:embed="rId9"/>
                    <a:stretch>
                      <a:fillRect/>
                    </a:stretch>
                  </pic:blipFill>
                  <pic:spPr>
                    <a:xfrm>
                      <a:off x="0" y="0"/>
                      <a:ext cx="4351397" cy="2339543"/>
                    </a:xfrm>
                    <a:prstGeom prst="rect">
                      <a:avLst/>
                    </a:prstGeom>
                  </pic:spPr>
                </pic:pic>
              </a:graphicData>
            </a:graphic>
          </wp:inline>
        </w:drawing>
      </w:r>
    </w:p>
    <w:p w14:paraId="14D9DAF3" w14:textId="4FAF97D3" w:rsidR="00FC7B93" w:rsidRDefault="00AA4C58" w:rsidP="00AA4C58">
      <w:pPr>
        <w:pStyle w:val="Caption"/>
        <w:jc w:val="center"/>
      </w:pPr>
      <w:r>
        <w:t xml:space="preserve">Figure </w:t>
      </w:r>
      <w:fldSimple w:instr=" SEQ Figure \* ARABIC ">
        <w:r w:rsidR="00E15BC3">
          <w:rPr>
            <w:noProof/>
          </w:rPr>
          <w:t>2</w:t>
        </w:r>
      </w:fldSimple>
      <w:r>
        <w:t>: Program Memory Addressing</w:t>
      </w:r>
    </w:p>
    <w:p w14:paraId="2E87A922" w14:textId="5C15704A" w:rsidR="00FC7B93" w:rsidRDefault="00FC7B93" w:rsidP="00FC7B93">
      <w:pPr>
        <w:pStyle w:val="Caption"/>
        <w:jc w:val="center"/>
      </w:pPr>
    </w:p>
    <w:p w14:paraId="577CF17A" w14:textId="77777777" w:rsidR="00FC7B93" w:rsidRDefault="00FC7B93" w:rsidP="00FC7B93"/>
    <w:p w14:paraId="11DC9D9B" w14:textId="77777777" w:rsidR="00FC7B93" w:rsidRDefault="00FC7B93" w:rsidP="00FC7B93">
      <w:pPr>
        <w:keepNext/>
      </w:pPr>
      <w:r w:rsidRPr="00FC7B93">
        <w:rPr>
          <w:rFonts w:ascii="Times New Roman" w:hAnsi="Times New Roman" w:cs="Times New Roman"/>
          <w:noProof/>
          <w:sz w:val="24"/>
        </w:rPr>
        <w:drawing>
          <wp:inline distT="0" distB="0" distL="0" distR="0" wp14:anchorId="27FC901A" wp14:editId="5F41126F">
            <wp:extent cx="6949440" cy="2806065"/>
            <wp:effectExtent l="0" t="0" r="3810" b="0"/>
            <wp:docPr id="11784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3886" name=""/>
                    <pic:cNvPicPr/>
                  </pic:nvPicPr>
                  <pic:blipFill>
                    <a:blip r:embed="rId10"/>
                    <a:stretch>
                      <a:fillRect/>
                    </a:stretch>
                  </pic:blipFill>
                  <pic:spPr>
                    <a:xfrm>
                      <a:off x="0" y="0"/>
                      <a:ext cx="6949440" cy="2806065"/>
                    </a:xfrm>
                    <a:prstGeom prst="rect">
                      <a:avLst/>
                    </a:prstGeom>
                  </pic:spPr>
                </pic:pic>
              </a:graphicData>
            </a:graphic>
          </wp:inline>
        </w:drawing>
      </w:r>
    </w:p>
    <w:p w14:paraId="6F213B99" w14:textId="262D0915" w:rsidR="00BC5C6E" w:rsidRDefault="00FC7B93" w:rsidP="007E2E2B">
      <w:pPr>
        <w:pStyle w:val="Caption"/>
        <w:jc w:val="center"/>
      </w:pPr>
      <w:r>
        <w:t xml:space="preserve">Figure </w:t>
      </w:r>
      <w:fldSimple w:instr=" SEQ Figure \* ARABIC ">
        <w:r w:rsidR="00E15BC3">
          <w:rPr>
            <w:noProof/>
          </w:rPr>
          <w:t>3</w:t>
        </w:r>
      </w:fldSimple>
      <w:r>
        <w:t>: Data Memory Addressing</w:t>
      </w:r>
    </w:p>
    <w:p w14:paraId="6888314A" w14:textId="77777777" w:rsidR="00205504" w:rsidRDefault="00205504" w:rsidP="00205504">
      <w:pPr>
        <w:jc w:val="center"/>
      </w:pPr>
    </w:p>
    <w:p w14:paraId="5B9C9231" w14:textId="77777777" w:rsidR="00205504" w:rsidRDefault="00205504" w:rsidP="00AB0E9F"/>
    <w:p w14:paraId="49821E1F" w14:textId="77777777" w:rsidR="00580581" w:rsidRDefault="00580581" w:rsidP="00580581"/>
    <w:p w14:paraId="32AC6715" w14:textId="77777777" w:rsidR="00580581" w:rsidRDefault="00580581" w:rsidP="00580581"/>
    <w:p w14:paraId="7F83415A" w14:textId="77777777" w:rsidR="006B7EE4" w:rsidRPr="006B7EE4" w:rsidRDefault="006B7EE4" w:rsidP="006B7EE4"/>
    <w:p w14:paraId="1C98746F" w14:textId="77777777" w:rsidR="006B7EE4" w:rsidRDefault="006B7EE4" w:rsidP="00195798">
      <w:pPr>
        <w:keepNext/>
        <w:jc w:val="center"/>
      </w:pPr>
      <w:r w:rsidRPr="00AB0E9F">
        <w:rPr>
          <w:noProof/>
        </w:rPr>
        <w:drawing>
          <wp:inline distT="0" distB="0" distL="0" distR="0" wp14:anchorId="47CB9AF4" wp14:editId="69045429">
            <wp:extent cx="4473328" cy="4961050"/>
            <wp:effectExtent l="0" t="0" r="3810" b="0"/>
            <wp:docPr id="4185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5239" name=""/>
                    <pic:cNvPicPr/>
                  </pic:nvPicPr>
                  <pic:blipFill>
                    <a:blip r:embed="rId11"/>
                    <a:stretch>
                      <a:fillRect/>
                    </a:stretch>
                  </pic:blipFill>
                  <pic:spPr>
                    <a:xfrm>
                      <a:off x="0" y="0"/>
                      <a:ext cx="4473328" cy="4961050"/>
                    </a:xfrm>
                    <a:prstGeom prst="rect">
                      <a:avLst/>
                    </a:prstGeom>
                  </pic:spPr>
                </pic:pic>
              </a:graphicData>
            </a:graphic>
          </wp:inline>
        </w:drawing>
      </w:r>
    </w:p>
    <w:p w14:paraId="470A295A" w14:textId="2B4E8DDA" w:rsidR="006B7EE4" w:rsidRDefault="006B7EE4" w:rsidP="006B7EE4">
      <w:pPr>
        <w:pStyle w:val="Caption"/>
        <w:jc w:val="center"/>
      </w:pPr>
      <w:r>
        <w:t xml:space="preserve">Figure </w:t>
      </w:r>
      <w:fldSimple w:instr=" SEQ Figure \* ARABIC ">
        <w:r w:rsidR="00E15BC3">
          <w:rPr>
            <w:noProof/>
          </w:rPr>
          <w:t>4</w:t>
        </w:r>
      </w:fldSimple>
      <w:r>
        <w:t>: Ports Register Summary</w:t>
      </w:r>
    </w:p>
    <w:p w14:paraId="264F1C97" w14:textId="6A11C6F2" w:rsidR="006B7EE4" w:rsidRDefault="006B7EE4" w:rsidP="006B7EE4">
      <w:pPr>
        <w:keepNext/>
        <w:jc w:val="center"/>
      </w:pPr>
      <w:r w:rsidRPr="006B7EE4">
        <w:rPr>
          <w:noProof/>
        </w:rPr>
        <w:lastRenderedPageBreak/>
        <w:drawing>
          <wp:inline distT="0" distB="0" distL="0" distR="0" wp14:anchorId="0C556020" wp14:editId="42556FE3">
            <wp:extent cx="4541914" cy="5464013"/>
            <wp:effectExtent l="0" t="0" r="0" b="3810"/>
            <wp:docPr id="18899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1750" name=""/>
                    <pic:cNvPicPr/>
                  </pic:nvPicPr>
                  <pic:blipFill>
                    <a:blip r:embed="rId12"/>
                    <a:stretch>
                      <a:fillRect/>
                    </a:stretch>
                  </pic:blipFill>
                  <pic:spPr>
                    <a:xfrm>
                      <a:off x="0" y="0"/>
                      <a:ext cx="4541914" cy="5464013"/>
                    </a:xfrm>
                    <a:prstGeom prst="rect">
                      <a:avLst/>
                    </a:prstGeom>
                  </pic:spPr>
                </pic:pic>
              </a:graphicData>
            </a:graphic>
          </wp:inline>
        </w:drawing>
      </w:r>
    </w:p>
    <w:p w14:paraId="7B12CE10" w14:textId="681A9703" w:rsidR="006B7EE4" w:rsidRDefault="006B7EE4" w:rsidP="006B7EE4">
      <w:pPr>
        <w:pStyle w:val="Caption"/>
        <w:jc w:val="center"/>
      </w:pPr>
      <w:r>
        <w:t xml:space="preserve">Figure </w:t>
      </w:r>
      <w:fldSimple w:instr=" SEQ Figure \* ARABIC ">
        <w:r w:rsidR="00E15BC3">
          <w:rPr>
            <w:noProof/>
          </w:rPr>
          <w:t>5</w:t>
        </w:r>
      </w:fldSimple>
      <w:r>
        <w:t>: Timer/Counter Register Summary</w:t>
      </w:r>
    </w:p>
    <w:p w14:paraId="5CDCE604" w14:textId="77777777" w:rsidR="006B7EE4" w:rsidRDefault="006B7EE4" w:rsidP="006B7EE4">
      <w:pPr>
        <w:keepNext/>
        <w:jc w:val="center"/>
      </w:pPr>
      <w:r w:rsidRPr="006B7EE4">
        <w:rPr>
          <w:noProof/>
        </w:rPr>
        <w:drawing>
          <wp:inline distT="0" distB="0" distL="0" distR="0" wp14:anchorId="7F647335" wp14:editId="4BA4C737">
            <wp:extent cx="4427604" cy="800169"/>
            <wp:effectExtent l="0" t="0" r="0" b="0"/>
            <wp:docPr id="3854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8364" name=""/>
                    <pic:cNvPicPr/>
                  </pic:nvPicPr>
                  <pic:blipFill>
                    <a:blip r:embed="rId13"/>
                    <a:stretch>
                      <a:fillRect/>
                    </a:stretch>
                  </pic:blipFill>
                  <pic:spPr>
                    <a:xfrm>
                      <a:off x="0" y="0"/>
                      <a:ext cx="4427604" cy="800169"/>
                    </a:xfrm>
                    <a:prstGeom prst="rect">
                      <a:avLst/>
                    </a:prstGeom>
                  </pic:spPr>
                </pic:pic>
              </a:graphicData>
            </a:graphic>
          </wp:inline>
        </w:drawing>
      </w:r>
    </w:p>
    <w:p w14:paraId="25202233" w14:textId="0A5DED98" w:rsidR="006B7EE4" w:rsidRPr="006B7EE4" w:rsidRDefault="006B7EE4" w:rsidP="006B7EE4">
      <w:pPr>
        <w:pStyle w:val="Caption"/>
        <w:jc w:val="center"/>
      </w:pPr>
      <w:r>
        <w:t xml:space="preserve">Figure </w:t>
      </w:r>
      <w:fldSimple w:instr=" SEQ Figure \* ARABIC ">
        <w:r w:rsidR="00E15BC3">
          <w:rPr>
            <w:noProof/>
          </w:rPr>
          <w:t>6</w:t>
        </w:r>
      </w:fldSimple>
      <w:r>
        <w:t>: Interrupts Register Summary</w:t>
      </w:r>
    </w:p>
    <w:p w14:paraId="46AAB23B" w14:textId="77777777" w:rsidR="006B7EE4" w:rsidRDefault="006B7EE4" w:rsidP="006B7EE4">
      <w:pPr>
        <w:keepNext/>
        <w:jc w:val="center"/>
      </w:pPr>
    </w:p>
    <w:p w14:paraId="50DF3A54" w14:textId="1A7635F8" w:rsidR="006B7EE4" w:rsidRDefault="006B7EE4" w:rsidP="006B7EE4">
      <w:pPr>
        <w:keepNext/>
        <w:jc w:val="center"/>
      </w:pPr>
      <w:r w:rsidRPr="006B7EE4">
        <w:rPr>
          <w:noProof/>
        </w:rPr>
        <w:drawing>
          <wp:inline distT="0" distB="0" distL="0" distR="0" wp14:anchorId="27975FF2" wp14:editId="75489B21">
            <wp:extent cx="6492803" cy="4473328"/>
            <wp:effectExtent l="0" t="0" r="3810" b="3810"/>
            <wp:docPr id="93415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9732" name=""/>
                    <pic:cNvPicPr/>
                  </pic:nvPicPr>
                  <pic:blipFill>
                    <a:blip r:embed="rId14"/>
                    <a:stretch>
                      <a:fillRect/>
                    </a:stretch>
                  </pic:blipFill>
                  <pic:spPr>
                    <a:xfrm>
                      <a:off x="0" y="0"/>
                      <a:ext cx="6492803" cy="4473328"/>
                    </a:xfrm>
                    <a:prstGeom prst="rect">
                      <a:avLst/>
                    </a:prstGeom>
                  </pic:spPr>
                </pic:pic>
              </a:graphicData>
            </a:graphic>
          </wp:inline>
        </w:drawing>
      </w:r>
    </w:p>
    <w:p w14:paraId="46E254C2" w14:textId="1D055903" w:rsidR="006B7EE4" w:rsidRDefault="006B7EE4" w:rsidP="006B7EE4">
      <w:pPr>
        <w:pStyle w:val="Caption"/>
        <w:jc w:val="center"/>
      </w:pPr>
      <w:r>
        <w:t xml:space="preserve">Figure </w:t>
      </w:r>
      <w:fldSimple w:instr=" SEQ Figure \* ARABIC ">
        <w:r w:rsidR="00E15BC3">
          <w:rPr>
            <w:noProof/>
          </w:rPr>
          <w:t>7</w:t>
        </w:r>
      </w:fldSimple>
      <w:r>
        <w:t>: EBI Register Summary</w:t>
      </w:r>
    </w:p>
    <w:p w14:paraId="6AD49A0E" w14:textId="77777777" w:rsidR="006B7EE4" w:rsidRDefault="006B7EE4" w:rsidP="006B7EE4">
      <w:pPr>
        <w:keepNext/>
        <w:jc w:val="center"/>
      </w:pPr>
      <w:r w:rsidRPr="006B7EE4">
        <w:rPr>
          <w:noProof/>
        </w:rPr>
        <w:drawing>
          <wp:inline distT="0" distB="0" distL="0" distR="0" wp14:anchorId="4A204521" wp14:editId="5308E67E">
            <wp:extent cx="6439458" cy="1501270"/>
            <wp:effectExtent l="0" t="0" r="0" b="3810"/>
            <wp:docPr id="17066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5672" name=""/>
                    <pic:cNvPicPr/>
                  </pic:nvPicPr>
                  <pic:blipFill>
                    <a:blip r:embed="rId15"/>
                    <a:stretch>
                      <a:fillRect/>
                    </a:stretch>
                  </pic:blipFill>
                  <pic:spPr>
                    <a:xfrm>
                      <a:off x="0" y="0"/>
                      <a:ext cx="6439458" cy="1501270"/>
                    </a:xfrm>
                    <a:prstGeom prst="rect">
                      <a:avLst/>
                    </a:prstGeom>
                  </pic:spPr>
                </pic:pic>
              </a:graphicData>
            </a:graphic>
          </wp:inline>
        </w:drawing>
      </w:r>
    </w:p>
    <w:p w14:paraId="595B225F" w14:textId="75A9525C" w:rsidR="006B7EE4" w:rsidRDefault="006B7EE4" w:rsidP="006B7EE4">
      <w:pPr>
        <w:pStyle w:val="Caption"/>
        <w:jc w:val="center"/>
      </w:pPr>
      <w:r>
        <w:t xml:space="preserve">Figure </w:t>
      </w:r>
      <w:fldSimple w:instr=" SEQ Figure \* ARABIC ">
        <w:r w:rsidR="00E15BC3">
          <w:rPr>
            <w:noProof/>
          </w:rPr>
          <w:t>8</w:t>
        </w:r>
      </w:fldSimple>
      <w:r>
        <w:t>: EBI Chip Select Register Summary</w:t>
      </w:r>
    </w:p>
    <w:p w14:paraId="058FD9FF" w14:textId="77777777" w:rsidR="006B7EE4" w:rsidRDefault="006B7EE4" w:rsidP="006B7EE4">
      <w:pPr>
        <w:keepNext/>
        <w:jc w:val="center"/>
      </w:pPr>
      <w:r w:rsidRPr="006B7EE4">
        <w:rPr>
          <w:noProof/>
        </w:rPr>
        <w:lastRenderedPageBreak/>
        <w:drawing>
          <wp:inline distT="0" distB="0" distL="0" distR="0" wp14:anchorId="2F124454" wp14:editId="6AD42194">
            <wp:extent cx="6485182" cy="2941575"/>
            <wp:effectExtent l="0" t="0" r="0" b="0"/>
            <wp:docPr id="214280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9821" name=""/>
                    <pic:cNvPicPr/>
                  </pic:nvPicPr>
                  <pic:blipFill>
                    <a:blip r:embed="rId16"/>
                    <a:stretch>
                      <a:fillRect/>
                    </a:stretch>
                  </pic:blipFill>
                  <pic:spPr>
                    <a:xfrm>
                      <a:off x="0" y="0"/>
                      <a:ext cx="6485182" cy="2941575"/>
                    </a:xfrm>
                    <a:prstGeom prst="rect">
                      <a:avLst/>
                    </a:prstGeom>
                  </pic:spPr>
                </pic:pic>
              </a:graphicData>
            </a:graphic>
          </wp:inline>
        </w:drawing>
      </w:r>
    </w:p>
    <w:p w14:paraId="7DC21460" w14:textId="05C7CA67" w:rsidR="006B7EE4" w:rsidRDefault="006B7EE4" w:rsidP="006B7EE4">
      <w:pPr>
        <w:pStyle w:val="Caption"/>
        <w:jc w:val="center"/>
      </w:pPr>
      <w:r>
        <w:t xml:space="preserve">Figure </w:t>
      </w:r>
      <w:fldSimple w:instr=" SEQ Figure \* ARABIC ">
        <w:r w:rsidR="00E15BC3">
          <w:rPr>
            <w:noProof/>
          </w:rPr>
          <w:t>9</w:t>
        </w:r>
      </w:fldSimple>
      <w:r>
        <w:t>: PORTH Alternate Functions</w:t>
      </w:r>
    </w:p>
    <w:p w14:paraId="61519554" w14:textId="77777777" w:rsidR="006B7EE4" w:rsidRDefault="006B7EE4" w:rsidP="006B7EE4">
      <w:pPr>
        <w:keepNext/>
        <w:jc w:val="center"/>
      </w:pPr>
      <w:r w:rsidRPr="006B7EE4">
        <w:rPr>
          <w:noProof/>
        </w:rPr>
        <w:drawing>
          <wp:inline distT="0" distB="0" distL="0" distR="0" wp14:anchorId="149D606A" wp14:editId="74888CC2">
            <wp:extent cx="6553768" cy="4625741"/>
            <wp:effectExtent l="0" t="0" r="0" b="3810"/>
            <wp:docPr id="39194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9865" name=""/>
                    <pic:cNvPicPr/>
                  </pic:nvPicPr>
                  <pic:blipFill>
                    <a:blip r:embed="rId17"/>
                    <a:stretch>
                      <a:fillRect/>
                    </a:stretch>
                  </pic:blipFill>
                  <pic:spPr>
                    <a:xfrm>
                      <a:off x="0" y="0"/>
                      <a:ext cx="6553768" cy="4625741"/>
                    </a:xfrm>
                    <a:prstGeom prst="rect">
                      <a:avLst/>
                    </a:prstGeom>
                  </pic:spPr>
                </pic:pic>
              </a:graphicData>
            </a:graphic>
          </wp:inline>
        </w:drawing>
      </w:r>
    </w:p>
    <w:p w14:paraId="63A50649" w14:textId="0AFEF8E3" w:rsidR="006B7EE4" w:rsidRDefault="006B7EE4" w:rsidP="006B7EE4">
      <w:pPr>
        <w:pStyle w:val="Caption"/>
        <w:jc w:val="center"/>
      </w:pPr>
      <w:r>
        <w:t xml:space="preserve">Figure </w:t>
      </w:r>
      <w:fldSimple w:instr=" SEQ Figure \* ARABIC ">
        <w:r w:rsidR="00E15BC3">
          <w:rPr>
            <w:noProof/>
          </w:rPr>
          <w:t>10</w:t>
        </w:r>
      </w:fldSimple>
      <w:r>
        <w:t>: PORTJ Alternate Functions</w:t>
      </w:r>
    </w:p>
    <w:p w14:paraId="2320869E" w14:textId="77777777" w:rsidR="006B7EE4" w:rsidRDefault="006B7EE4" w:rsidP="006B7EE4"/>
    <w:p w14:paraId="229660A8" w14:textId="77777777" w:rsidR="006B7EE4" w:rsidRDefault="006B7EE4" w:rsidP="006B7EE4">
      <w:pPr>
        <w:keepNext/>
        <w:jc w:val="center"/>
      </w:pPr>
      <w:r w:rsidRPr="006B7EE4">
        <w:rPr>
          <w:noProof/>
        </w:rPr>
        <w:lastRenderedPageBreak/>
        <w:drawing>
          <wp:inline distT="0" distB="0" distL="0" distR="0" wp14:anchorId="5E3DE996" wp14:editId="0836F524">
            <wp:extent cx="6401355" cy="2530059"/>
            <wp:effectExtent l="0" t="0" r="0" b="3810"/>
            <wp:docPr id="11813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8544" name=""/>
                    <pic:cNvPicPr/>
                  </pic:nvPicPr>
                  <pic:blipFill>
                    <a:blip r:embed="rId18"/>
                    <a:stretch>
                      <a:fillRect/>
                    </a:stretch>
                  </pic:blipFill>
                  <pic:spPr>
                    <a:xfrm>
                      <a:off x="0" y="0"/>
                      <a:ext cx="6401355" cy="2530059"/>
                    </a:xfrm>
                    <a:prstGeom prst="rect">
                      <a:avLst/>
                    </a:prstGeom>
                  </pic:spPr>
                </pic:pic>
              </a:graphicData>
            </a:graphic>
          </wp:inline>
        </w:drawing>
      </w:r>
    </w:p>
    <w:p w14:paraId="6F057A14" w14:textId="1D24E712" w:rsidR="006B7EE4" w:rsidRDefault="006B7EE4" w:rsidP="006B7EE4">
      <w:pPr>
        <w:pStyle w:val="Caption"/>
        <w:jc w:val="center"/>
      </w:pPr>
      <w:r>
        <w:t xml:space="preserve">Figure </w:t>
      </w:r>
      <w:fldSimple w:instr=" SEQ Figure \* ARABIC ">
        <w:r w:rsidR="00E15BC3">
          <w:rPr>
            <w:noProof/>
          </w:rPr>
          <w:t>11</w:t>
        </w:r>
      </w:fldSimple>
      <w:r>
        <w:t>: PORTK Alternate Functions</w:t>
      </w:r>
    </w:p>
    <w:p w14:paraId="397CA712" w14:textId="77777777" w:rsidR="000C19AE" w:rsidRDefault="000C19AE" w:rsidP="000C19AE">
      <w:pPr>
        <w:keepNext/>
        <w:jc w:val="center"/>
      </w:pPr>
      <w:r w:rsidRPr="000C19AE">
        <w:rPr>
          <w:noProof/>
        </w:rPr>
        <w:drawing>
          <wp:inline distT="0" distB="0" distL="0" distR="0" wp14:anchorId="54AB8CAF" wp14:editId="5440FA47">
            <wp:extent cx="6447079" cy="4663844"/>
            <wp:effectExtent l="0" t="0" r="0" b="3810"/>
            <wp:docPr id="95509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8147" name=""/>
                    <pic:cNvPicPr/>
                  </pic:nvPicPr>
                  <pic:blipFill>
                    <a:blip r:embed="rId19"/>
                    <a:stretch>
                      <a:fillRect/>
                    </a:stretch>
                  </pic:blipFill>
                  <pic:spPr>
                    <a:xfrm>
                      <a:off x="0" y="0"/>
                      <a:ext cx="6447079" cy="4663844"/>
                    </a:xfrm>
                    <a:prstGeom prst="rect">
                      <a:avLst/>
                    </a:prstGeom>
                  </pic:spPr>
                </pic:pic>
              </a:graphicData>
            </a:graphic>
          </wp:inline>
        </w:drawing>
      </w:r>
    </w:p>
    <w:p w14:paraId="3758BF58" w14:textId="02DF6D7A" w:rsidR="000C19AE" w:rsidRDefault="000C19AE" w:rsidP="000C19AE">
      <w:pPr>
        <w:pStyle w:val="Caption"/>
        <w:jc w:val="center"/>
      </w:pPr>
      <w:r>
        <w:t xml:space="preserve">Figure </w:t>
      </w:r>
      <w:fldSimple w:instr=" SEQ Figure \* ARABIC ">
        <w:r w:rsidR="00E15BC3">
          <w:rPr>
            <w:noProof/>
          </w:rPr>
          <w:t>12</w:t>
        </w:r>
      </w:fldSimple>
      <w:r>
        <w:t>: USART Register Summaries</w:t>
      </w:r>
    </w:p>
    <w:p w14:paraId="3F3C53E1" w14:textId="65A8C005" w:rsidR="00FD5829" w:rsidRDefault="00FD5829" w:rsidP="00FD5829">
      <w:pPr>
        <w:keepNext/>
        <w:jc w:val="center"/>
      </w:pPr>
      <w:r w:rsidRPr="00FD5829">
        <w:rPr>
          <w:noProof/>
        </w:rPr>
        <w:lastRenderedPageBreak/>
        <w:drawing>
          <wp:inline distT="0" distB="0" distL="0" distR="0" wp14:anchorId="15DB7F59" wp14:editId="0862CB7B">
            <wp:extent cx="6949440" cy="5488305"/>
            <wp:effectExtent l="0" t="0" r="3810" b="0"/>
            <wp:docPr id="124933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9316" name=""/>
                    <pic:cNvPicPr/>
                  </pic:nvPicPr>
                  <pic:blipFill>
                    <a:blip r:embed="rId20"/>
                    <a:stretch>
                      <a:fillRect/>
                    </a:stretch>
                  </pic:blipFill>
                  <pic:spPr>
                    <a:xfrm>
                      <a:off x="0" y="0"/>
                      <a:ext cx="6949440" cy="5488305"/>
                    </a:xfrm>
                    <a:prstGeom prst="rect">
                      <a:avLst/>
                    </a:prstGeom>
                  </pic:spPr>
                </pic:pic>
              </a:graphicData>
            </a:graphic>
          </wp:inline>
        </w:drawing>
      </w:r>
    </w:p>
    <w:p w14:paraId="238A6102" w14:textId="64F0721C" w:rsidR="00FD5829" w:rsidRDefault="00FD5829" w:rsidP="00FD5829">
      <w:pPr>
        <w:pStyle w:val="Caption"/>
        <w:jc w:val="center"/>
      </w:pPr>
      <w:r>
        <w:t xml:space="preserve">Figure </w:t>
      </w:r>
      <w:fldSimple w:instr=" SEQ Figure \* ARABIC ">
        <w:r w:rsidR="00E15BC3">
          <w:rPr>
            <w:noProof/>
          </w:rPr>
          <w:t>13</w:t>
        </w:r>
      </w:fldSimple>
      <w:r>
        <w:t>: PORTC Alternate Functions</w:t>
      </w:r>
    </w:p>
    <w:p w14:paraId="41C9B782" w14:textId="77777777" w:rsidR="008A3693" w:rsidRDefault="008A3693" w:rsidP="008A3693">
      <w:pPr>
        <w:keepNext/>
        <w:jc w:val="center"/>
      </w:pPr>
      <w:r w:rsidRPr="008A3693">
        <w:lastRenderedPageBreak/>
        <w:drawing>
          <wp:inline distT="0" distB="0" distL="0" distR="0" wp14:anchorId="646EB193" wp14:editId="059F4267">
            <wp:extent cx="6401355" cy="2949196"/>
            <wp:effectExtent l="0" t="0" r="0" b="3810"/>
            <wp:docPr id="67987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2959" name=""/>
                    <pic:cNvPicPr/>
                  </pic:nvPicPr>
                  <pic:blipFill>
                    <a:blip r:embed="rId21"/>
                    <a:stretch>
                      <a:fillRect/>
                    </a:stretch>
                  </pic:blipFill>
                  <pic:spPr>
                    <a:xfrm>
                      <a:off x="0" y="0"/>
                      <a:ext cx="6401355" cy="2949196"/>
                    </a:xfrm>
                    <a:prstGeom prst="rect">
                      <a:avLst/>
                    </a:prstGeom>
                  </pic:spPr>
                </pic:pic>
              </a:graphicData>
            </a:graphic>
          </wp:inline>
        </w:drawing>
      </w:r>
    </w:p>
    <w:p w14:paraId="53A16491" w14:textId="58B24C21" w:rsidR="008A3693" w:rsidRDefault="008A3693" w:rsidP="008A3693">
      <w:pPr>
        <w:pStyle w:val="Caption"/>
        <w:jc w:val="center"/>
      </w:pPr>
      <w:r>
        <w:t xml:space="preserve">Figure </w:t>
      </w:r>
      <w:fldSimple w:instr=" SEQ Figure \* ARABIC ">
        <w:r w:rsidR="00E15BC3">
          <w:rPr>
            <w:noProof/>
          </w:rPr>
          <w:t>14</w:t>
        </w:r>
      </w:fldSimple>
      <w:r>
        <w:t>: PORTF Alternate Functions</w:t>
      </w:r>
    </w:p>
    <w:p w14:paraId="6706FB92" w14:textId="77777777" w:rsidR="005D5E08" w:rsidRDefault="005D5E08" w:rsidP="005D5E08">
      <w:pPr>
        <w:keepNext/>
        <w:jc w:val="center"/>
      </w:pPr>
      <w:r w:rsidRPr="005D5E08">
        <w:drawing>
          <wp:inline distT="0" distB="0" distL="0" distR="0" wp14:anchorId="0A7770C4" wp14:editId="232DB784">
            <wp:extent cx="6370872" cy="2453853"/>
            <wp:effectExtent l="0" t="0" r="0" b="3810"/>
            <wp:docPr id="198636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69481" name=""/>
                    <pic:cNvPicPr/>
                  </pic:nvPicPr>
                  <pic:blipFill>
                    <a:blip r:embed="rId22"/>
                    <a:stretch>
                      <a:fillRect/>
                    </a:stretch>
                  </pic:blipFill>
                  <pic:spPr>
                    <a:xfrm>
                      <a:off x="0" y="0"/>
                      <a:ext cx="6370872" cy="2453853"/>
                    </a:xfrm>
                    <a:prstGeom prst="rect">
                      <a:avLst/>
                    </a:prstGeom>
                  </pic:spPr>
                </pic:pic>
              </a:graphicData>
            </a:graphic>
          </wp:inline>
        </w:drawing>
      </w:r>
    </w:p>
    <w:p w14:paraId="5694BCDF" w14:textId="5AA3E2BD" w:rsidR="005D5E08" w:rsidRPr="005D5E08" w:rsidRDefault="005D5E08" w:rsidP="005D5E08">
      <w:pPr>
        <w:pStyle w:val="Caption"/>
        <w:jc w:val="center"/>
      </w:pPr>
      <w:r>
        <w:t xml:space="preserve">Figure </w:t>
      </w:r>
      <w:fldSimple w:instr=" SEQ Figure \* ARABIC ">
        <w:r w:rsidR="00E15BC3">
          <w:rPr>
            <w:noProof/>
          </w:rPr>
          <w:t>15</w:t>
        </w:r>
      </w:fldSimple>
      <w:r>
        <w:t>: SPI Register Summary</w:t>
      </w:r>
    </w:p>
    <w:sectPr w:rsidR="005D5E08" w:rsidRPr="005D5E08" w:rsidSect="007E5760">
      <w:headerReference w:type="default" r:id="rId23"/>
      <w:headerReference w:type="first" r:id="rId24"/>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08D4C" w14:textId="77777777" w:rsidR="007046F1" w:rsidRDefault="007046F1" w:rsidP="00697496">
      <w:pPr>
        <w:spacing w:after="0" w:line="240" w:lineRule="auto"/>
      </w:pPr>
      <w:r>
        <w:separator/>
      </w:r>
    </w:p>
  </w:endnote>
  <w:endnote w:type="continuationSeparator" w:id="0">
    <w:p w14:paraId="38B9503D" w14:textId="77777777" w:rsidR="007046F1" w:rsidRDefault="007046F1"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79068" w14:textId="77777777" w:rsidR="007046F1" w:rsidRDefault="007046F1" w:rsidP="00697496">
      <w:pPr>
        <w:spacing w:after="0" w:line="240" w:lineRule="auto"/>
      </w:pPr>
      <w:r>
        <w:separator/>
      </w:r>
    </w:p>
  </w:footnote>
  <w:footnote w:type="continuationSeparator" w:id="0">
    <w:p w14:paraId="5BFD0CA1" w14:textId="77777777" w:rsidR="007046F1" w:rsidRDefault="007046F1"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66E8A9AB"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6920B1">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383EB5">
      <w:rPr>
        <w:rFonts w:ascii="Times New Roman" w:hAnsi="Times New Roman" w:cs="Times New Roman"/>
        <w:snapToGrid w:val="0"/>
        <w:color w:val="000000"/>
        <w:sz w:val="20"/>
        <w:szCs w:val="20"/>
      </w:rPr>
      <w:t>Baesler, Evan</w:t>
    </w:r>
  </w:p>
  <w:p w14:paraId="09F769FF" w14:textId="1B0E5233" w:rsidR="00A95A86"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Revision: </w:t>
    </w:r>
    <w:r w:rsidR="00363EA0">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383EB5">
      <w:rPr>
        <w:rFonts w:ascii="Times New Roman" w:hAnsi="Times New Roman" w:cs="Times New Roman"/>
        <w:snapToGrid w:val="0"/>
        <w:color w:val="000000"/>
        <w:sz w:val="20"/>
        <w:szCs w:val="20"/>
      </w:rPr>
      <w:t>10791</w:t>
    </w:r>
  </w:p>
  <w:p w14:paraId="7AC013EB" w14:textId="64A130EA" w:rsidR="003205A3" w:rsidRDefault="003205A3" w:rsidP="00E07A6F">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Lab </w:t>
    </w:r>
    <w:r w:rsidR="00826047">
      <w:rPr>
        <w:rFonts w:ascii="Times New Roman" w:hAnsi="Times New Roman" w:cs="Times New Roman"/>
        <w:snapToGrid w:val="0"/>
        <w:color w:val="000000"/>
        <w:sz w:val="20"/>
        <w:szCs w:val="20"/>
      </w:rPr>
      <w:t>6</w:t>
    </w:r>
    <w:r w:rsidR="00E07A6F" w:rsidRPr="00580022">
      <w:rPr>
        <w:rFonts w:ascii="Times New Roman" w:hAnsi="Times New Roman" w:cs="Times New Roman"/>
        <w:snapToGrid w:val="0"/>
        <w:color w:val="000000"/>
        <w:sz w:val="20"/>
        <w:szCs w:val="20"/>
      </w:rPr>
      <w:t xml:space="preserve"> Report</w:t>
    </w:r>
    <w:r w:rsidR="000D62DE">
      <w:rPr>
        <w:rFonts w:ascii="Times New Roman" w:hAnsi="Times New Roman" w:cs="Times New Roman"/>
        <w:snapToGrid w:val="0"/>
        <w:color w:val="000000"/>
        <w:sz w:val="20"/>
        <w:szCs w:val="20"/>
      </w:rPr>
      <w:t>:</w:t>
    </w:r>
    <w:r w:rsidR="00826047">
      <w:rPr>
        <w:rFonts w:ascii="Times New Roman" w:hAnsi="Times New Roman" w:cs="Times New Roman"/>
        <w:snapToGrid w:val="0"/>
        <w:color w:val="000000"/>
        <w:sz w:val="20"/>
        <w:szCs w:val="20"/>
      </w:rPr>
      <w:t xml:space="preserve"> Synchronous Serial </w:t>
    </w:r>
    <w:r w:rsidR="00923D50">
      <w:rPr>
        <w:rFonts w:ascii="Times New Roman" w:hAnsi="Times New Roman" w:cs="Times New Roman"/>
        <w:snapToGrid w:val="0"/>
        <w:color w:val="000000"/>
        <w:sz w:val="20"/>
        <w:szCs w:val="20"/>
      </w:rPr>
      <w:t>C</w:t>
    </w:r>
    <w:r w:rsidR="00826047">
      <w:rPr>
        <w:rFonts w:ascii="Times New Roman" w:hAnsi="Times New Roman" w:cs="Times New Roman"/>
        <w:snapToGrid w:val="0"/>
        <w:color w:val="000000"/>
        <w:sz w:val="20"/>
        <w:szCs w:val="20"/>
      </w:rPr>
      <w:t>ommunications</w:t>
    </w:r>
    <w:r w:rsidRPr="00580022">
      <w:rPr>
        <w:rFonts w:ascii="Times New Roman" w:hAnsi="Times New Roman" w:cs="Times New Roman"/>
        <w:snapToGrid w:val="0"/>
        <w:color w:val="000000"/>
        <w:sz w:val="20"/>
        <w:szCs w:val="20"/>
      </w:rPr>
      <w:tab/>
    </w:r>
    <w:r w:rsidR="00FD70D6">
      <w:rPr>
        <w:rFonts w:ascii="Times New Roman" w:hAnsi="Times New Roman" w:cs="Times New Roman"/>
        <w:b/>
        <w:bCs/>
        <w:snapToGrid w:val="0"/>
        <w:color w:val="000000"/>
        <w:sz w:val="20"/>
        <w:szCs w:val="20"/>
      </w:rPr>
      <w:t>David Han (PI)</w:t>
    </w:r>
    <w:r w:rsidR="00E07A6F" w:rsidRPr="00383EB5">
      <w:rPr>
        <w:rFonts w:ascii="Times New Roman" w:hAnsi="Times New Roman" w:cs="Times New Roman"/>
        <w:b/>
        <w:bCs/>
        <w:snapToGrid w:val="0"/>
        <w:color w:val="000000"/>
        <w:sz w:val="20"/>
        <w:szCs w:val="20"/>
      </w:rPr>
      <w:t xml:space="preserve"> </w:t>
    </w:r>
  </w:p>
  <w:p w14:paraId="1AFEEBCF" w14:textId="0357F8BA" w:rsidR="00E07A6F" w:rsidRDefault="00E07A6F" w:rsidP="00E07A6F">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Pr>
        <w:rFonts w:ascii="Times New Roman" w:hAnsi="Times New Roman" w:cs="Times New Roman"/>
        <w:snapToGrid w:val="0"/>
        <w:color w:val="000000"/>
        <w:sz w:val="20"/>
        <w:szCs w:val="20"/>
      </w:rPr>
      <w:tab/>
    </w:r>
    <w:r>
      <w:rPr>
        <w:rFonts w:ascii="Times New Roman" w:hAnsi="Times New Roman" w:cs="Times New Roman"/>
        <w:snapToGrid w:val="0"/>
        <w:color w:val="000000"/>
        <w:sz w:val="20"/>
        <w:szCs w:val="20"/>
      </w:rPr>
      <w:tab/>
    </w:r>
    <w:r w:rsidR="00AA4C58">
      <w:rPr>
        <w:rFonts w:ascii="Times New Roman" w:hAnsi="Times New Roman" w:cs="Times New Roman"/>
        <w:snapToGrid w:val="0"/>
        <w:color w:val="000000"/>
        <w:sz w:val="20"/>
        <w:szCs w:val="20"/>
      </w:rPr>
      <w:t>Ju</w:t>
    </w:r>
    <w:r w:rsidR="00AB0E9F">
      <w:rPr>
        <w:rFonts w:ascii="Times New Roman" w:hAnsi="Times New Roman" w:cs="Times New Roman"/>
        <w:snapToGrid w:val="0"/>
        <w:color w:val="000000"/>
        <w:sz w:val="20"/>
        <w:szCs w:val="20"/>
      </w:rPr>
      <w:t xml:space="preserve">ly </w:t>
    </w:r>
    <w:r w:rsidR="00826047">
      <w:rPr>
        <w:rFonts w:ascii="Times New Roman" w:hAnsi="Times New Roman" w:cs="Times New Roman"/>
        <w:snapToGrid w:val="0"/>
        <w:color w:val="000000"/>
        <w:sz w:val="20"/>
        <w:szCs w:val="20"/>
      </w:rPr>
      <w:t>15</w:t>
    </w:r>
    <w:r w:rsidR="00DA2AF6">
      <w:rPr>
        <w:rFonts w:ascii="Times New Roman" w:hAnsi="Times New Roman" w:cs="Times New Roman"/>
        <w:snapToGrid w:val="0"/>
        <w:color w:val="000000"/>
        <w:sz w:val="20"/>
        <w:szCs w:val="20"/>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B0E75"/>
    <w:multiLevelType w:val="hybridMultilevel"/>
    <w:tmpl w:val="D3C26EAE"/>
    <w:lvl w:ilvl="0" w:tplc="B36CD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00F0A"/>
    <w:multiLevelType w:val="hybridMultilevel"/>
    <w:tmpl w:val="60C25F82"/>
    <w:lvl w:ilvl="0" w:tplc="9BB271C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08147B"/>
    <w:multiLevelType w:val="hybridMultilevel"/>
    <w:tmpl w:val="3810104C"/>
    <w:lvl w:ilvl="0" w:tplc="F146C8FE">
      <w:start w:val="1"/>
      <w:numFmt w:val="lowerRoman"/>
      <w:lvlText w:val="%1."/>
      <w:lvlJc w:val="left"/>
      <w:pPr>
        <w:ind w:left="1800" w:hanging="720"/>
      </w:pPr>
      <w:rPr>
        <w:rFonts w:ascii="Times New Roman" w:hAnsi="Times New Roman" w:cs="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6596394"/>
    <w:multiLevelType w:val="hybridMultilevel"/>
    <w:tmpl w:val="8E0AC1A6"/>
    <w:lvl w:ilvl="0" w:tplc="AE9E946C">
      <w:start w:val="1"/>
      <w:numFmt w:val="lowerRoman"/>
      <w:lvlText w:val="%1."/>
      <w:lvlJc w:val="left"/>
      <w:pPr>
        <w:ind w:left="1080" w:hanging="72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656C25"/>
    <w:multiLevelType w:val="hybridMultilevel"/>
    <w:tmpl w:val="A5867E04"/>
    <w:lvl w:ilvl="0" w:tplc="C5CE24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B45CE"/>
    <w:multiLevelType w:val="hybridMultilevel"/>
    <w:tmpl w:val="CE3E98F6"/>
    <w:lvl w:ilvl="0" w:tplc="07BACF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F41464"/>
    <w:multiLevelType w:val="hybridMultilevel"/>
    <w:tmpl w:val="97EA5A2E"/>
    <w:lvl w:ilvl="0" w:tplc="AF0A9E40">
      <w:start w:val="1"/>
      <w:numFmt w:val="low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45650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845779">
    <w:abstractNumId w:val="0"/>
  </w:num>
  <w:num w:numId="3" w16cid:durableId="514879968">
    <w:abstractNumId w:val="9"/>
  </w:num>
  <w:num w:numId="4" w16cid:durableId="1333948148">
    <w:abstractNumId w:val="1"/>
  </w:num>
  <w:num w:numId="5" w16cid:durableId="1801024595">
    <w:abstractNumId w:val="6"/>
  </w:num>
  <w:num w:numId="6" w16cid:durableId="1539967869">
    <w:abstractNumId w:val="2"/>
  </w:num>
  <w:num w:numId="7" w16cid:durableId="1808937281">
    <w:abstractNumId w:val="8"/>
  </w:num>
  <w:num w:numId="8" w16cid:durableId="840121367">
    <w:abstractNumId w:val="4"/>
  </w:num>
  <w:num w:numId="9" w16cid:durableId="544683778">
    <w:abstractNumId w:val="7"/>
  </w:num>
  <w:num w:numId="10" w16cid:durableId="799886616">
    <w:abstractNumId w:val="3"/>
  </w:num>
  <w:num w:numId="11" w16cid:durableId="456685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0E6A"/>
    <w:rsid w:val="0000349A"/>
    <w:rsid w:val="000163F0"/>
    <w:rsid w:val="000350C0"/>
    <w:rsid w:val="00035C38"/>
    <w:rsid w:val="00043C2F"/>
    <w:rsid w:val="00052CA8"/>
    <w:rsid w:val="00071AF1"/>
    <w:rsid w:val="00075433"/>
    <w:rsid w:val="000961B6"/>
    <w:rsid w:val="000B51CA"/>
    <w:rsid w:val="000B5ACE"/>
    <w:rsid w:val="000C19AE"/>
    <w:rsid w:val="000C2A8A"/>
    <w:rsid w:val="000D62DE"/>
    <w:rsid w:val="000E1FBA"/>
    <w:rsid w:val="0012305F"/>
    <w:rsid w:val="00133F7E"/>
    <w:rsid w:val="00140956"/>
    <w:rsid w:val="0015100E"/>
    <w:rsid w:val="00155C5F"/>
    <w:rsid w:val="00160D56"/>
    <w:rsid w:val="001673F8"/>
    <w:rsid w:val="00167E4E"/>
    <w:rsid w:val="00167F23"/>
    <w:rsid w:val="0019486F"/>
    <w:rsid w:val="00195465"/>
    <w:rsid w:val="00195798"/>
    <w:rsid w:val="001B75F6"/>
    <w:rsid w:val="001F2039"/>
    <w:rsid w:val="00205504"/>
    <w:rsid w:val="00206067"/>
    <w:rsid w:val="002505F1"/>
    <w:rsid w:val="002557BD"/>
    <w:rsid w:val="00260090"/>
    <w:rsid w:val="00272A21"/>
    <w:rsid w:val="00276CF5"/>
    <w:rsid w:val="0028364F"/>
    <w:rsid w:val="002A0C38"/>
    <w:rsid w:val="002B4FC5"/>
    <w:rsid w:val="002C4D0F"/>
    <w:rsid w:val="002D37DA"/>
    <w:rsid w:val="002D5D58"/>
    <w:rsid w:val="002D71D6"/>
    <w:rsid w:val="003046FC"/>
    <w:rsid w:val="0031066A"/>
    <w:rsid w:val="00316B82"/>
    <w:rsid w:val="00317412"/>
    <w:rsid w:val="003205A3"/>
    <w:rsid w:val="0033011D"/>
    <w:rsid w:val="0033389F"/>
    <w:rsid w:val="00363EA0"/>
    <w:rsid w:val="00365C95"/>
    <w:rsid w:val="00383EB5"/>
    <w:rsid w:val="003A06EE"/>
    <w:rsid w:val="003A2E7A"/>
    <w:rsid w:val="003A7D90"/>
    <w:rsid w:val="003B015F"/>
    <w:rsid w:val="003B07B7"/>
    <w:rsid w:val="003B0C6E"/>
    <w:rsid w:val="003C440D"/>
    <w:rsid w:val="003D28FB"/>
    <w:rsid w:val="003F7255"/>
    <w:rsid w:val="0040717C"/>
    <w:rsid w:val="004348B9"/>
    <w:rsid w:val="00436241"/>
    <w:rsid w:val="00440887"/>
    <w:rsid w:val="00440AA6"/>
    <w:rsid w:val="00444962"/>
    <w:rsid w:val="00452BA8"/>
    <w:rsid w:val="00464855"/>
    <w:rsid w:val="0048741B"/>
    <w:rsid w:val="00493FED"/>
    <w:rsid w:val="00497923"/>
    <w:rsid w:val="004A23ED"/>
    <w:rsid w:val="004A6DB2"/>
    <w:rsid w:val="004B2174"/>
    <w:rsid w:val="004C39E9"/>
    <w:rsid w:val="004C6929"/>
    <w:rsid w:val="004C7397"/>
    <w:rsid w:val="004D5325"/>
    <w:rsid w:val="004D7459"/>
    <w:rsid w:val="004E71D5"/>
    <w:rsid w:val="00503498"/>
    <w:rsid w:val="0051125F"/>
    <w:rsid w:val="00514E05"/>
    <w:rsid w:val="005236B8"/>
    <w:rsid w:val="00531F37"/>
    <w:rsid w:val="005366CB"/>
    <w:rsid w:val="00541287"/>
    <w:rsid w:val="005479DB"/>
    <w:rsid w:val="00550BB0"/>
    <w:rsid w:val="00551379"/>
    <w:rsid w:val="005522A1"/>
    <w:rsid w:val="005559AD"/>
    <w:rsid w:val="00556B3B"/>
    <w:rsid w:val="00563A4C"/>
    <w:rsid w:val="00580022"/>
    <w:rsid w:val="00580581"/>
    <w:rsid w:val="00586C49"/>
    <w:rsid w:val="0058774E"/>
    <w:rsid w:val="00591089"/>
    <w:rsid w:val="00594025"/>
    <w:rsid w:val="00596FD4"/>
    <w:rsid w:val="005A34A9"/>
    <w:rsid w:val="005A65A7"/>
    <w:rsid w:val="005B59FB"/>
    <w:rsid w:val="005C565B"/>
    <w:rsid w:val="005D5E08"/>
    <w:rsid w:val="005E3373"/>
    <w:rsid w:val="005F5130"/>
    <w:rsid w:val="005F69FC"/>
    <w:rsid w:val="005F78BD"/>
    <w:rsid w:val="00603CAC"/>
    <w:rsid w:val="006066A8"/>
    <w:rsid w:val="006130D0"/>
    <w:rsid w:val="006173F8"/>
    <w:rsid w:val="00622972"/>
    <w:rsid w:val="00625E4B"/>
    <w:rsid w:val="006352C3"/>
    <w:rsid w:val="00647C97"/>
    <w:rsid w:val="00653113"/>
    <w:rsid w:val="00653E87"/>
    <w:rsid w:val="00655838"/>
    <w:rsid w:val="00667101"/>
    <w:rsid w:val="006713CD"/>
    <w:rsid w:val="0067627E"/>
    <w:rsid w:val="006920B1"/>
    <w:rsid w:val="00697496"/>
    <w:rsid w:val="006B6F92"/>
    <w:rsid w:val="006B7EE4"/>
    <w:rsid w:val="006D2A4A"/>
    <w:rsid w:val="006D465E"/>
    <w:rsid w:val="006D4EA4"/>
    <w:rsid w:val="006E19D1"/>
    <w:rsid w:val="006F0F24"/>
    <w:rsid w:val="006F24A9"/>
    <w:rsid w:val="007046F1"/>
    <w:rsid w:val="0073486B"/>
    <w:rsid w:val="0074188B"/>
    <w:rsid w:val="007531AD"/>
    <w:rsid w:val="0076622B"/>
    <w:rsid w:val="00767B3B"/>
    <w:rsid w:val="00771F66"/>
    <w:rsid w:val="007971B9"/>
    <w:rsid w:val="007A310A"/>
    <w:rsid w:val="007A7321"/>
    <w:rsid w:val="007C03D1"/>
    <w:rsid w:val="007D5057"/>
    <w:rsid w:val="007E2E2B"/>
    <w:rsid w:val="007E5760"/>
    <w:rsid w:val="007E6307"/>
    <w:rsid w:val="00802654"/>
    <w:rsid w:val="008136CA"/>
    <w:rsid w:val="00820B09"/>
    <w:rsid w:val="00826047"/>
    <w:rsid w:val="0083342A"/>
    <w:rsid w:val="0083771C"/>
    <w:rsid w:val="00845931"/>
    <w:rsid w:val="00846661"/>
    <w:rsid w:val="00846CDA"/>
    <w:rsid w:val="00866648"/>
    <w:rsid w:val="0087757D"/>
    <w:rsid w:val="00896A52"/>
    <w:rsid w:val="008A3693"/>
    <w:rsid w:val="008A7427"/>
    <w:rsid w:val="008C413A"/>
    <w:rsid w:val="008D548F"/>
    <w:rsid w:val="008E0343"/>
    <w:rsid w:val="00900A50"/>
    <w:rsid w:val="00911833"/>
    <w:rsid w:val="009124A0"/>
    <w:rsid w:val="00923D50"/>
    <w:rsid w:val="009252BE"/>
    <w:rsid w:val="00934450"/>
    <w:rsid w:val="00936729"/>
    <w:rsid w:val="00941BA6"/>
    <w:rsid w:val="0094664A"/>
    <w:rsid w:val="0095772E"/>
    <w:rsid w:val="0096669F"/>
    <w:rsid w:val="009671D1"/>
    <w:rsid w:val="00973638"/>
    <w:rsid w:val="00983FEE"/>
    <w:rsid w:val="00987661"/>
    <w:rsid w:val="00987CF0"/>
    <w:rsid w:val="00995A85"/>
    <w:rsid w:val="009A0295"/>
    <w:rsid w:val="009A471F"/>
    <w:rsid w:val="009C49B9"/>
    <w:rsid w:val="009D3975"/>
    <w:rsid w:val="009E0CE8"/>
    <w:rsid w:val="009E6D8B"/>
    <w:rsid w:val="009F3B65"/>
    <w:rsid w:val="009F52E3"/>
    <w:rsid w:val="00A046B8"/>
    <w:rsid w:val="00A04CAB"/>
    <w:rsid w:val="00A11374"/>
    <w:rsid w:val="00A1561F"/>
    <w:rsid w:val="00A212E6"/>
    <w:rsid w:val="00A93B85"/>
    <w:rsid w:val="00A95A86"/>
    <w:rsid w:val="00A97AC0"/>
    <w:rsid w:val="00AA1293"/>
    <w:rsid w:val="00AA4C58"/>
    <w:rsid w:val="00AA6964"/>
    <w:rsid w:val="00AB0E9F"/>
    <w:rsid w:val="00AB637C"/>
    <w:rsid w:val="00AD3D1C"/>
    <w:rsid w:val="00AE7890"/>
    <w:rsid w:val="00AF33B9"/>
    <w:rsid w:val="00B076A1"/>
    <w:rsid w:val="00B24127"/>
    <w:rsid w:val="00B43FC4"/>
    <w:rsid w:val="00B4708D"/>
    <w:rsid w:val="00B4734E"/>
    <w:rsid w:val="00B56945"/>
    <w:rsid w:val="00BA1788"/>
    <w:rsid w:val="00BC1DB6"/>
    <w:rsid w:val="00BC5C6E"/>
    <w:rsid w:val="00BE3C26"/>
    <w:rsid w:val="00BF280F"/>
    <w:rsid w:val="00C10314"/>
    <w:rsid w:val="00C31DD7"/>
    <w:rsid w:val="00C453D9"/>
    <w:rsid w:val="00C45D33"/>
    <w:rsid w:val="00C60899"/>
    <w:rsid w:val="00C72F04"/>
    <w:rsid w:val="00C92B41"/>
    <w:rsid w:val="00CB01B3"/>
    <w:rsid w:val="00CB08FA"/>
    <w:rsid w:val="00CB5577"/>
    <w:rsid w:val="00CC3DD1"/>
    <w:rsid w:val="00CD6A99"/>
    <w:rsid w:val="00CE775D"/>
    <w:rsid w:val="00CF7261"/>
    <w:rsid w:val="00D15F5B"/>
    <w:rsid w:val="00D21512"/>
    <w:rsid w:val="00D35CEB"/>
    <w:rsid w:val="00D431CD"/>
    <w:rsid w:val="00D43882"/>
    <w:rsid w:val="00D60F5C"/>
    <w:rsid w:val="00D61A5A"/>
    <w:rsid w:val="00D7044F"/>
    <w:rsid w:val="00D70F25"/>
    <w:rsid w:val="00D74840"/>
    <w:rsid w:val="00D76676"/>
    <w:rsid w:val="00D86379"/>
    <w:rsid w:val="00D863F7"/>
    <w:rsid w:val="00D93848"/>
    <w:rsid w:val="00DA18F5"/>
    <w:rsid w:val="00DA2AF6"/>
    <w:rsid w:val="00DA3339"/>
    <w:rsid w:val="00DA4379"/>
    <w:rsid w:val="00DB214C"/>
    <w:rsid w:val="00DB31F9"/>
    <w:rsid w:val="00DB33D4"/>
    <w:rsid w:val="00DB63CC"/>
    <w:rsid w:val="00DC12CC"/>
    <w:rsid w:val="00DC3520"/>
    <w:rsid w:val="00DC371A"/>
    <w:rsid w:val="00DC4498"/>
    <w:rsid w:val="00DC61CC"/>
    <w:rsid w:val="00DD5396"/>
    <w:rsid w:val="00DE7BA6"/>
    <w:rsid w:val="00DF3D53"/>
    <w:rsid w:val="00DF6A9B"/>
    <w:rsid w:val="00E0160B"/>
    <w:rsid w:val="00E07A6F"/>
    <w:rsid w:val="00E15BC3"/>
    <w:rsid w:val="00E22D40"/>
    <w:rsid w:val="00E22E79"/>
    <w:rsid w:val="00E23BF4"/>
    <w:rsid w:val="00E46B14"/>
    <w:rsid w:val="00E55BBD"/>
    <w:rsid w:val="00E6607C"/>
    <w:rsid w:val="00E751C6"/>
    <w:rsid w:val="00E85473"/>
    <w:rsid w:val="00E9340F"/>
    <w:rsid w:val="00E955F3"/>
    <w:rsid w:val="00EB4FFB"/>
    <w:rsid w:val="00EC1887"/>
    <w:rsid w:val="00EC2A31"/>
    <w:rsid w:val="00EC69DA"/>
    <w:rsid w:val="00ED0BE0"/>
    <w:rsid w:val="00EE0F9E"/>
    <w:rsid w:val="00EE3CF3"/>
    <w:rsid w:val="00EE640E"/>
    <w:rsid w:val="00EF6BCD"/>
    <w:rsid w:val="00F06819"/>
    <w:rsid w:val="00F20638"/>
    <w:rsid w:val="00F20FC9"/>
    <w:rsid w:val="00F2404F"/>
    <w:rsid w:val="00F32368"/>
    <w:rsid w:val="00F603FA"/>
    <w:rsid w:val="00F65297"/>
    <w:rsid w:val="00F733B7"/>
    <w:rsid w:val="00F77146"/>
    <w:rsid w:val="00F77EA0"/>
    <w:rsid w:val="00F8004D"/>
    <w:rsid w:val="00F94419"/>
    <w:rsid w:val="00F97840"/>
    <w:rsid w:val="00FA1F9D"/>
    <w:rsid w:val="00FA236E"/>
    <w:rsid w:val="00FA6CB8"/>
    <w:rsid w:val="00FC0F69"/>
    <w:rsid w:val="00FC7B93"/>
    <w:rsid w:val="00FD5829"/>
    <w:rsid w:val="00FD70D6"/>
    <w:rsid w:val="00FE2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4422C36B-3B9B-4A45-B06C-F899ABC8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CF726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55C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66CC-82DD-42D3-9FF0-3E46696A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13491</TotalTime>
  <Pages>20</Pages>
  <Words>2243</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9</cp:revision>
  <cp:lastPrinted>2026-07-12T22:08:00Z</cp:lastPrinted>
  <dcterms:created xsi:type="dcterms:W3CDTF">2026-06-07T18:18:00Z</dcterms:created>
  <dcterms:modified xsi:type="dcterms:W3CDTF">2026-07-12T22:11:00Z</dcterms:modified>
</cp:coreProperties>
</file>