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FBCA" w14:textId="1C911232" w:rsidR="00C750BF" w:rsidRDefault="00C750BF" w:rsidP="00C750BF">
      <w:pPr>
        <w:jc w:val="center"/>
      </w:pPr>
      <w:r>
        <w:t>VLSI 1: CADENCE TUTORIAL PT. 1</w:t>
      </w:r>
    </w:p>
    <w:p w14:paraId="67FDA838" w14:textId="24FB0D4C" w:rsidR="00C750BF" w:rsidRDefault="00C750BF" w:rsidP="00C750BF">
      <w:pPr>
        <w:jc w:val="center"/>
      </w:pPr>
      <w:r>
        <w:t>SCHEMATIC &amp; SYMBOL:</w:t>
      </w:r>
    </w:p>
    <w:p w14:paraId="20518FB8" w14:textId="77777777" w:rsidR="00C750BF" w:rsidRDefault="00C750BF"/>
    <w:p w14:paraId="39FFD16E" w14:textId="5E6C5A0E" w:rsidR="00C750BF" w:rsidRDefault="00C750BF" w:rsidP="007845B0">
      <w:pPr>
        <w:jc w:val="center"/>
      </w:pPr>
      <w:r w:rsidRPr="00C750BF">
        <w:drawing>
          <wp:inline distT="0" distB="0" distL="0" distR="0" wp14:anchorId="17F14F9F" wp14:editId="71F362BE">
            <wp:extent cx="5943600" cy="3326130"/>
            <wp:effectExtent l="0" t="0" r="0" b="7620"/>
            <wp:docPr id="143744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40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E795" w14:textId="3C67337A" w:rsidR="00C750BF" w:rsidRDefault="00C750BF" w:rsidP="00C750BF">
      <w:pPr>
        <w:jc w:val="center"/>
      </w:pPr>
      <w:r>
        <w:t>QUESTIONS:</w:t>
      </w:r>
    </w:p>
    <w:p w14:paraId="2C3C92E0" w14:textId="77777777" w:rsidR="00500FB2" w:rsidRDefault="00C750BF" w:rsidP="00C750BF">
      <w:pPr>
        <w:pStyle w:val="ListParagraph"/>
        <w:numPr>
          <w:ilvl w:val="0"/>
          <w:numId w:val="1"/>
        </w:numPr>
      </w:pPr>
      <w:r>
        <w:t xml:space="preserve">What is a Process Design Kit (PDK) and how is it used? </w:t>
      </w:r>
    </w:p>
    <w:p w14:paraId="3EA2C25F" w14:textId="2AB3BCEA" w:rsidR="00500FB2" w:rsidRDefault="00500FB2" w:rsidP="00500FB2">
      <w:pPr>
        <w:pStyle w:val="ListParagraph"/>
        <w:numPr>
          <w:ilvl w:val="0"/>
          <w:numId w:val="2"/>
        </w:numPr>
      </w:pPr>
      <w:r>
        <w:t>A PDK is a group of design rules, assets and verification tools provided by a manufacturer to create ICs.  They are important because they can determine the manufacturability of a circuit created in Cadence, and provide the basic components needed to make anything.</w:t>
      </w:r>
    </w:p>
    <w:p w14:paraId="0C8791E6" w14:textId="77777777" w:rsidR="00500FB2" w:rsidRDefault="00500FB2" w:rsidP="00500FB2">
      <w:pPr>
        <w:pStyle w:val="ListParagraph"/>
      </w:pPr>
    </w:p>
    <w:p w14:paraId="4DD2D01B" w14:textId="43EFBB6D" w:rsidR="00500FB2" w:rsidRDefault="00C750BF" w:rsidP="00500FB2">
      <w:pPr>
        <w:pStyle w:val="ListParagraph"/>
        <w:numPr>
          <w:ilvl w:val="0"/>
          <w:numId w:val="1"/>
        </w:numPr>
      </w:pPr>
      <w:r>
        <w:t>Discuss technology node feature size and how</w:t>
      </w:r>
      <w:r>
        <w:t xml:space="preserve"> </w:t>
      </w:r>
      <w:r>
        <w:t xml:space="preserve">it is defined. </w:t>
      </w:r>
    </w:p>
    <w:p w14:paraId="2339BD84" w14:textId="28339874" w:rsidR="00500FB2" w:rsidRDefault="00500FB2" w:rsidP="00500FB2">
      <w:pPr>
        <w:pStyle w:val="ListParagraph"/>
        <w:numPr>
          <w:ilvl w:val="0"/>
          <w:numId w:val="2"/>
        </w:numPr>
      </w:pPr>
      <w:r>
        <w:t>A technology node feature size is effectively the minimum size that any feature must be to be fabricated</w:t>
      </w:r>
      <w:r w:rsidR="007845B0">
        <w:t xml:space="preserve"> and is used to name a generation of technology. A 45nm technology node refers to features on the order of </w:t>
      </w:r>
      <w:proofErr w:type="gramStart"/>
      <w:r w:rsidR="007845B0">
        <w:t>45nm, but</w:t>
      </w:r>
      <w:proofErr w:type="gramEnd"/>
      <w:r w:rsidR="007845B0">
        <w:t xml:space="preserve"> does not guarantee that 45nm is the actual minimum physical feature size.</w:t>
      </w:r>
    </w:p>
    <w:p w14:paraId="5E7FE260" w14:textId="77777777" w:rsidR="00500FB2" w:rsidRDefault="00500FB2" w:rsidP="00500FB2">
      <w:pPr>
        <w:pStyle w:val="ListParagraph"/>
      </w:pPr>
    </w:p>
    <w:p w14:paraId="78FAE6F0" w14:textId="77777777" w:rsidR="00563A79" w:rsidRDefault="00C750BF" w:rsidP="00563A79">
      <w:pPr>
        <w:pStyle w:val="ListParagraph"/>
        <w:numPr>
          <w:ilvl w:val="0"/>
          <w:numId w:val="1"/>
        </w:numPr>
      </w:pPr>
      <w:r>
        <w:t>List at least four major foundries (foundries that tape out the chip, not electronic sellers).</w:t>
      </w:r>
    </w:p>
    <w:p w14:paraId="0DCA6B31" w14:textId="203444D7" w:rsidR="00563A79" w:rsidRDefault="00563A79" w:rsidP="00563A79">
      <w:pPr>
        <w:pStyle w:val="ListParagraph"/>
        <w:numPr>
          <w:ilvl w:val="0"/>
          <w:numId w:val="2"/>
        </w:numPr>
      </w:pPr>
      <w:r w:rsidRPr="00563A79">
        <w:t>TSMC, Samsung Foundry, GlobalFoundries, and UMC.</w:t>
      </w:r>
    </w:p>
    <w:sectPr w:rsidR="0056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7B3F"/>
    <w:multiLevelType w:val="hybridMultilevel"/>
    <w:tmpl w:val="13C01594"/>
    <w:lvl w:ilvl="0" w:tplc="6C542F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5B38C5"/>
    <w:multiLevelType w:val="hybridMultilevel"/>
    <w:tmpl w:val="3EEC6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193767">
    <w:abstractNumId w:val="1"/>
  </w:num>
  <w:num w:numId="2" w16cid:durableId="78808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BF"/>
    <w:rsid w:val="00246560"/>
    <w:rsid w:val="002505A7"/>
    <w:rsid w:val="004214BE"/>
    <w:rsid w:val="00500FB2"/>
    <w:rsid w:val="0052040C"/>
    <w:rsid w:val="00563A79"/>
    <w:rsid w:val="007845B0"/>
    <w:rsid w:val="00912C5D"/>
    <w:rsid w:val="00924D4E"/>
    <w:rsid w:val="009C444F"/>
    <w:rsid w:val="00C750BF"/>
    <w:rsid w:val="00E6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D909"/>
  <w15:chartTrackingRefBased/>
  <w15:docId w15:val="{A237D9C0-F339-4E04-AD11-E09DCB01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2</cp:revision>
  <cp:lastPrinted>2026-10-03T21:26:00Z</cp:lastPrinted>
  <dcterms:created xsi:type="dcterms:W3CDTF">2026-10-03T21:26:00Z</dcterms:created>
  <dcterms:modified xsi:type="dcterms:W3CDTF">2026-10-03T21:26:00Z</dcterms:modified>
</cp:coreProperties>
</file>