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18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93"/>
        <w:gridCol w:w="3594"/>
      </w:tblGrid>
      <w:tr>
        <w:tblPrEx>
          <w:shd w:val="clear" w:color="auto" w:fill="bdc0bf"/>
        </w:tblPrEx>
        <w:trPr>
          <w:trHeight w:val="233" w:hRule="exact"/>
          <w:tblHeader/>
        </w:trPr>
        <w:tc>
          <w:tcPr>
            <w:tcW w:type="dxa" w:w="3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Agent State Summary 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Data Type</w:t>
            </w:r>
          </w:p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Agent_ID (pk)</w:t>
            </w:r>
          </w:p>
        </w:tc>
        <w:tc>
          <w:tcPr>
            <w:tcW w:type="dxa" w:w="3593"/>
            <w:tcBorders>
              <w:top w:val="single" w:color="000000" w:sz="4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Date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Hour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GROUP_NAME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CALLS_ANSWERED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INTERNAL_CALS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EXTERNAL_OUTGOING_CALLS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RONA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LOGGED_ON_TIME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AVAILABLE_TIME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PER_AVAIL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NOT_READY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PER_NOT_READY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WORK_TIME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PER_WORK_TIME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TALK_TIME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PER_TALK_TIME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HANDLED_CALLS_TALK_TIME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AVG_TALK_TIME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TALK_TIME_OUT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PER_TALK_TIME_OUT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EXT_OUT_CALLS_TALK_TIME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AVG_TALK_TIME_EXTERNAL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HOLD_TIME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PER_HOLD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INTERNAL_CALLS_TIME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AVG_TALK_TIME_INTERNAL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PER_INTERNAL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HANDLED_CALLS_TIME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AVG_HANDLE_TIME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" w:hRule="exact"/>
        </w:trPr>
        <w:tc>
          <w:tcPr>
            <w:tcW w:type="dxa" w:w="359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18"/>
                <w:szCs w:val="18"/>
                <w:rtl w:val="0"/>
              </w:rPr>
              <w:t>BUSY_OTHER_TIME</w:t>
            </w:r>
          </w:p>
        </w:tc>
        <w:tc>
          <w:tcPr>
            <w:tcW w:type="dxa" w:w="3593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Agent_Not_Ready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Data Type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Agent_ID (fk)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LOG_ON_DATE_TIME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LOG_ON_DURATION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REASON_CODE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DURATION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LOG_ON_DUR_PER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TOTAL_TIME_NOT_READU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NOT_READY_PER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