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6685962" w14:textId="2905D73F" w:rsidR="00C5683A" w:rsidRPr="007F2312" w:rsidRDefault="00D9361D" w:rsidP="00D433D6">
      <w:pPr>
        <w:spacing w:line="360" w:lineRule="auto"/>
        <w:jc w:val="center"/>
        <w:rPr>
          <w:b/>
        </w:rPr>
      </w:pPr>
      <w:r>
        <w:rPr>
          <w:b/>
        </w:rPr>
        <w:t xml:space="preserve">A BRIEF OVERVIEW </w:t>
      </w:r>
      <w:r w:rsidR="000C0A46">
        <w:rPr>
          <w:b/>
        </w:rPr>
        <w:t xml:space="preserve">OF </w:t>
      </w:r>
      <w:r w:rsidR="00B0262F">
        <w:rPr>
          <w:b/>
        </w:rPr>
        <w:t>ART AUCTIONS</w:t>
      </w:r>
    </w:p>
    <w:p w14:paraId="6C39C6B0" w14:textId="77777777" w:rsidR="00833243" w:rsidRDefault="00833243" w:rsidP="00D433D6">
      <w:pPr>
        <w:spacing w:line="360" w:lineRule="auto"/>
        <w:jc w:val="left"/>
      </w:pPr>
    </w:p>
    <w:p w14:paraId="7F882FB7" w14:textId="77777777" w:rsidR="00FD1914" w:rsidRPr="00A80E36" w:rsidRDefault="004E24C2" w:rsidP="00E404E0">
      <w:pPr>
        <w:spacing w:line="360" w:lineRule="auto"/>
        <w:jc w:val="left"/>
      </w:pPr>
      <w:r>
        <w:t xml:space="preserve">In </w:t>
      </w:r>
      <w:r w:rsidR="00BD63DB">
        <w:t>perhaps one of the</w:t>
      </w:r>
      <w:r w:rsidR="00D15246">
        <w:t xml:space="preserve"> world’s </w:t>
      </w:r>
      <w:r w:rsidR="00507301">
        <w:t>oldest duopolies</w:t>
      </w:r>
      <w:r w:rsidR="0047385D">
        <w:t>, a</w:t>
      </w:r>
      <w:r w:rsidR="00842268">
        <w:t xml:space="preserve">pproximately </w:t>
      </w:r>
      <w:r w:rsidR="00882502">
        <w:t xml:space="preserve">42% </w:t>
      </w:r>
      <w:r w:rsidR="00842268">
        <w:t>of t</w:t>
      </w:r>
      <w:r w:rsidR="00C5683A">
        <w:t>h</w:t>
      </w:r>
      <w:r w:rsidR="009B1640">
        <w:t xml:space="preserve">e </w:t>
      </w:r>
      <w:r w:rsidR="002456AC">
        <w:t xml:space="preserve">global </w:t>
      </w:r>
      <w:r w:rsidR="009B1640">
        <w:t>art auction market is</w:t>
      </w:r>
      <w:r w:rsidR="002D17DD">
        <w:t xml:space="preserve"> controlled</w:t>
      </w:r>
      <w:r w:rsidR="009B1640">
        <w:t xml:space="preserve"> by two </w:t>
      </w:r>
      <w:r w:rsidR="007016AA">
        <w:t xml:space="preserve">major </w:t>
      </w:r>
      <w:r w:rsidR="00575E67">
        <w:t>houses,</w:t>
      </w:r>
      <w:r w:rsidR="009B1640">
        <w:t xml:space="preserve"> </w:t>
      </w:r>
      <w:r w:rsidR="00D759A0">
        <w:t xml:space="preserve">Christie’s (est. 1766) and </w:t>
      </w:r>
      <w:r w:rsidR="009B1640">
        <w:t xml:space="preserve">Sotheby’s </w:t>
      </w:r>
      <w:r w:rsidR="00FA6F44">
        <w:t>(est. 1744)</w:t>
      </w:r>
      <w:r w:rsidR="00042BB8">
        <w:rPr>
          <w:rStyle w:val="FootnoteReference"/>
        </w:rPr>
        <w:footnoteReference w:id="1"/>
      </w:r>
      <w:r w:rsidR="00DB3A1D">
        <w:t>.</w:t>
      </w:r>
      <w:r w:rsidR="0032639E">
        <w:t xml:space="preserve"> The former</w:t>
      </w:r>
      <w:r w:rsidR="004D1E72">
        <w:t xml:space="preserve">, headquartered in London, </w:t>
      </w:r>
      <w:r w:rsidR="00BF1CAB">
        <w:t xml:space="preserve">is </w:t>
      </w:r>
      <w:r w:rsidR="006C51EB">
        <w:t>privately held</w:t>
      </w:r>
      <w:r w:rsidR="004D1E72">
        <w:t xml:space="preserve"> by </w:t>
      </w:r>
      <w:r w:rsidR="00522C30">
        <w:t>French multibillionaire</w:t>
      </w:r>
      <w:r w:rsidR="00DC350A">
        <w:t xml:space="preserve"> Francois-Henri Pinault</w:t>
      </w:r>
      <w:r w:rsidR="00D57E0F">
        <w:t xml:space="preserve"> and </w:t>
      </w:r>
      <w:r w:rsidR="00090AF3">
        <w:t xml:space="preserve">so </w:t>
      </w:r>
      <w:r w:rsidR="00D57E0F">
        <w:t>only reports sales figures twice a year</w:t>
      </w:r>
      <w:r w:rsidR="00D57E0F">
        <w:rPr>
          <w:rStyle w:val="FootnoteReference"/>
        </w:rPr>
        <w:footnoteReference w:id="2"/>
      </w:r>
      <w:r w:rsidR="00DC350A">
        <w:t>.</w:t>
      </w:r>
      <w:r w:rsidR="00AE79B1">
        <w:t xml:space="preserve"> Sotheby’</w:t>
      </w:r>
      <w:r w:rsidR="00986E6C">
        <w:t>s</w:t>
      </w:r>
      <w:r w:rsidR="00AE79B1">
        <w:t xml:space="preserve"> on the other hand</w:t>
      </w:r>
      <w:r w:rsidR="00B06C1A">
        <w:t xml:space="preserve"> is</w:t>
      </w:r>
      <w:r w:rsidR="004E7B4B">
        <w:t xml:space="preserve"> headquartered in New York City</w:t>
      </w:r>
      <w:r w:rsidR="00B06C1A">
        <w:t xml:space="preserve"> and publicly traded, </w:t>
      </w:r>
      <w:r w:rsidR="00C21B2F">
        <w:t xml:space="preserve">and is thus required to </w:t>
      </w:r>
      <w:r w:rsidR="004E1B2E">
        <w:t xml:space="preserve">report </w:t>
      </w:r>
      <w:r w:rsidR="00F23181">
        <w:t>revenue and costs</w:t>
      </w:r>
      <w:r w:rsidR="000A29FB">
        <w:t xml:space="preserve"> in detail</w:t>
      </w:r>
      <w:r w:rsidR="000A29FB">
        <w:rPr>
          <w:rStyle w:val="FootnoteReference"/>
        </w:rPr>
        <w:footnoteReference w:id="3"/>
      </w:r>
      <w:r w:rsidR="004E7B4B">
        <w:t xml:space="preserve">. </w:t>
      </w:r>
      <w:r w:rsidR="001971A1">
        <w:t xml:space="preserve">While both </w:t>
      </w:r>
      <w:r w:rsidR="00455609">
        <w:t>houses</w:t>
      </w:r>
      <w:r w:rsidR="00035F0C">
        <w:t xml:space="preserve"> deal in art, </w:t>
      </w:r>
      <w:r w:rsidR="009201B2">
        <w:t xml:space="preserve">often </w:t>
      </w:r>
      <w:r w:rsidR="00D14558">
        <w:t>sourced from</w:t>
      </w:r>
      <w:r w:rsidR="00960892">
        <w:t xml:space="preserve"> museum or private</w:t>
      </w:r>
      <w:r w:rsidR="00D14558">
        <w:t xml:space="preserve"> collections</w:t>
      </w:r>
      <w:r w:rsidR="00865F88">
        <w:t>, in recent years Christie’s has</w:t>
      </w:r>
      <w:r w:rsidR="00804A93">
        <w:t xml:space="preserve"> become</w:t>
      </w:r>
      <w:r w:rsidR="00391CBD">
        <w:t xml:space="preserve"> the</w:t>
      </w:r>
      <w:r w:rsidR="00613BBE">
        <w:t xml:space="preserve"> larger</w:t>
      </w:r>
      <w:r w:rsidR="00391CBD">
        <w:t xml:space="preserve"> player in</w:t>
      </w:r>
      <w:r w:rsidR="00491B41">
        <w:t xml:space="preserve"> this domain</w:t>
      </w:r>
      <w:r w:rsidR="00EA6980">
        <w:t xml:space="preserve">. </w:t>
      </w:r>
      <w:r w:rsidR="00EB6F42">
        <w:t>I</w:t>
      </w:r>
      <w:r w:rsidR="00210EAF">
        <w:t>n the first</w:t>
      </w:r>
      <w:r w:rsidR="00BD33FD">
        <w:t xml:space="preserve"> six months</w:t>
      </w:r>
      <w:r w:rsidR="00983C08">
        <w:t xml:space="preserve"> of 2015, Christie’s</w:t>
      </w:r>
      <w:r w:rsidR="00EF039E">
        <w:t xml:space="preserve"> </w:t>
      </w:r>
      <w:r w:rsidR="004A3946">
        <w:t xml:space="preserve">realized $4.5 billion in </w:t>
      </w:r>
      <w:r w:rsidR="00BC767B">
        <w:t>art sales, while Sotheby’</w:t>
      </w:r>
      <w:r w:rsidR="00547505">
        <w:t xml:space="preserve">s only pulled </w:t>
      </w:r>
      <w:r w:rsidR="00A33950">
        <w:t>$</w:t>
      </w:r>
      <w:r w:rsidR="002C11EB">
        <w:t xml:space="preserve">3.5 </w:t>
      </w:r>
      <w:r w:rsidR="00245C31">
        <w:t>billion</w:t>
      </w:r>
      <w:r w:rsidR="002C11EB">
        <w:rPr>
          <w:rStyle w:val="FootnoteReference"/>
        </w:rPr>
        <w:footnoteReference w:id="4"/>
      </w:r>
      <w:r w:rsidR="00245C31">
        <w:t>.</w:t>
      </w:r>
      <w:r w:rsidR="00FC660B">
        <w:t xml:space="preserve"> </w:t>
      </w:r>
      <w:r w:rsidR="005630EF">
        <w:t>Over the years, both</w:t>
      </w:r>
      <w:r w:rsidR="00FC660B">
        <w:t xml:space="preserve"> houses </w:t>
      </w:r>
      <w:r w:rsidR="005630EF">
        <w:t xml:space="preserve">have </w:t>
      </w:r>
      <w:r w:rsidR="00351C53">
        <w:t>enjoy</w:t>
      </w:r>
      <w:r w:rsidR="005630EF">
        <w:t>ed</w:t>
      </w:r>
      <w:r w:rsidR="00351C53">
        <w:t xml:space="preserve"> their share of </w:t>
      </w:r>
      <w:r w:rsidR="00D73C82">
        <w:t xml:space="preserve">record-breaking </w:t>
      </w:r>
      <w:r w:rsidR="00A80E36">
        <w:t>auctions:</w:t>
      </w:r>
      <w:r w:rsidR="006A0F47">
        <w:t xml:space="preserve"> </w:t>
      </w:r>
      <w:proofErr w:type="spellStart"/>
      <w:r w:rsidR="00984CFB">
        <w:t>Picassso’s</w:t>
      </w:r>
      <w:proofErr w:type="spellEnd"/>
      <w:r w:rsidR="00984CFB">
        <w:t xml:space="preserve"> </w:t>
      </w:r>
      <w:r w:rsidR="00983C5F">
        <w:rPr>
          <w:i/>
        </w:rPr>
        <w:t xml:space="preserve">Les Femmes </w:t>
      </w:r>
      <w:proofErr w:type="spellStart"/>
      <w:r w:rsidR="00983C5F">
        <w:rPr>
          <w:i/>
        </w:rPr>
        <w:t>d’Alger</w:t>
      </w:r>
      <w:proofErr w:type="spellEnd"/>
      <w:r w:rsidR="00983C5F">
        <w:rPr>
          <w:i/>
        </w:rPr>
        <w:t xml:space="preserve"> (“Version O”)</w:t>
      </w:r>
      <w:r w:rsidR="00714969">
        <w:t xml:space="preserve"> </w:t>
      </w:r>
      <w:r w:rsidR="00A80E36">
        <w:t xml:space="preserve">sold for $179 million at </w:t>
      </w:r>
      <w:r w:rsidR="003E0443">
        <w:t>Christie’</w:t>
      </w:r>
      <w:r w:rsidR="00876CA0">
        <w:t>s</w:t>
      </w:r>
      <w:r w:rsidR="00A80E36">
        <w:t xml:space="preserve"> in 2015, while Pollock’s </w:t>
      </w:r>
      <w:r w:rsidR="00A80E36">
        <w:rPr>
          <w:i/>
        </w:rPr>
        <w:t>No. 5, 1948</w:t>
      </w:r>
      <w:r w:rsidR="00A80E36">
        <w:t xml:space="preserve"> </w:t>
      </w:r>
      <w:r w:rsidR="001C6BEF">
        <w:t>went for $164</w:t>
      </w:r>
      <w:r w:rsidR="00A44B17">
        <w:t xml:space="preserve"> million at Sotheby’s in 2006.</w:t>
      </w:r>
      <w:r w:rsidR="00AD3DFD">
        <w:t xml:space="preserve"> </w:t>
      </w:r>
      <w:r w:rsidR="00373019">
        <w:t>The whole spectrum of art</w:t>
      </w:r>
      <w:r w:rsidR="00BA1BAC">
        <w:t xml:space="preserve"> can be </w:t>
      </w:r>
      <w:r w:rsidR="009E4303">
        <w:t>found at Christie’s and Sotheby’s</w:t>
      </w:r>
      <w:r w:rsidR="0039137B">
        <w:t xml:space="preserve">, </w:t>
      </w:r>
      <w:r w:rsidR="001812A7">
        <w:t>ranging from</w:t>
      </w:r>
      <w:r w:rsidR="00E278C3">
        <w:t xml:space="preserve"> </w:t>
      </w:r>
      <w:r w:rsidR="0017219D">
        <w:t xml:space="preserve">European </w:t>
      </w:r>
      <w:r w:rsidR="0039137B">
        <w:t xml:space="preserve">sculptures and </w:t>
      </w:r>
      <w:r w:rsidR="00E278C3">
        <w:t xml:space="preserve">Impressionist </w:t>
      </w:r>
      <w:r w:rsidR="003B7C75">
        <w:t xml:space="preserve">oil paintings to </w:t>
      </w:r>
      <w:r w:rsidR="00070474">
        <w:t xml:space="preserve">Chinese </w:t>
      </w:r>
      <w:r w:rsidR="002D1319">
        <w:t>ceramics</w:t>
      </w:r>
      <w:r w:rsidR="0017219D">
        <w:t xml:space="preserve"> and </w:t>
      </w:r>
      <w:r w:rsidR="00921BE3">
        <w:t>modern</w:t>
      </w:r>
      <w:r w:rsidR="00F543B5">
        <w:t xml:space="preserve"> prints</w:t>
      </w:r>
      <w:r w:rsidR="002D1319">
        <w:t>.</w:t>
      </w:r>
      <w:r w:rsidR="00D71B5B">
        <w:t xml:space="preserve"> Auctions are</w:t>
      </w:r>
      <w:r w:rsidR="0014299A">
        <w:t xml:space="preserve"> usually</w:t>
      </w:r>
      <w:r w:rsidR="00D71B5B">
        <w:t xml:space="preserve"> </w:t>
      </w:r>
      <w:r w:rsidR="00046A48">
        <w:t>t</w:t>
      </w:r>
      <w:r w:rsidR="002C0126">
        <w:t>hemed around a certain artist, medium, time period</w:t>
      </w:r>
      <w:r w:rsidR="00AF3F94">
        <w:t>,</w:t>
      </w:r>
      <w:r w:rsidR="000904FB">
        <w:t xml:space="preserve"> </w:t>
      </w:r>
      <w:r w:rsidR="00917AA8">
        <w:t xml:space="preserve">or </w:t>
      </w:r>
      <w:r w:rsidR="00220B4D">
        <w:t xml:space="preserve">represent </w:t>
      </w:r>
      <w:r w:rsidR="0040597C">
        <w:t>a private</w:t>
      </w:r>
      <w:r w:rsidR="00C74A32">
        <w:t xml:space="preserve"> collection.</w:t>
      </w:r>
      <w:r w:rsidR="00724CCD">
        <w:t xml:space="preserve"> </w:t>
      </w:r>
      <w:r w:rsidR="004332A3">
        <w:t xml:space="preserve">Often </w:t>
      </w:r>
      <w:r w:rsidR="007C3A1E">
        <w:t xml:space="preserve">individual events are part of a series, such as </w:t>
      </w:r>
      <w:r w:rsidR="00210734">
        <w:t xml:space="preserve">Christie’s “First Open” </w:t>
      </w:r>
      <w:r w:rsidR="00DD5C6A">
        <w:t xml:space="preserve">series </w:t>
      </w:r>
      <w:r w:rsidR="007C3A1E">
        <w:t xml:space="preserve">(launched in 2005) </w:t>
      </w:r>
      <w:r w:rsidR="008F74CD">
        <w:t>for post-war and contempo</w:t>
      </w:r>
      <w:r w:rsidR="007C3A1E">
        <w:t>rary art</w:t>
      </w:r>
      <w:r w:rsidR="007C3A1E">
        <w:rPr>
          <w:rStyle w:val="FootnoteReference"/>
        </w:rPr>
        <w:footnoteReference w:id="5"/>
      </w:r>
      <w:r w:rsidR="008F74CD">
        <w:t>.</w:t>
      </w:r>
      <w:r w:rsidR="005D3999">
        <w:t xml:space="preserve"> </w:t>
      </w:r>
      <w:r w:rsidR="00C11FBA">
        <w:t>In</w:t>
      </w:r>
      <w:r w:rsidR="008539EB">
        <w:t xml:space="preserve"> recent</w:t>
      </w:r>
      <w:r w:rsidR="00D33541">
        <w:t xml:space="preserve"> decades</w:t>
      </w:r>
      <w:r w:rsidR="008539EB">
        <w:t xml:space="preserve">, one </w:t>
      </w:r>
      <w:r w:rsidR="00A024D1">
        <w:t>also sees the rise</w:t>
      </w:r>
      <w:r w:rsidR="00C867E9">
        <w:t xml:space="preserve"> of</w:t>
      </w:r>
      <w:r w:rsidR="00F450B7">
        <w:t xml:space="preserve"> </w:t>
      </w:r>
      <w:r w:rsidR="0059498A">
        <w:t>other innovations. F</w:t>
      </w:r>
      <w:r w:rsidR="00255490">
        <w:t xml:space="preserve">or example, </w:t>
      </w:r>
      <w:r w:rsidR="00CF70A8">
        <w:t xml:space="preserve">Sotheby’s </w:t>
      </w:r>
      <w:r w:rsidR="00C84F70">
        <w:t xml:space="preserve">and Christie’s </w:t>
      </w:r>
      <w:r w:rsidR="00BD66A9">
        <w:t>offer</w:t>
      </w:r>
      <w:r w:rsidR="00C84F70">
        <w:t xml:space="preserve"> </w:t>
      </w:r>
      <w:r w:rsidR="00CF70A8">
        <w:t xml:space="preserve">live </w:t>
      </w:r>
      <w:r w:rsidR="00A024D1">
        <w:t xml:space="preserve">online </w:t>
      </w:r>
      <w:r w:rsidR="00BD66A9">
        <w:t xml:space="preserve">bidding for </w:t>
      </w:r>
      <w:r w:rsidR="00D42E27">
        <w:t>clients</w:t>
      </w:r>
      <w:r w:rsidR="00777673">
        <w:t xml:space="preserve"> </w:t>
      </w:r>
      <w:r w:rsidR="00DA2D5E">
        <w:t xml:space="preserve">who </w:t>
      </w:r>
      <w:r w:rsidR="008C215F">
        <w:t xml:space="preserve">can neither attend nor </w:t>
      </w:r>
      <w:r w:rsidR="00DA2D5E">
        <w:t>send a surrogate</w:t>
      </w:r>
      <w:r w:rsidR="00581E48">
        <w:rPr>
          <w:rStyle w:val="FootnoteReference"/>
        </w:rPr>
        <w:footnoteReference w:id="6"/>
      </w:r>
      <w:r w:rsidR="003F4607">
        <w:t xml:space="preserve">. </w:t>
      </w:r>
      <w:r w:rsidR="00632916">
        <w:t xml:space="preserve">Both </w:t>
      </w:r>
      <w:r w:rsidR="00382FDD">
        <w:t xml:space="preserve">houses </w:t>
      </w:r>
      <w:r w:rsidR="00E2751E">
        <w:t xml:space="preserve">also </w:t>
      </w:r>
      <w:r w:rsidR="00225DAB">
        <w:t xml:space="preserve">offer art-backed </w:t>
      </w:r>
      <w:r w:rsidR="00225DAB">
        <w:lastRenderedPageBreak/>
        <w:t>loans</w:t>
      </w:r>
      <w:r w:rsidR="00527F72">
        <w:t xml:space="preserve">, allowing collectors to </w:t>
      </w:r>
      <w:r w:rsidR="0078297A">
        <w:t xml:space="preserve">borrow </w:t>
      </w:r>
      <w:r w:rsidR="009B0F3A">
        <w:t xml:space="preserve">money against their </w:t>
      </w:r>
      <w:r w:rsidR="00265CAF">
        <w:t xml:space="preserve">own </w:t>
      </w:r>
      <w:r w:rsidR="00AB729D">
        <w:t>artwork</w:t>
      </w:r>
      <w:r w:rsidR="004438E5">
        <w:t xml:space="preserve"> –</w:t>
      </w:r>
      <w:r w:rsidR="00874ADB">
        <w:t xml:space="preserve"> a highly illiquid asset</w:t>
      </w:r>
      <w:r w:rsidR="00462506">
        <w:t>.</w:t>
      </w:r>
    </w:p>
    <w:p w14:paraId="269B8155" w14:textId="77777777" w:rsidR="00660E84" w:rsidRDefault="00DA6780" w:rsidP="00493E03">
      <w:pPr>
        <w:spacing w:line="360" w:lineRule="auto"/>
        <w:ind w:firstLine="720"/>
        <w:jc w:val="left"/>
      </w:pPr>
      <w:r>
        <w:t xml:space="preserve">In addition to fine art, </w:t>
      </w:r>
      <w:r w:rsidR="003D17B3">
        <w:t xml:space="preserve">both houses </w:t>
      </w:r>
      <w:r w:rsidR="00D71798">
        <w:t xml:space="preserve">run auctions for </w:t>
      </w:r>
      <w:r w:rsidR="008A42E8">
        <w:t xml:space="preserve">other luxury </w:t>
      </w:r>
      <w:r w:rsidR="00977B9F">
        <w:t xml:space="preserve">goods such as jewelry, </w:t>
      </w:r>
      <w:r w:rsidR="00B10445">
        <w:t>automobiles,</w:t>
      </w:r>
      <w:r w:rsidR="00B6065F">
        <w:t xml:space="preserve"> </w:t>
      </w:r>
      <w:r w:rsidR="003772C2">
        <w:t>and furniture</w:t>
      </w:r>
      <w:r w:rsidR="00485D7F">
        <w:t xml:space="preserve"> – and</w:t>
      </w:r>
      <w:r w:rsidR="00977567">
        <w:t xml:space="preserve"> so many believe these houses play to different strengths. T</w:t>
      </w:r>
      <w:r w:rsidR="00FE57A3">
        <w:t>o sell</w:t>
      </w:r>
      <w:r w:rsidR="003620DC">
        <w:t xml:space="preserve"> </w:t>
      </w:r>
      <w:r w:rsidR="00DE73C6">
        <w:t>photographs,</w:t>
      </w:r>
      <w:r w:rsidR="0003249C">
        <w:t xml:space="preserve"> go to Sotheby’s</w:t>
      </w:r>
      <w:r w:rsidR="008C0CF2">
        <w:t>;</w:t>
      </w:r>
      <w:r w:rsidR="00FE57A3">
        <w:t xml:space="preserve"> to sell books</w:t>
      </w:r>
      <w:r w:rsidR="0079549B">
        <w:t xml:space="preserve"> and manuscripts</w:t>
      </w:r>
      <w:r w:rsidR="00FE57A3">
        <w:t>,</w:t>
      </w:r>
      <w:r w:rsidR="002556DA">
        <w:t xml:space="preserve"> go to Christie’s</w:t>
      </w:r>
      <w:r w:rsidR="002556DA">
        <w:rPr>
          <w:rStyle w:val="FootnoteReference"/>
        </w:rPr>
        <w:footnoteReference w:id="7"/>
      </w:r>
      <w:r w:rsidR="00A02F05">
        <w:t>.</w:t>
      </w:r>
      <w:r w:rsidR="006155C7">
        <w:t xml:space="preserve"> </w:t>
      </w:r>
      <w:r w:rsidR="00A03DE7">
        <w:t xml:space="preserve">Only Sotheby’s </w:t>
      </w:r>
      <w:r w:rsidR="00970F6A">
        <w:t>sells classic automobiles</w:t>
      </w:r>
      <w:r w:rsidR="004F0921">
        <w:rPr>
          <w:rStyle w:val="FootnoteReference"/>
        </w:rPr>
        <w:footnoteReference w:id="8"/>
      </w:r>
      <w:r w:rsidR="004F0921">
        <w:t xml:space="preserve">. </w:t>
      </w:r>
      <w:r w:rsidR="00727E6B">
        <w:t xml:space="preserve">Specialization is not limited to </w:t>
      </w:r>
      <w:r w:rsidR="00177CBA">
        <w:t>products, either</w:t>
      </w:r>
      <w:r w:rsidR="00B849ED">
        <w:t xml:space="preserve">: </w:t>
      </w:r>
      <w:r w:rsidR="002450CF">
        <w:t xml:space="preserve">one administrator at Bonham’s, </w:t>
      </w:r>
      <w:r w:rsidR="00517729">
        <w:t>a</w:t>
      </w:r>
      <w:r w:rsidR="00834D1A">
        <w:t xml:space="preserve"> well-</w:t>
      </w:r>
      <w:r w:rsidR="004B38E4">
        <w:t>known</w:t>
      </w:r>
      <w:r w:rsidR="00B60ACF">
        <w:t xml:space="preserve"> but </w:t>
      </w:r>
      <w:r w:rsidR="00D8648D">
        <w:t>smaller</w:t>
      </w:r>
      <w:r w:rsidR="00853041">
        <w:t xml:space="preserve"> </w:t>
      </w:r>
      <w:r w:rsidR="00A003E2">
        <w:t>auction house,</w:t>
      </w:r>
      <w:r w:rsidR="009849F2">
        <w:t xml:space="preserve"> told</w:t>
      </w:r>
      <w:r w:rsidR="00880AEB">
        <w:t xml:space="preserve"> </w:t>
      </w:r>
      <w:r w:rsidR="006428E8">
        <w:t xml:space="preserve">me </w:t>
      </w:r>
      <w:r w:rsidR="00CE7EC4">
        <w:t>they</w:t>
      </w:r>
      <w:r w:rsidR="00493E03">
        <w:t xml:space="preserve"> appeal to prospective sellers because </w:t>
      </w:r>
      <w:r w:rsidR="00017A26">
        <w:t xml:space="preserve">their </w:t>
      </w:r>
      <w:r w:rsidR="002A730B">
        <w:t>lower</w:t>
      </w:r>
      <w:r w:rsidR="00017A26">
        <w:t xml:space="preserve"> sales volume</w:t>
      </w:r>
      <w:r w:rsidR="00246B68">
        <w:t xml:space="preserve"> (specifically, smaller lots)</w:t>
      </w:r>
      <w:r w:rsidR="00017A26">
        <w:t xml:space="preserve"> </w:t>
      </w:r>
      <w:r w:rsidR="006B01B0">
        <w:t xml:space="preserve">ensures their </w:t>
      </w:r>
      <w:r w:rsidR="00EE6CDD">
        <w:t xml:space="preserve">work will be </w:t>
      </w:r>
      <w:r w:rsidR="003D2227">
        <w:t xml:space="preserve">better </w:t>
      </w:r>
      <w:r w:rsidR="00EE6CDD">
        <w:t>noticed.</w:t>
      </w:r>
      <w:r w:rsidR="00946337">
        <w:t xml:space="preserve"> </w:t>
      </w:r>
      <w:r w:rsidR="0024601B">
        <w:t>C</w:t>
      </w:r>
      <w:r w:rsidR="00007F6D">
        <w:t xml:space="preserve">ompetition </w:t>
      </w:r>
      <w:r w:rsidR="007B72E2">
        <w:t xml:space="preserve">between </w:t>
      </w:r>
      <w:r w:rsidR="000F3C73">
        <w:t xml:space="preserve">these </w:t>
      </w:r>
      <w:r w:rsidR="00B8744F">
        <w:t>houses is fierce</w:t>
      </w:r>
      <w:r w:rsidR="004B38E4">
        <w:t xml:space="preserve">, and </w:t>
      </w:r>
      <w:r w:rsidR="009403F3">
        <w:t xml:space="preserve">each </w:t>
      </w:r>
      <w:r w:rsidR="00C6527D">
        <w:t xml:space="preserve">tries </w:t>
      </w:r>
      <w:r w:rsidR="009403F3">
        <w:t xml:space="preserve">to </w:t>
      </w:r>
      <w:r w:rsidR="00383149">
        <w:t>capture</w:t>
      </w:r>
      <w:r w:rsidR="00DC09F2">
        <w:t xml:space="preserve"> the best consignments</w:t>
      </w:r>
      <w:r w:rsidR="00850433">
        <w:t xml:space="preserve"> </w:t>
      </w:r>
      <w:r w:rsidR="00445E99">
        <w:t>and</w:t>
      </w:r>
      <w:r w:rsidR="008F2F70">
        <w:t xml:space="preserve"> expand market share</w:t>
      </w:r>
      <w:r w:rsidR="00142A81">
        <w:t xml:space="preserve"> </w:t>
      </w:r>
      <w:r w:rsidR="00850433">
        <w:t xml:space="preserve">by </w:t>
      </w:r>
      <w:r w:rsidR="00B41225">
        <w:t xml:space="preserve">luring </w:t>
      </w:r>
      <w:r w:rsidR="002F074E">
        <w:t>prospective</w:t>
      </w:r>
      <w:r w:rsidR="00F66EC7">
        <w:t xml:space="preserve"> sellers </w:t>
      </w:r>
      <w:r w:rsidR="00B41225">
        <w:t xml:space="preserve">with </w:t>
      </w:r>
      <w:r w:rsidR="00BE7FC4">
        <w:t>benefits</w:t>
      </w:r>
      <w:r w:rsidR="001506F9">
        <w:t xml:space="preserve"> such as </w:t>
      </w:r>
      <w:r w:rsidR="00064562">
        <w:t>hig</w:t>
      </w:r>
      <w:r w:rsidR="006E1E27">
        <w:t>her</w:t>
      </w:r>
      <w:r w:rsidR="00064562">
        <w:t xml:space="preserve"> guaranteed</w:t>
      </w:r>
      <w:r w:rsidR="001506F9">
        <w:t xml:space="preserve"> prices and</w:t>
      </w:r>
      <w:r w:rsidR="00DC40D4">
        <w:t xml:space="preserve"> </w:t>
      </w:r>
      <w:r w:rsidR="002C123E">
        <w:t>wa</w:t>
      </w:r>
      <w:r w:rsidR="001506F9">
        <w:t>ived house commission fees</w:t>
      </w:r>
      <w:r w:rsidR="001506F9">
        <w:rPr>
          <w:rStyle w:val="FootnoteReference"/>
        </w:rPr>
        <w:footnoteReference w:id="9"/>
      </w:r>
      <w:r w:rsidR="001506F9">
        <w:t>.</w:t>
      </w:r>
      <w:r w:rsidR="009C2331">
        <w:t xml:space="preserve"> </w:t>
      </w:r>
      <w:r w:rsidR="00E67C1E">
        <w:t>Putting</w:t>
      </w:r>
      <w:r w:rsidR="00A41839">
        <w:t xml:space="preserve"> one’s</w:t>
      </w:r>
      <w:r w:rsidR="00E67C1E">
        <w:t xml:space="preserve"> own money on the line means </w:t>
      </w:r>
      <w:r w:rsidR="00615383">
        <w:t>profit margins</w:t>
      </w:r>
      <w:r w:rsidR="00CC5432">
        <w:t xml:space="preserve"> are thin</w:t>
      </w:r>
      <w:r w:rsidR="00615383">
        <w:t xml:space="preserve"> for both </w:t>
      </w:r>
      <w:r w:rsidR="005558E3">
        <w:t>Sotheby’s and Christ</w:t>
      </w:r>
      <w:r w:rsidR="004A4BA1">
        <w:t>ie’</w:t>
      </w:r>
      <w:r w:rsidR="00247608">
        <w:t>s, and both</w:t>
      </w:r>
      <w:r w:rsidR="008635C1">
        <w:t xml:space="preserve"> have lost </w:t>
      </w:r>
      <w:r w:rsidR="004F0135">
        <w:t>millions as a result</w:t>
      </w:r>
      <w:r w:rsidR="00381C2A">
        <w:rPr>
          <w:rStyle w:val="FootnoteReference"/>
        </w:rPr>
        <w:footnoteReference w:id="10"/>
      </w:r>
      <w:r w:rsidR="00BA472C">
        <w:t>.</w:t>
      </w:r>
      <w:r w:rsidR="00BA07B7">
        <w:t xml:space="preserve"> </w:t>
      </w:r>
      <w:r w:rsidR="00CB7420">
        <w:t xml:space="preserve">Despite this </w:t>
      </w:r>
      <w:r w:rsidR="00FB27D2">
        <w:t>on</w:t>
      </w:r>
      <w:r w:rsidR="00670CBE">
        <w:t xml:space="preserve">going </w:t>
      </w:r>
      <w:r w:rsidR="00A13325">
        <w:t xml:space="preserve">cut-throat </w:t>
      </w:r>
      <w:r w:rsidR="00670CBE">
        <w:t xml:space="preserve">battle, the two houses have </w:t>
      </w:r>
      <w:r w:rsidR="006854A8">
        <w:t xml:space="preserve">cooperated – and even </w:t>
      </w:r>
      <w:r w:rsidR="00670CBE">
        <w:t xml:space="preserve">colluded </w:t>
      </w:r>
      <w:r w:rsidR="006854A8">
        <w:t xml:space="preserve">– </w:t>
      </w:r>
      <w:r w:rsidR="00670CBE">
        <w:t>at times.</w:t>
      </w:r>
      <w:r w:rsidR="005237B7">
        <w:t xml:space="preserve"> </w:t>
      </w:r>
      <w:r w:rsidR="00D00865">
        <w:t>For example, a</w:t>
      </w:r>
      <w:r w:rsidR="00170315">
        <w:t xml:space="preserve">ccording to an auctioneer interview in </w:t>
      </w:r>
      <w:r w:rsidR="005237B7">
        <w:t xml:space="preserve">Hong et al. </w:t>
      </w:r>
      <w:r w:rsidR="00170315">
        <w:t>(2015),</w:t>
      </w:r>
      <w:r w:rsidR="009F06B9">
        <w:t xml:space="preserve"> </w:t>
      </w:r>
      <w:r w:rsidR="009548D5">
        <w:t xml:space="preserve">Sotheby’s and Christie’s </w:t>
      </w:r>
      <w:r w:rsidR="006C701F">
        <w:t xml:space="preserve">have an agreement to take turns leading </w:t>
      </w:r>
      <w:r w:rsidR="00D34031">
        <w:t xml:space="preserve">New York City’s annual </w:t>
      </w:r>
      <w:r w:rsidR="004F7B8C">
        <w:t>Auction Week</w:t>
      </w:r>
      <w:r w:rsidR="00ED0009">
        <w:t xml:space="preserve">, a major event </w:t>
      </w:r>
      <w:r w:rsidR="00175696">
        <w:t xml:space="preserve">which </w:t>
      </w:r>
      <w:r w:rsidR="00E02B24">
        <w:t>saw $1.5 billion in art sales in 2014</w:t>
      </w:r>
      <w:r w:rsidR="00E02B24">
        <w:rPr>
          <w:rStyle w:val="FootnoteReference"/>
        </w:rPr>
        <w:footnoteReference w:id="11"/>
      </w:r>
      <w:r w:rsidR="007064DE">
        <w:t>. The early 2000’</w:t>
      </w:r>
      <w:r w:rsidR="009274B4">
        <w:t xml:space="preserve">s saw an infamous </w:t>
      </w:r>
      <w:r w:rsidR="00433DD7">
        <w:t xml:space="preserve">scandal </w:t>
      </w:r>
      <w:r w:rsidR="00F23EE9">
        <w:t xml:space="preserve">where </w:t>
      </w:r>
      <w:r w:rsidR="00733FCB">
        <w:t xml:space="preserve">both </w:t>
      </w:r>
      <w:r w:rsidR="00733FCB">
        <w:lastRenderedPageBreak/>
        <w:t xml:space="preserve">houses </w:t>
      </w:r>
      <w:r w:rsidR="00BA25D9">
        <w:t xml:space="preserve">fixed </w:t>
      </w:r>
      <w:r w:rsidR="00876D1F">
        <w:t>commis</w:t>
      </w:r>
      <w:r w:rsidR="00777E95">
        <w:t>sion prices charged to sellers</w:t>
      </w:r>
      <w:r w:rsidR="00CA7CCD">
        <w:t xml:space="preserve">, and once convicted, were required to </w:t>
      </w:r>
      <w:r w:rsidR="00AD4F5C">
        <w:t>pay back</w:t>
      </w:r>
      <w:r w:rsidR="00587040">
        <w:t xml:space="preserve"> </w:t>
      </w:r>
      <w:r w:rsidR="000D35DA">
        <w:t>$256 million</w:t>
      </w:r>
      <w:r w:rsidR="007E446B">
        <w:t xml:space="preserve"> to</w:t>
      </w:r>
      <w:r w:rsidR="00D77233">
        <w:t xml:space="preserve"> customers </w:t>
      </w:r>
      <w:r w:rsidR="007E446B">
        <w:t xml:space="preserve">(and </w:t>
      </w:r>
      <w:r w:rsidR="00BC08B8">
        <w:t>for Sotheby’s, shareholders)</w:t>
      </w:r>
      <w:r w:rsidR="0045177C">
        <w:rPr>
          <w:rStyle w:val="FootnoteReference"/>
        </w:rPr>
        <w:footnoteReference w:id="12"/>
      </w:r>
      <w:r w:rsidR="00BC08B8">
        <w:t xml:space="preserve">. </w:t>
      </w:r>
    </w:p>
    <w:p w14:paraId="36BD6B7A" w14:textId="2480327A" w:rsidR="00B27D82" w:rsidRDefault="008549F7" w:rsidP="009A0296">
      <w:pPr>
        <w:spacing w:line="360" w:lineRule="auto"/>
        <w:ind w:firstLine="720"/>
        <w:jc w:val="left"/>
      </w:pPr>
      <w:r>
        <w:t>The auction proces</w:t>
      </w:r>
      <w:r w:rsidR="00F14D61">
        <w:t>s</w:t>
      </w:r>
      <w:r w:rsidR="00C85C87">
        <w:t xml:space="preserve"> </w:t>
      </w:r>
      <w:r w:rsidR="000226EA">
        <w:t>proceeds as follows.</w:t>
      </w:r>
      <w:r w:rsidR="00E97423">
        <w:t xml:space="preserve"> First</w:t>
      </w:r>
      <w:r w:rsidR="00567036">
        <w:t>,</w:t>
      </w:r>
      <w:r w:rsidR="007D0578">
        <w:t xml:space="preserve"> a client</w:t>
      </w:r>
      <w:r w:rsidR="00B8681E">
        <w:t xml:space="preserve"> (</w:t>
      </w:r>
      <w:r w:rsidR="00D3443C">
        <w:t>prospective seller</w:t>
      </w:r>
      <w:r w:rsidR="00B8681E">
        <w:t>)</w:t>
      </w:r>
      <w:r w:rsidR="007D0578">
        <w:t xml:space="preserve"> will </w:t>
      </w:r>
      <w:r w:rsidR="004950E8">
        <w:t xml:space="preserve">begin by </w:t>
      </w:r>
      <w:r w:rsidR="00554846">
        <w:t xml:space="preserve">requesting an auction estimate </w:t>
      </w:r>
      <w:r w:rsidR="003559EF">
        <w:t>from the</w:t>
      </w:r>
      <w:r w:rsidR="00C70F9F">
        <w:t xml:space="preserve"> auction</w:t>
      </w:r>
      <w:r w:rsidR="003559EF">
        <w:t xml:space="preserve"> house </w:t>
      </w:r>
      <w:r w:rsidR="00554846">
        <w:t xml:space="preserve">for </w:t>
      </w:r>
      <w:r w:rsidR="00770FDA">
        <w:t xml:space="preserve">their </w:t>
      </w:r>
      <w:r w:rsidR="004A48EF">
        <w:t>item of interest</w:t>
      </w:r>
      <w:r w:rsidR="000B7DC2">
        <w:t xml:space="preserve">, either by submitting </w:t>
      </w:r>
      <w:r w:rsidR="007D71A2">
        <w:t>photo</w:t>
      </w:r>
      <w:r w:rsidR="004438E4">
        <w:t xml:space="preserve">graphs </w:t>
      </w:r>
      <w:r w:rsidR="000B7DC2">
        <w:t xml:space="preserve">or </w:t>
      </w:r>
      <w:r w:rsidR="006C0C4C">
        <w:t>scheduling an in-</w:t>
      </w:r>
      <w:r w:rsidR="00A10B68">
        <w:t>person</w:t>
      </w:r>
      <w:r w:rsidR="006C0C4C">
        <w:t xml:space="preserve"> appointment</w:t>
      </w:r>
      <w:r w:rsidR="00FB4B3E">
        <w:t xml:space="preserve"> with a specialist</w:t>
      </w:r>
      <w:r w:rsidR="0007018F">
        <w:t xml:space="preserve">. </w:t>
      </w:r>
      <w:r w:rsidR="00F00B44">
        <w:t>After</w:t>
      </w:r>
      <w:r w:rsidR="00DA31F0">
        <w:t xml:space="preserve"> </w:t>
      </w:r>
      <w:r w:rsidR="00E32F13">
        <w:t xml:space="preserve">assessing whether the item is </w:t>
      </w:r>
      <w:r w:rsidR="00CC216C">
        <w:t>appropriate for auction</w:t>
      </w:r>
      <w:r w:rsidR="0090328B">
        <w:t>,</w:t>
      </w:r>
      <w:r w:rsidR="00291FC3">
        <w:t xml:space="preserve"> </w:t>
      </w:r>
      <w:r w:rsidR="00DE5CF2">
        <w:t xml:space="preserve">the </w:t>
      </w:r>
      <w:r w:rsidR="002E3397">
        <w:t>house will</w:t>
      </w:r>
      <w:r w:rsidR="00186E55">
        <w:t xml:space="preserve"> negotiate with the seller </w:t>
      </w:r>
      <w:r w:rsidR="00E539DF">
        <w:t xml:space="preserve">(e.g. for </w:t>
      </w:r>
      <w:r w:rsidR="00F83834">
        <w:t xml:space="preserve">the reserve price) </w:t>
      </w:r>
      <w:r w:rsidR="00186E55">
        <w:t xml:space="preserve">and </w:t>
      </w:r>
      <w:r w:rsidR="00C76377">
        <w:t>draw up</w:t>
      </w:r>
      <w:r w:rsidR="002E3397">
        <w:t xml:space="preserve"> a seller’</w:t>
      </w:r>
      <w:r w:rsidR="00CB7449">
        <w:t>s contract</w:t>
      </w:r>
      <w:r w:rsidR="00D64BE8">
        <w:t xml:space="preserve">. The item </w:t>
      </w:r>
      <w:r w:rsidR="00063561">
        <w:t xml:space="preserve">then </w:t>
      </w:r>
      <w:r w:rsidR="00655E06">
        <w:t>goes to the house to be officially photograph</w:t>
      </w:r>
      <w:r w:rsidR="00FB02E5">
        <w:t>ed, catalogued, and stored</w:t>
      </w:r>
      <w:r w:rsidR="00D82C48">
        <w:t xml:space="preserve"> before the</w:t>
      </w:r>
      <w:r w:rsidR="009A0296">
        <w:t xml:space="preserve"> auction event</w:t>
      </w:r>
      <w:r w:rsidR="00680FAA">
        <w:rPr>
          <w:rStyle w:val="FootnoteReference"/>
        </w:rPr>
        <w:footnoteReference w:id="13"/>
      </w:r>
      <w:r w:rsidR="005D0193">
        <w:t>.</w:t>
      </w:r>
      <w:r w:rsidR="00AC225D">
        <w:t xml:space="preserve"> </w:t>
      </w:r>
      <w:r w:rsidR="002D6997">
        <w:t>Of course, m</w:t>
      </w:r>
      <w:r w:rsidR="00881EAE">
        <w:t>any c</w:t>
      </w:r>
      <w:r w:rsidR="00B8681E">
        <w:t>lients</w:t>
      </w:r>
      <w:r w:rsidR="00C16F67">
        <w:t xml:space="preserve"> </w:t>
      </w:r>
      <w:r w:rsidR="002D3C15">
        <w:t xml:space="preserve">visit </w:t>
      </w:r>
      <w:r w:rsidR="0038669A">
        <w:t>more than one auction house</w:t>
      </w:r>
      <w:r w:rsidR="00F248E2">
        <w:t xml:space="preserve"> </w:t>
      </w:r>
      <w:r w:rsidR="00BD64EA">
        <w:t>to compare deals.</w:t>
      </w:r>
    </w:p>
    <w:p w14:paraId="1BD0F9BE" w14:textId="28CEFEE6" w:rsidR="00DE43D9" w:rsidRDefault="00922A9D" w:rsidP="009A0296">
      <w:pPr>
        <w:spacing w:line="360" w:lineRule="auto"/>
        <w:ind w:firstLine="720"/>
        <w:jc w:val="left"/>
      </w:pPr>
      <w:r>
        <w:t xml:space="preserve">Three </w:t>
      </w:r>
      <w:bookmarkStart w:id="0" w:name="_GoBack"/>
      <w:bookmarkEnd w:id="0"/>
      <w:r w:rsidR="00187372">
        <w:t xml:space="preserve">quantities are </w:t>
      </w:r>
      <w:r w:rsidR="00891945">
        <w:t xml:space="preserve">determined </w:t>
      </w:r>
      <w:r w:rsidR="00F97118">
        <w:t xml:space="preserve">by the </w:t>
      </w:r>
      <w:r w:rsidR="00582FF7">
        <w:t>seller a</w:t>
      </w:r>
      <w:r w:rsidR="00AA5130">
        <w:t>nd the house be</w:t>
      </w:r>
      <w:r w:rsidR="008A66A9">
        <w:t xml:space="preserve">fore any auction: a low and </w:t>
      </w:r>
      <w:r w:rsidR="009F1B80">
        <w:t xml:space="preserve">a high </w:t>
      </w:r>
      <w:r w:rsidR="00D51CB3">
        <w:t xml:space="preserve">presale </w:t>
      </w:r>
      <w:r w:rsidR="009F1B80">
        <w:t>estimate</w:t>
      </w:r>
      <w:r w:rsidR="008A66A9">
        <w:t xml:space="preserve"> for the art piece</w:t>
      </w:r>
      <w:r w:rsidR="009F1B80">
        <w:t xml:space="preserve">, and a reserve price. </w:t>
      </w:r>
      <w:r w:rsidR="0087531A">
        <w:t xml:space="preserve">The low and high </w:t>
      </w:r>
      <w:r w:rsidR="00EF7745">
        <w:t>estimate</w:t>
      </w:r>
      <w:r w:rsidR="00C432E4">
        <w:t>s</w:t>
      </w:r>
      <w:r w:rsidR="00193D51">
        <w:t xml:space="preserve"> represent the range of possible values the piece might go for, and</w:t>
      </w:r>
      <w:r w:rsidR="00C432E4">
        <w:t xml:space="preserve"> are</w:t>
      </w:r>
      <w:r w:rsidR="00037919">
        <w:t xml:space="preserve"> </w:t>
      </w:r>
      <w:r w:rsidR="004A457B">
        <w:t xml:space="preserve">usually </w:t>
      </w:r>
      <w:r w:rsidR="00037919">
        <w:t>decided</w:t>
      </w:r>
      <w:r w:rsidR="00D2656B">
        <w:t xml:space="preserve"> upon by </w:t>
      </w:r>
      <w:r w:rsidR="00A643B5">
        <w:t xml:space="preserve">a committee of in-house </w:t>
      </w:r>
      <w:r w:rsidR="00D2656B">
        <w:t>art experts</w:t>
      </w:r>
      <w:r w:rsidR="00193D51">
        <w:t>. A</w:t>
      </w:r>
      <w:r w:rsidR="00AA3663">
        <w:t xml:space="preserve">s shown empirically by </w:t>
      </w:r>
      <w:proofErr w:type="spellStart"/>
      <w:r w:rsidR="00AA3663">
        <w:t>Ashenfelter</w:t>
      </w:r>
      <w:proofErr w:type="spellEnd"/>
      <w:r w:rsidR="00AA3663">
        <w:t xml:space="preserve"> (1989)</w:t>
      </w:r>
      <w:r w:rsidR="00556F05">
        <w:t xml:space="preserve">, </w:t>
      </w:r>
      <w:r w:rsidR="00193D51">
        <w:t xml:space="preserve">these estimates </w:t>
      </w:r>
      <w:r w:rsidR="00CE6BE8">
        <w:t xml:space="preserve">do </w:t>
      </w:r>
      <w:r w:rsidR="00681C13">
        <w:t xml:space="preserve">generally </w:t>
      </w:r>
      <w:r w:rsidR="00CE6BE8">
        <w:t xml:space="preserve">seem to </w:t>
      </w:r>
      <w:r w:rsidR="00577656">
        <w:t xml:space="preserve">accurately </w:t>
      </w:r>
      <w:r w:rsidR="00CE6BE8">
        <w:t>predict</w:t>
      </w:r>
      <w:r w:rsidR="0074098C">
        <w:t xml:space="preserve"> the item’s </w:t>
      </w:r>
      <w:r w:rsidR="00AA3663">
        <w:t>sale price</w:t>
      </w:r>
      <w:r w:rsidR="00AA3663">
        <w:rPr>
          <w:rStyle w:val="FootnoteReference"/>
        </w:rPr>
        <w:footnoteReference w:id="14"/>
      </w:r>
      <w:r w:rsidR="00AA3663">
        <w:t>.</w:t>
      </w:r>
      <w:r w:rsidR="00310EA9">
        <w:t xml:space="preserve"> </w:t>
      </w:r>
      <w:r w:rsidR="00AE1F1B">
        <w:t xml:space="preserve">Some </w:t>
      </w:r>
      <w:r w:rsidR="00607F22">
        <w:t xml:space="preserve">significant </w:t>
      </w:r>
      <w:r w:rsidR="00AE1F1B">
        <w:t xml:space="preserve">cross-house differences </w:t>
      </w:r>
      <w:r w:rsidR="00607F22">
        <w:t>may exist:</w:t>
      </w:r>
      <w:r w:rsidR="00CC3F6B">
        <w:t xml:space="preserve"> </w:t>
      </w:r>
      <w:proofErr w:type="spellStart"/>
      <w:r w:rsidR="003836A3">
        <w:t>Bauwens</w:t>
      </w:r>
      <w:proofErr w:type="spellEnd"/>
      <w:r w:rsidR="003836A3">
        <w:t xml:space="preserve"> and </w:t>
      </w:r>
      <w:proofErr w:type="spellStart"/>
      <w:r w:rsidR="003836A3">
        <w:t>Ginsburgh</w:t>
      </w:r>
      <w:proofErr w:type="spellEnd"/>
      <w:r w:rsidR="003836A3">
        <w:t xml:space="preserve"> (2000)</w:t>
      </w:r>
      <w:r w:rsidR="00E251F2">
        <w:t xml:space="preserve"> </w:t>
      </w:r>
      <w:r w:rsidR="00776B2F">
        <w:t xml:space="preserve">show </w:t>
      </w:r>
      <w:r w:rsidR="00833E8B">
        <w:t>that</w:t>
      </w:r>
      <w:r w:rsidR="00721A21">
        <w:t xml:space="preserve"> </w:t>
      </w:r>
      <w:r w:rsidR="00294009">
        <w:t xml:space="preserve">in certain </w:t>
      </w:r>
      <w:r w:rsidR="004A39F5">
        <w:t xml:space="preserve">art </w:t>
      </w:r>
      <w:r w:rsidR="00294009">
        <w:t>categories,</w:t>
      </w:r>
      <w:r w:rsidR="004A39F5">
        <w:t xml:space="preserve"> </w:t>
      </w:r>
      <w:r w:rsidR="001A0638">
        <w:t xml:space="preserve">Sotheby’s </w:t>
      </w:r>
      <w:r w:rsidR="00733189">
        <w:t xml:space="preserve">tends to </w:t>
      </w:r>
      <w:r w:rsidR="00AD00D5">
        <w:t xml:space="preserve">undervalue expensive pieces and </w:t>
      </w:r>
      <w:r w:rsidR="00E13E4A">
        <w:t xml:space="preserve">overvalue inexpensive </w:t>
      </w:r>
      <w:r w:rsidR="00607F22">
        <w:t>ones, while Christie’s does the opposite</w:t>
      </w:r>
      <w:r w:rsidR="00B77C19">
        <w:rPr>
          <w:rStyle w:val="FootnoteReference"/>
        </w:rPr>
        <w:footnoteReference w:id="15"/>
      </w:r>
      <w:r w:rsidR="00607F22">
        <w:t>.</w:t>
      </w:r>
      <w:r w:rsidR="00893EF1">
        <w:t xml:space="preserve"> </w:t>
      </w:r>
      <w:r w:rsidR="00D7181E">
        <w:t xml:space="preserve">In negotiations, the </w:t>
      </w:r>
      <w:r w:rsidR="003C73D3">
        <w:t xml:space="preserve">seller and the house also determine a </w:t>
      </w:r>
      <w:r w:rsidR="00D77D5F">
        <w:t xml:space="preserve">secret </w:t>
      </w:r>
      <w:r w:rsidR="003C73D3">
        <w:t xml:space="preserve">reserve price known only to those two parties. </w:t>
      </w:r>
      <w:r w:rsidR="00ED3944">
        <w:t xml:space="preserve">The reserve price is </w:t>
      </w:r>
      <w:r w:rsidR="007107AA">
        <w:t xml:space="preserve">a closely guarded secret </w:t>
      </w:r>
      <w:r w:rsidR="001318CE">
        <w:t xml:space="preserve">in the </w:t>
      </w:r>
      <w:r w:rsidR="00A043A7">
        <w:t xml:space="preserve">art </w:t>
      </w:r>
      <w:r w:rsidR="001318CE">
        <w:t>auction world</w:t>
      </w:r>
      <w:r w:rsidR="00DE43D9">
        <w:t xml:space="preserve">, </w:t>
      </w:r>
      <w:r w:rsidR="009E0EA8">
        <w:t>but</w:t>
      </w:r>
      <w:r w:rsidR="00E66CFE">
        <w:t xml:space="preserve"> </w:t>
      </w:r>
      <w:r w:rsidR="004932EA">
        <w:t xml:space="preserve">according to </w:t>
      </w:r>
      <w:r w:rsidR="004C1D4C">
        <w:t xml:space="preserve">estimates by </w:t>
      </w:r>
      <w:proofErr w:type="spellStart"/>
      <w:r w:rsidR="00E66CFE">
        <w:t>Ashenfelter</w:t>
      </w:r>
      <w:proofErr w:type="spellEnd"/>
      <w:r w:rsidR="00E66CFE">
        <w:t xml:space="preserve">, </w:t>
      </w:r>
      <w:proofErr w:type="spellStart"/>
      <w:r w:rsidR="00E66CFE">
        <w:t>Graddy</w:t>
      </w:r>
      <w:proofErr w:type="spellEnd"/>
      <w:r w:rsidR="00E66CFE">
        <w:t xml:space="preserve"> and Stevens (2004</w:t>
      </w:r>
      <w:r w:rsidR="004932EA">
        <w:t xml:space="preserve">), </w:t>
      </w:r>
      <w:r w:rsidR="0008209D">
        <w:t>the reserve price</w:t>
      </w:r>
      <w:r w:rsidR="00616D7E">
        <w:t xml:space="preserve"> </w:t>
      </w:r>
      <w:r w:rsidR="00462F16">
        <w:t xml:space="preserve">may </w:t>
      </w:r>
      <w:r w:rsidR="009623A7">
        <w:t xml:space="preserve">be </w:t>
      </w:r>
      <w:r w:rsidR="00013B77">
        <w:t xml:space="preserve">set </w:t>
      </w:r>
      <w:r w:rsidR="00B66F82">
        <w:t xml:space="preserve">around </w:t>
      </w:r>
      <w:r w:rsidR="00616D7E">
        <w:t xml:space="preserve">70-80% </w:t>
      </w:r>
      <w:r w:rsidR="004A44CB">
        <w:t xml:space="preserve">of </w:t>
      </w:r>
      <w:r w:rsidR="001B2233">
        <w:t>the low estimate.</w:t>
      </w:r>
      <w:r w:rsidR="00CE2075">
        <w:t xml:space="preserve"> It is</w:t>
      </w:r>
      <w:r w:rsidR="00220C83">
        <w:t xml:space="preserve"> not </w:t>
      </w:r>
      <w:r w:rsidR="00A6741C">
        <w:t xml:space="preserve">known </w:t>
      </w:r>
      <w:r w:rsidR="00CE2075">
        <w:t xml:space="preserve">why </w:t>
      </w:r>
      <w:r w:rsidR="000B73D5">
        <w:t>the reserve i</w:t>
      </w:r>
      <w:r w:rsidR="0011171C">
        <w:t>s concealed</w:t>
      </w:r>
      <w:r w:rsidR="0008209D">
        <w:t xml:space="preserve">, </w:t>
      </w:r>
      <w:r w:rsidR="00DB106D">
        <w:t xml:space="preserve">but </w:t>
      </w:r>
      <w:r w:rsidR="001C1D88">
        <w:t xml:space="preserve">Vincent (1995) </w:t>
      </w:r>
      <w:r w:rsidR="00023464">
        <w:t xml:space="preserve">suggests that </w:t>
      </w:r>
      <w:r w:rsidR="00A60B07">
        <w:t xml:space="preserve">under certain circumstances, </w:t>
      </w:r>
      <w:r w:rsidR="00521CEE">
        <w:lastRenderedPageBreak/>
        <w:t xml:space="preserve">announcing the reserve may </w:t>
      </w:r>
      <w:r w:rsidR="00536248">
        <w:t xml:space="preserve">discourage </w:t>
      </w:r>
      <w:r w:rsidR="00A60B07">
        <w:t>pote</w:t>
      </w:r>
      <w:r w:rsidR="00DE6BD0">
        <w:t xml:space="preserve">ntial bidders from participating and could </w:t>
      </w:r>
      <w:r w:rsidR="00E72328">
        <w:t>lower overall bids</w:t>
      </w:r>
      <w:r w:rsidR="006F188B">
        <w:rPr>
          <w:rStyle w:val="FootnoteReference"/>
        </w:rPr>
        <w:footnoteReference w:id="16"/>
      </w:r>
      <w:r w:rsidR="00E72328">
        <w:t>.</w:t>
      </w:r>
    </w:p>
    <w:p w14:paraId="3B09C05F" w14:textId="77777777" w:rsidR="007E2F56" w:rsidRDefault="006735AC" w:rsidP="006735AC">
      <w:pPr>
        <w:spacing w:line="360" w:lineRule="auto"/>
        <w:ind w:firstLine="720"/>
        <w:jc w:val="left"/>
      </w:pPr>
      <w:r w:rsidRPr="006735AC">
        <w:t>Before an auction, the house will typically put out a presale catalog for the art pieces, w</w:t>
      </w:r>
      <w:r w:rsidR="00FE757B">
        <w:t>h</w:t>
      </w:r>
      <w:r w:rsidRPr="006735AC">
        <w:t xml:space="preserve">ich is usually available both online and in print. </w:t>
      </w:r>
      <w:r w:rsidR="0080133A">
        <w:t>In addition to the</w:t>
      </w:r>
      <w:r w:rsidR="008323E9">
        <w:t xml:space="preserve"> </w:t>
      </w:r>
      <w:r w:rsidR="00764BAE">
        <w:t>presale estimates</w:t>
      </w:r>
      <w:r w:rsidR="00903FAB">
        <w:t xml:space="preserve">, </w:t>
      </w:r>
      <w:r w:rsidR="00237CD0">
        <w:t>t</w:t>
      </w:r>
      <w:r w:rsidRPr="006735AC">
        <w:t>he description of each piece can include information such as the artist, the materials and a condition report, various signs of authenticity such as a signature, and</w:t>
      </w:r>
      <w:r w:rsidR="00FA726A">
        <w:t xml:space="preserve"> where the work was previously </w:t>
      </w:r>
      <w:r w:rsidR="00470619">
        <w:t>displayed</w:t>
      </w:r>
      <w:r w:rsidRPr="006735AC">
        <w:t xml:space="preserve"> (provenance). </w:t>
      </w:r>
      <w:r w:rsidR="00EC5128">
        <w:t xml:space="preserve">Houses </w:t>
      </w:r>
      <w:r w:rsidR="00272654">
        <w:t>also</w:t>
      </w:r>
      <w:r w:rsidR="00EC5128" w:rsidRPr="006735AC">
        <w:t xml:space="preserve"> host pre-auction viewings where both potential bidders and the public can </w:t>
      </w:r>
      <w:r w:rsidR="009F01B0">
        <w:t xml:space="preserve">examine the </w:t>
      </w:r>
      <w:r w:rsidR="00835D75">
        <w:t>art pieces</w:t>
      </w:r>
      <w:r w:rsidR="003E3C0F">
        <w:t xml:space="preserve"> </w:t>
      </w:r>
      <w:r w:rsidR="00EC5128" w:rsidRPr="006735AC">
        <w:t xml:space="preserve">in person.  </w:t>
      </w:r>
      <w:r w:rsidR="00E97D50">
        <w:t>B</w:t>
      </w:r>
      <w:r w:rsidR="0060000C" w:rsidRPr="006735AC">
        <w:t>idders must register before an auction, and for particularly opulent auctions, must show proof of their assets.</w:t>
      </w:r>
      <w:r w:rsidR="00C36637">
        <w:t xml:space="preserve"> </w:t>
      </w:r>
    </w:p>
    <w:p w14:paraId="0025C7E5" w14:textId="252CFEEC" w:rsidR="00EA087E" w:rsidRDefault="00BE78E5" w:rsidP="00CE2C8E">
      <w:pPr>
        <w:spacing w:line="360" w:lineRule="auto"/>
        <w:ind w:firstLine="720"/>
        <w:jc w:val="left"/>
      </w:pPr>
      <w:r w:rsidRPr="006A478C">
        <w:t>Auctions are almost always conducted in a</w:t>
      </w:r>
      <w:r w:rsidR="00CE78A8">
        <w:t>n as</w:t>
      </w:r>
      <w:r w:rsidR="00976AB3">
        <w:t xml:space="preserve">cending first price format. </w:t>
      </w:r>
      <w:r w:rsidR="0090598A">
        <w:t>T</w:t>
      </w:r>
      <w:r w:rsidR="008D0CCB">
        <w:t>he</w:t>
      </w:r>
      <w:r w:rsidRPr="006A478C">
        <w:t xml:space="preserve"> auction</w:t>
      </w:r>
      <w:r w:rsidR="008D0CCB">
        <w:t>eer</w:t>
      </w:r>
      <w:r w:rsidRPr="006A478C">
        <w:t xml:space="preserve"> </w:t>
      </w:r>
      <w:r w:rsidR="0090598A">
        <w:t>starts low</w:t>
      </w:r>
      <w:r w:rsidR="004162D6">
        <w:t xml:space="preserve"> (somewhere below the secret reserve price</w:t>
      </w:r>
      <w:r w:rsidR="00281AD9">
        <w:rPr>
          <w:rStyle w:val="FootnoteReference"/>
        </w:rPr>
        <w:footnoteReference w:id="17"/>
      </w:r>
      <w:r w:rsidR="004162D6">
        <w:t>)</w:t>
      </w:r>
      <w:r w:rsidR="0090598A">
        <w:t xml:space="preserve"> and </w:t>
      </w:r>
      <w:r w:rsidRPr="006A478C">
        <w:t>calls increasing prices</w:t>
      </w:r>
      <w:r w:rsidRPr="006A478C">
        <w:rPr>
          <w:rStyle w:val="FootnoteReference"/>
        </w:rPr>
        <w:footnoteReference w:id="18"/>
      </w:r>
      <w:r w:rsidRPr="006A478C">
        <w:t xml:space="preserve"> until the bidding stops, at which the item is declared to be “knocked down” or “hammered down.” The final </w:t>
      </w:r>
      <w:r w:rsidR="00781317">
        <w:t>price is the “</w:t>
      </w:r>
      <w:r w:rsidRPr="006A478C">
        <w:t>hammer price,” on top of which the house adds a commission or “buyer’s premium,” usually 10% to 17.5% of the hammer price, before the winning bidder receives the item</w:t>
      </w:r>
      <w:r w:rsidR="00334662">
        <w:rPr>
          <w:rStyle w:val="FootnoteReference"/>
        </w:rPr>
        <w:footnoteReference w:id="19"/>
      </w:r>
      <w:r w:rsidRPr="006A478C">
        <w:t xml:space="preserve">. </w:t>
      </w:r>
      <w:r w:rsidR="00850666">
        <w:t xml:space="preserve">At Sotheby’s and Christie’s, the seller receives payment </w:t>
      </w:r>
      <w:r w:rsidR="001A7A1D">
        <w:t>approximately 35 days after the auction</w:t>
      </w:r>
      <w:r w:rsidR="00770B4E">
        <w:t xml:space="preserve">, minus </w:t>
      </w:r>
      <w:r w:rsidR="002F7920">
        <w:t xml:space="preserve">a “seller’s premium” fee which is </w:t>
      </w:r>
      <w:r w:rsidR="00FE31A3">
        <w:t>often</w:t>
      </w:r>
      <w:r w:rsidR="002F7920">
        <w:t xml:space="preserve"> around 10% of the </w:t>
      </w:r>
      <w:r w:rsidR="0015194B">
        <w:t>hammer price</w:t>
      </w:r>
      <w:r w:rsidR="001A7A1D">
        <w:rPr>
          <w:rStyle w:val="FootnoteReference"/>
        </w:rPr>
        <w:footnoteReference w:id="20"/>
      </w:r>
      <w:r w:rsidR="0015194B">
        <w:t xml:space="preserve"> </w:t>
      </w:r>
      <w:r w:rsidR="0015194B">
        <w:rPr>
          <w:rStyle w:val="FootnoteReference"/>
        </w:rPr>
        <w:footnoteReference w:id="21"/>
      </w:r>
      <w:r w:rsidR="001A7A1D">
        <w:t xml:space="preserve">. </w:t>
      </w:r>
      <w:r w:rsidRPr="006A478C">
        <w:t>If an item does not meet its reserve</w:t>
      </w:r>
      <w:r w:rsidR="00334662">
        <w:t xml:space="preserve"> price</w:t>
      </w:r>
      <w:r w:rsidRPr="006A478C">
        <w:t xml:space="preserve">, it goes unsold and is said to have been “bought in.” The auction house, however, rarely purchases the item: instead, it may be resold later or taken off the market. Historically, auction houses have concealed whether items go unsold. </w:t>
      </w:r>
      <w:r w:rsidRPr="006A478C">
        <w:lastRenderedPageBreak/>
        <w:t>However, since the 1980’s</w:t>
      </w:r>
      <w:r w:rsidR="00C14F6D">
        <w:t xml:space="preserve"> auction</w:t>
      </w:r>
      <w:r w:rsidRPr="006A478C">
        <w:t xml:space="preserve"> houses in NYC have been legally required to report this, and according to </w:t>
      </w:r>
      <w:proofErr w:type="spellStart"/>
      <w:r w:rsidRPr="006A478C">
        <w:t>Ashenfelter</w:t>
      </w:r>
      <w:proofErr w:type="spellEnd"/>
      <w:r w:rsidRPr="006A478C">
        <w:t xml:space="preserve"> &amp; </w:t>
      </w:r>
      <w:proofErr w:type="spellStart"/>
      <w:r w:rsidRPr="006A478C">
        <w:t>Graddy</w:t>
      </w:r>
      <w:proofErr w:type="spellEnd"/>
      <w:r w:rsidRPr="006A478C">
        <w:t xml:space="preserve"> (2003) houses in other locations are following this trend</w:t>
      </w:r>
      <w:r w:rsidRPr="006A478C">
        <w:rPr>
          <w:rStyle w:val="FootnoteReference"/>
        </w:rPr>
        <w:footnoteReference w:id="22"/>
      </w:r>
      <w:r w:rsidRPr="006A478C">
        <w:t>.</w:t>
      </w:r>
      <w:r w:rsidR="00AE43DE">
        <w:t xml:space="preserve"> </w:t>
      </w:r>
    </w:p>
    <w:p w14:paraId="44724554" w14:textId="77777777" w:rsidR="00D8575B" w:rsidRDefault="00D8575B" w:rsidP="00A5698B">
      <w:pPr>
        <w:spacing w:line="360" w:lineRule="auto"/>
        <w:jc w:val="left"/>
      </w:pPr>
    </w:p>
    <w:p w14:paraId="6EDA76A4" w14:textId="77777777" w:rsidR="00A5698B" w:rsidRDefault="00B0262F" w:rsidP="00A5698B">
      <w:pPr>
        <w:spacing w:line="360" w:lineRule="auto"/>
        <w:jc w:val="center"/>
        <w:rPr>
          <w:b/>
        </w:rPr>
      </w:pPr>
      <w:r>
        <w:rPr>
          <w:b/>
        </w:rPr>
        <w:t>HOW ANCHORING AFFECTS ART AUCTIONS</w:t>
      </w:r>
    </w:p>
    <w:p w14:paraId="4E06529C" w14:textId="77777777" w:rsidR="00665A8C" w:rsidRDefault="00665A8C" w:rsidP="00B0262F">
      <w:pPr>
        <w:spacing w:line="360" w:lineRule="auto"/>
        <w:jc w:val="left"/>
      </w:pPr>
    </w:p>
    <w:p w14:paraId="2C6BA691" w14:textId="77777777" w:rsidR="00073BCC" w:rsidRDefault="00C954E9" w:rsidP="005E1BCF">
      <w:pPr>
        <w:spacing w:line="360" w:lineRule="auto"/>
        <w:jc w:val="left"/>
      </w:pPr>
      <w:r>
        <w:t xml:space="preserve">The auction market is </w:t>
      </w:r>
      <w:r w:rsidR="0039434C">
        <w:t>particularly</w:t>
      </w:r>
      <w:r w:rsidR="000161D9">
        <w:t xml:space="preserve"> prone</w:t>
      </w:r>
      <w:r w:rsidR="0039434C">
        <w:t xml:space="preserve"> to </w:t>
      </w:r>
      <w:r w:rsidR="008F11CB">
        <w:t xml:space="preserve">unobserved psychological </w:t>
      </w:r>
      <w:r w:rsidR="00567B5B">
        <w:t xml:space="preserve">and behavioral </w:t>
      </w:r>
      <w:r w:rsidR="00C101A3">
        <w:t>biases,</w:t>
      </w:r>
      <w:r w:rsidR="00D50BE5">
        <w:t xml:space="preserve"> </w:t>
      </w:r>
      <w:r w:rsidR="00B67627">
        <w:t xml:space="preserve">because </w:t>
      </w:r>
      <w:r w:rsidR="001C443C">
        <w:t xml:space="preserve">on both sides of the market, </w:t>
      </w:r>
      <w:r w:rsidR="003C05ED">
        <w:t xml:space="preserve">participants must rely on </w:t>
      </w:r>
      <w:r w:rsidR="00D36A06">
        <w:t xml:space="preserve">subjective </w:t>
      </w:r>
      <w:r w:rsidR="000B23D9">
        <w:t xml:space="preserve">judgement, </w:t>
      </w:r>
      <w:r w:rsidR="009E6DAF">
        <w:t xml:space="preserve">past </w:t>
      </w:r>
      <w:r w:rsidR="002C15A3">
        <w:t xml:space="preserve">experience, and </w:t>
      </w:r>
      <w:r w:rsidR="00A10D26">
        <w:t xml:space="preserve">personal preferences </w:t>
      </w:r>
      <w:r w:rsidR="00096D94">
        <w:t xml:space="preserve">to </w:t>
      </w:r>
      <w:r w:rsidR="00F76DE0">
        <w:t>evaluate</w:t>
      </w:r>
      <w:r w:rsidR="00C8639F">
        <w:t xml:space="preserve"> </w:t>
      </w:r>
      <w:r w:rsidR="005732A4">
        <w:t>artwork</w:t>
      </w:r>
      <w:r w:rsidR="002847EE">
        <w:t>.</w:t>
      </w:r>
      <w:r w:rsidR="006C2E88">
        <w:t xml:space="preserve"> The</w:t>
      </w:r>
      <w:r w:rsidR="003F215A">
        <w:t xml:space="preserve"> ever-changing</w:t>
      </w:r>
      <w:r w:rsidR="006C2E88">
        <w:t xml:space="preserve"> heterogeneity</w:t>
      </w:r>
      <w:r w:rsidR="00C23753">
        <w:t xml:space="preserve"> </w:t>
      </w:r>
      <w:r w:rsidR="007650A9">
        <w:t xml:space="preserve">of </w:t>
      </w:r>
      <w:r w:rsidR="001D1C5C">
        <w:t>art pieces</w:t>
      </w:r>
      <w:r w:rsidR="007650A9">
        <w:t>,</w:t>
      </w:r>
      <w:r w:rsidR="00D759AB">
        <w:t xml:space="preserve"> buyers,</w:t>
      </w:r>
      <w:r w:rsidR="007E0798">
        <w:t xml:space="preserve"> and sellers </w:t>
      </w:r>
      <w:r w:rsidR="00B22A0A">
        <w:t>makes it</w:t>
      </w:r>
      <w:r w:rsidR="00480EB5">
        <w:t xml:space="preserve"> intractable</w:t>
      </w:r>
      <w:r w:rsidR="00B22A0A">
        <w:t xml:space="preserve"> for both auction houses and economists </w:t>
      </w:r>
      <w:r w:rsidR="007F1F71">
        <w:t xml:space="preserve">to </w:t>
      </w:r>
      <w:r w:rsidR="004A4BF7">
        <w:t xml:space="preserve">perfectly </w:t>
      </w:r>
      <w:r w:rsidR="00991997">
        <w:t xml:space="preserve">estimate </w:t>
      </w:r>
      <w:r w:rsidR="00304FEE">
        <w:t>demand</w:t>
      </w:r>
      <w:r w:rsidR="00BB3F21">
        <w:t xml:space="preserve"> for art</w:t>
      </w:r>
      <w:r w:rsidR="00D94239">
        <w:t>.</w:t>
      </w:r>
      <w:r w:rsidR="00333B3E">
        <w:t xml:space="preserve"> The auction</w:t>
      </w:r>
      <w:r w:rsidR="00040146">
        <w:t xml:space="preserve"> format</w:t>
      </w:r>
      <w:r w:rsidR="004527CC">
        <w:t xml:space="preserve">, designed to set prices by discovering private valuations, </w:t>
      </w:r>
      <w:r w:rsidR="00884864">
        <w:t>is</w:t>
      </w:r>
      <w:r w:rsidR="00034A59">
        <w:t xml:space="preserve"> a natural way to tackle</w:t>
      </w:r>
      <w:r w:rsidR="007217A4">
        <w:t xml:space="preserve"> </w:t>
      </w:r>
      <w:r w:rsidR="005D7576">
        <w:t>this</w:t>
      </w:r>
      <w:r w:rsidR="00796B75">
        <w:t xml:space="preserve"> issue</w:t>
      </w:r>
      <w:r w:rsidR="004B5898">
        <w:t xml:space="preserve">. Yet </w:t>
      </w:r>
      <w:r w:rsidR="00D2011F">
        <w:t>auctions are</w:t>
      </w:r>
      <w:r w:rsidR="00200201">
        <w:t xml:space="preserve"> perhaps</w:t>
      </w:r>
      <w:r w:rsidR="00E571EF">
        <w:t xml:space="preserve"> shaped</w:t>
      </w:r>
      <w:r w:rsidR="00EE3521">
        <w:t xml:space="preserve"> the </w:t>
      </w:r>
      <w:r w:rsidR="00C05627">
        <w:t>most by behavior</w:t>
      </w:r>
      <w:r w:rsidR="003F32F3">
        <w:t xml:space="preserve">al </w:t>
      </w:r>
      <w:r w:rsidR="00B01388">
        <w:t>phenomena:</w:t>
      </w:r>
      <w:r w:rsidR="00B85669">
        <w:t xml:space="preserve"> </w:t>
      </w:r>
      <w:r w:rsidR="00C4125D">
        <w:t xml:space="preserve">the thrill of winning, for example, </w:t>
      </w:r>
      <w:r w:rsidR="004545D9">
        <w:t xml:space="preserve">can spark bidding wars that </w:t>
      </w:r>
      <w:r w:rsidR="008F76CF">
        <w:t xml:space="preserve">drive up </w:t>
      </w:r>
      <w:r w:rsidR="008C1413">
        <w:t>sale prices</w:t>
      </w:r>
      <w:r w:rsidR="004F179C">
        <w:t xml:space="preserve"> far beyond </w:t>
      </w:r>
      <w:r w:rsidR="00BD7974">
        <w:t xml:space="preserve">an artwork’s </w:t>
      </w:r>
      <w:r w:rsidR="00EC1A97">
        <w:t>estimated value</w:t>
      </w:r>
      <w:r w:rsidR="004B7322">
        <w:rPr>
          <w:rStyle w:val="FootnoteReference"/>
        </w:rPr>
        <w:footnoteReference w:id="23"/>
      </w:r>
      <w:r w:rsidR="009A18D5">
        <w:t>.</w:t>
      </w:r>
    </w:p>
    <w:p w14:paraId="3D297D61" w14:textId="3DEB447F" w:rsidR="00591559" w:rsidRDefault="00757CA9" w:rsidP="00AC7E04">
      <w:pPr>
        <w:spacing w:line="360" w:lineRule="auto"/>
        <w:ind w:firstLine="720"/>
        <w:jc w:val="left"/>
      </w:pPr>
      <w:r>
        <w:t xml:space="preserve">Anchoring is </w:t>
      </w:r>
      <w:r w:rsidR="00A90FE0">
        <w:t xml:space="preserve">one </w:t>
      </w:r>
      <w:r w:rsidR="006C0112">
        <w:t xml:space="preserve">of the </w:t>
      </w:r>
      <w:r w:rsidR="005A0E19">
        <w:t>most</w:t>
      </w:r>
      <w:r w:rsidR="002E19DC">
        <w:t xml:space="preserve">-studied biases </w:t>
      </w:r>
      <w:r w:rsidR="00692751">
        <w:t xml:space="preserve">in the behavioral </w:t>
      </w:r>
      <w:r w:rsidR="007520DD">
        <w:t>science</w:t>
      </w:r>
      <w:r w:rsidR="008E6BC8">
        <w:t xml:space="preserve">s: </w:t>
      </w:r>
      <w:r w:rsidR="00C9457E">
        <w:t xml:space="preserve">it </w:t>
      </w:r>
      <w:r w:rsidR="00EA2BE9">
        <w:t xml:space="preserve">is </w:t>
      </w:r>
      <w:r w:rsidR="00851A3D">
        <w:t>at once</w:t>
      </w:r>
      <w:r w:rsidR="00EA2BE9">
        <w:t xml:space="preserve"> </w:t>
      </w:r>
      <w:r w:rsidR="00247A88">
        <w:t>trivial</w:t>
      </w:r>
      <w:r w:rsidR="003C2455">
        <w:t xml:space="preserve"> to </w:t>
      </w:r>
      <w:r w:rsidR="00C10A23">
        <w:t>demonstrate</w:t>
      </w:r>
      <w:r w:rsidR="005536DB">
        <w:t xml:space="preserve"> and </w:t>
      </w:r>
      <w:r w:rsidR="00E0398F">
        <w:t>difficult</w:t>
      </w:r>
      <w:r w:rsidR="00FF040C">
        <w:t xml:space="preserve"> to explain away.</w:t>
      </w:r>
      <w:r w:rsidR="003D30CE">
        <w:t xml:space="preserve"> </w:t>
      </w:r>
      <w:r w:rsidR="005D1ADA">
        <w:t xml:space="preserve">This effect occurs when </w:t>
      </w:r>
      <w:r w:rsidR="00ED013A">
        <w:t xml:space="preserve">first (quantitative) impressions distort future </w:t>
      </w:r>
      <w:r w:rsidR="00155EC9">
        <w:t xml:space="preserve">outcomes – even </w:t>
      </w:r>
      <w:r w:rsidR="00BF7F30">
        <w:t>when the initial information is irrelevant</w:t>
      </w:r>
      <w:r w:rsidR="00F10E15">
        <w:rPr>
          <w:rStyle w:val="FootnoteReference"/>
        </w:rPr>
        <w:footnoteReference w:id="24"/>
      </w:r>
      <w:r w:rsidR="00F10E15">
        <w:t xml:space="preserve"> </w:t>
      </w:r>
      <w:r w:rsidR="00F10E15">
        <w:rPr>
          <w:rStyle w:val="FootnoteReference"/>
        </w:rPr>
        <w:footnoteReference w:id="25"/>
      </w:r>
      <w:r w:rsidR="00BF7F30">
        <w:t xml:space="preserve"> or </w:t>
      </w:r>
      <w:r w:rsidR="002D6437">
        <w:t xml:space="preserve">obviously </w:t>
      </w:r>
      <w:r w:rsidR="00EC453D">
        <w:t>mistaken</w:t>
      </w:r>
      <w:r w:rsidR="0032256A">
        <w:rPr>
          <w:rStyle w:val="FootnoteReference"/>
        </w:rPr>
        <w:footnoteReference w:id="26"/>
      </w:r>
      <w:r w:rsidR="00EC453D">
        <w:t>.</w:t>
      </w:r>
      <w:r w:rsidR="00656C62">
        <w:t xml:space="preserve"> </w:t>
      </w:r>
      <w:r w:rsidR="00656C11">
        <w:t xml:space="preserve">As a </w:t>
      </w:r>
      <w:r w:rsidR="0061350B">
        <w:t>relevant</w:t>
      </w:r>
      <w:r w:rsidR="000326FD">
        <w:t xml:space="preserve"> example of anchoring, a record high sale price for an Edgar Degas ballerina sculpture in </w:t>
      </w:r>
      <w:r w:rsidR="005D3F83">
        <w:t>March</w:t>
      </w:r>
      <w:r w:rsidR="000326FD">
        <w:t xml:space="preserve"> may</w:t>
      </w:r>
      <w:r w:rsidR="005772A7">
        <w:t xml:space="preserve"> induce</w:t>
      </w:r>
      <w:r w:rsidR="000326FD">
        <w:t xml:space="preserve"> buyers in</w:t>
      </w:r>
      <w:r w:rsidR="005D3F83">
        <w:t xml:space="preserve"> April</w:t>
      </w:r>
      <w:r w:rsidR="000326FD">
        <w:t xml:space="preserve"> to pay more for other Degas ballerinas, even if the purely artistic value (“hedonic value” or “fundamental value”) of Degas ballerinas is</w:t>
      </w:r>
      <w:r w:rsidR="004035BC">
        <w:t xml:space="preserve"> </w:t>
      </w:r>
      <w:r w:rsidR="009360B2">
        <w:t>unchanging</w:t>
      </w:r>
      <w:r w:rsidR="004035BC">
        <w:t xml:space="preserve"> or </w:t>
      </w:r>
      <w:r w:rsidR="000326FD">
        <w:t>comparable year-</w:t>
      </w:r>
      <w:r w:rsidR="000326FD">
        <w:lastRenderedPageBreak/>
        <w:t>to-year.</w:t>
      </w:r>
      <w:r w:rsidR="00456C98">
        <w:t xml:space="preserve"> I</w:t>
      </w:r>
      <w:r w:rsidR="00D61401">
        <w:t xml:space="preserve">t is </w:t>
      </w:r>
      <w:r w:rsidR="00CB5F75">
        <w:t>essential</w:t>
      </w:r>
      <w:r w:rsidR="00D61401">
        <w:t xml:space="preserve"> to </w:t>
      </w:r>
      <w:r w:rsidR="004C76F6">
        <w:t>understand</w:t>
      </w:r>
      <w:r w:rsidR="00F36E80">
        <w:t xml:space="preserve"> that</w:t>
      </w:r>
      <w:r w:rsidR="00D61401">
        <w:t xml:space="preserve"> anchoring diff</w:t>
      </w:r>
      <w:r w:rsidR="00C856F4">
        <w:t>er</w:t>
      </w:r>
      <w:r w:rsidR="00D61401">
        <w:t>s</w:t>
      </w:r>
      <w:r w:rsidR="00F36E80">
        <w:t xml:space="preserve"> from </w:t>
      </w:r>
      <w:r w:rsidR="007242F9">
        <w:t xml:space="preserve">rational learning, </w:t>
      </w:r>
      <w:r w:rsidR="00C607FF">
        <w:t>in which</w:t>
      </w:r>
      <w:r w:rsidR="0018069A">
        <w:t xml:space="preserve"> </w:t>
      </w:r>
      <w:r w:rsidR="00540635">
        <w:t xml:space="preserve">past prices </w:t>
      </w:r>
      <w:r w:rsidR="00307A19">
        <w:t xml:space="preserve">do </w:t>
      </w:r>
      <w:r w:rsidR="00122BB6">
        <w:t>correspond to</w:t>
      </w:r>
      <w:r w:rsidR="00BC5B1B">
        <w:t xml:space="preserve"> changes</w:t>
      </w:r>
      <w:r w:rsidR="004975A5">
        <w:t xml:space="preserve"> in </w:t>
      </w:r>
      <w:r w:rsidR="0080468D">
        <w:t xml:space="preserve">hedonic </w:t>
      </w:r>
      <w:r w:rsidR="004975A5">
        <w:t xml:space="preserve">quality </w:t>
      </w:r>
      <w:r w:rsidR="00CB7AE9">
        <w:t xml:space="preserve">and thus </w:t>
      </w:r>
      <w:r w:rsidR="00B458FE">
        <w:t xml:space="preserve">are </w:t>
      </w:r>
      <w:r w:rsidR="00BF7B9B">
        <w:t xml:space="preserve">legitimately </w:t>
      </w:r>
      <w:r w:rsidR="003A21CC">
        <w:t xml:space="preserve">informative </w:t>
      </w:r>
      <w:r w:rsidR="00B40753">
        <w:t>for</w:t>
      </w:r>
      <w:r w:rsidR="00D61401">
        <w:t xml:space="preserve"> </w:t>
      </w:r>
      <w:r w:rsidR="00624E81">
        <w:t>predicting</w:t>
      </w:r>
      <w:r w:rsidR="00D61401">
        <w:t xml:space="preserve"> </w:t>
      </w:r>
      <w:r w:rsidR="00782420">
        <w:t>future</w:t>
      </w:r>
      <w:r w:rsidR="00D61401">
        <w:t xml:space="preserve"> prices</w:t>
      </w:r>
      <w:r w:rsidR="00E46D98">
        <w:rPr>
          <w:rStyle w:val="FootnoteReference"/>
        </w:rPr>
        <w:footnoteReference w:id="27"/>
      </w:r>
      <w:r w:rsidR="00D61401">
        <w:t>.</w:t>
      </w:r>
      <w:r w:rsidR="005B1176">
        <w:t xml:space="preserve"> </w:t>
      </w:r>
      <w:proofErr w:type="spellStart"/>
      <w:r w:rsidR="001A5B4E">
        <w:t>Beggs</w:t>
      </w:r>
      <w:proofErr w:type="spellEnd"/>
      <w:r w:rsidR="001A5B4E">
        <w:t xml:space="preserve"> &amp; </w:t>
      </w:r>
      <w:proofErr w:type="spellStart"/>
      <w:r w:rsidR="001A5B4E">
        <w:t>Graddy</w:t>
      </w:r>
      <w:proofErr w:type="spellEnd"/>
      <w:r w:rsidR="001A5B4E">
        <w:t xml:space="preserve"> (2009)</w:t>
      </w:r>
      <w:r w:rsidR="009124A2">
        <w:t xml:space="preserve"> arg</w:t>
      </w:r>
      <w:r w:rsidR="00916A76">
        <w:t>ue that demand for art changes</w:t>
      </w:r>
      <w:r w:rsidR="00CC074D">
        <w:t xml:space="preserve"> over time</w:t>
      </w:r>
      <w:r w:rsidR="00916A76">
        <w:t>,</w:t>
      </w:r>
      <w:r w:rsidR="00A177B1">
        <w:t xml:space="preserve"> </w:t>
      </w:r>
      <w:r w:rsidR="000326FD">
        <w:t xml:space="preserve">but </w:t>
      </w:r>
      <w:r w:rsidR="002E4BE2">
        <w:t xml:space="preserve">underlying hedonic </w:t>
      </w:r>
      <w:r w:rsidR="002910B0">
        <w:t xml:space="preserve">quality </w:t>
      </w:r>
      <w:r w:rsidR="00781F93">
        <w:t>remains constant</w:t>
      </w:r>
      <w:r w:rsidR="002556AF">
        <w:t>,</w:t>
      </w:r>
      <w:r w:rsidR="00A3644F">
        <w:t xml:space="preserve"> thus</w:t>
      </w:r>
      <w:r w:rsidR="002556AF">
        <w:t xml:space="preserve"> allo</w:t>
      </w:r>
      <w:r w:rsidR="00972C51">
        <w:t>wing</w:t>
      </w:r>
      <w:r w:rsidR="001D56C4">
        <w:t xml:space="preserve"> anchoring to be</w:t>
      </w:r>
      <w:r w:rsidR="008574A1">
        <w:t xml:space="preserve"> identified</w:t>
      </w:r>
      <w:r w:rsidR="00B20131">
        <w:t>.</w:t>
      </w:r>
      <w:r w:rsidR="00412264">
        <w:t xml:space="preserve"> </w:t>
      </w:r>
    </w:p>
    <w:p w14:paraId="66F63CF4" w14:textId="1966D409" w:rsidR="009A18D5" w:rsidRDefault="00412264" w:rsidP="001F3769">
      <w:pPr>
        <w:spacing w:line="360" w:lineRule="auto"/>
        <w:ind w:firstLine="720"/>
        <w:jc w:val="left"/>
      </w:pPr>
      <w:r>
        <w:t xml:space="preserve">If the quality changes, then </w:t>
      </w:r>
      <w:r w:rsidR="00EC4B22">
        <w:t xml:space="preserve">we can still </w:t>
      </w:r>
      <w:r w:rsidR="006C6B7F">
        <w:t>identify anchoring</w:t>
      </w:r>
      <w:r w:rsidR="00EA74EE">
        <w:t xml:space="preserve">, given we control for those </w:t>
      </w:r>
      <w:r w:rsidR="00220533">
        <w:t>differences</w:t>
      </w:r>
      <w:r w:rsidR="000C6829">
        <w:rPr>
          <w:rStyle w:val="FootnoteReference"/>
        </w:rPr>
        <w:footnoteReference w:id="28"/>
      </w:r>
      <w:r w:rsidR="00EA74EE">
        <w:t>.</w:t>
      </w:r>
      <w:r w:rsidR="00864BF5">
        <w:t xml:space="preserve"> </w:t>
      </w:r>
      <w:r w:rsidR="009D43F7">
        <w:t xml:space="preserve">This </w:t>
      </w:r>
      <w:r w:rsidR="00B7146D">
        <w:t xml:space="preserve">allows us to </w:t>
      </w:r>
      <w:r w:rsidR="001C49A1">
        <w:t xml:space="preserve">generalize </w:t>
      </w:r>
      <w:r w:rsidR="00091695">
        <w:t>the</w:t>
      </w:r>
      <w:r w:rsidR="000920A5">
        <w:t xml:space="preserve"> </w:t>
      </w:r>
      <w:r w:rsidR="00701BF5">
        <w:t xml:space="preserve">work of </w:t>
      </w:r>
      <w:proofErr w:type="spellStart"/>
      <w:r w:rsidR="0036432C">
        <w:t>Beggs</w:t>
      </w:r>
      <w:proofErr w:type="spellEnd"/>
      <w:r w:rsidR="0036432C">
        <w:t xml:space="preserve"> &amp; </w:t>
      </w:r>
      <w:proofErr w:type="spellStart"/>
      <w:r w:rsidR="0036432C">
        <w:t>Graddy</w:t>
      </w:r>
      <w:proofErr w:type="spellEnd"/>
      <w:r w:rsidR="00091695">
        <w:t xml:space="preserve"> (2009)</w:t>
      </w:r>
      <w:r w:rsidR="00E1398C">
        <w:t xml:space="preserve"> </w:t>
      </w:r>
      <w:r w:rsidR="00D00A7A">
        <w:t>beyond resale</w:t>
      </w:r>
      <w:r w:rsidR="00114D73">
        <w:t>s of the same good</w:t>
      </w:r>
      <w:r w:rsidR="00D00A7A">
        <w:t xml:space="preserve"> to</w:t>
      </w:r>
      <w:r w:rsidR="00A7550D">
        <w:t xml:space="preserve"> </w:t>
      </w:r>
      <w:r w:rsidR="00114D73">
        <w:t xml:space="preserve">sales of </w:t>
      </w:r>
      <w:r w:rsidR="00CC6D71">
        <w:t>similar</w:t>
      </w:r>
      <w:r w:rsidR="00114D73">
        <w:t xml:space="preserve"> (substitute)</w:t>
      </w:r>
      <w:r w:rsidR="005536EE">
        <w:t xml:space="preserve"> </w:t>
      </w:r>
      <w:r w:rsidR="00C55BDF">
        <w:t>goods</w:t>
      </w:r>
      <w:r w:rsidR="00472831">
        <w:t>.</w:t>
      </w:r>
      <w:r w:rsidR="00F07519">
        <w:t xml:space="preserve"> </w:t>
      </w:r>
      <w:r w:rsidR="00A36CFE">
        <w:t>We define anchoring as follows:</w:t>
      </w:r>
      <w:r w:rsidR="00332AD2">
        <w:t xml:space="preserve"> </w:t>
      </w:r>
      <w:r w:rsidR="00F5323E">
        <w:rPr>
          <w:i/>
        </w:rPr>
        <w:t>when</w:t>
      </w:r>
      <w:r w:rsidR="00C45658">
        <w:rPr>
          <w:i/>
        </w:rPr>
        <w:t xml:space="preserve"> </w:t>
      </w:r>
      <w:r w:rsidR="00403735">
        <w:rPr>
          <w:i/>
        </w:rPr>
        <w:t xml:space="preserve">past </w:t>
      </w:r>
      <w:r w:rsidR="00A9224D">
        <w:rPr>
          <w:i/>
        </w:rPr>
        <w:t>observed</w:t>
      </w:r>
      <w:r w:rsidR="009F15F0">
        <w:rPr>
          <w:i/>
        </w:rPr>
        <w:t xml:space="preserve"> </w:t>
      </w:r>
      <w:r w:rsidR="00403735">
        <w:rPr>
          <w:i/>
        </w:rPr>
        <w:t xml:space="preserve">quantities </w:t>
      </w:r>
      <w:r w:rsidR="00B33544">
        <w:rPr>
          <w:i/>
        </w:rPr>
        <w:t>bias</w:t>
      </w:r>
      <w:r w:rsidR="00B628E0">
        <w:rPr>
          <w:i/>
        </w:rPr>
        <w:t xml:space="preserve"> </w:t>
      </w:r>
      <w:r w:rsidR="00A00036">
        <w:rPr>
          <w:i/>
        </w:rPr>
        <w:t xml:space="preserve">future </w:t>
      </w:r>
      <w:r w:rsidR="00B628E0">
        <w:rPr>
          <w:i/>
        </w:rPr>
        <w:t>quantities</w:t>
      </w:r>
      <w:r w:rsidR="00A6191B">
        <w:rPr>
          <w:i/>
        </w:rPr>
        <w:t xml:space="preserve"> beyond </w:t>
      </w:r>
      <w:r w:rsidR="00001E60">
        <w:rPr>
          <w:i/>
        </w:rPr>
        <w:t xml:space="preserve">hedonic </w:t>
      </w:r>
      <w:r w:rsidR="00715E37">
        <w:rPr>
          <w:i/>
        </w:rPr>
        <w:t>factors</w:t>
      </w:r>
      <w:r w:rsidR="00AD1031">
        <w:rPr>
          <w:i/>
        </w:rPr>
        <w:t xml:space="preserve">, which </w:t>
      </w:r>
      <w:r w:rsidR="00EB2777">
        <w:rPr>
          <w:i/>
        </w:rPr>
        <w:t xml:space="preserve">either remain constant or </w:t>
      </w:r>
      <w:r w:rsidR="00254B00">
        <w:rPr>
          <w:i/>
        </w:rPr>
        <w:t>whose changes</w:t>
      </w:r>
      <w:r w:rsidR="00E64B5D">
        <w:rPr>
          <w:i/>
        </w:rPr>
        <w:t xml:space="preserve"> </w:t>
      </w:r>
      <w:r w:rsidR="00B15E94">
        <w:rPr>
          <w:i/>
        </w:rPr>
        <w:t>are controlled for</w:t>
      </w:r>
      <w:r w:rsidR="00B628E0">
        <w:t>.</w:t>
      </w:r>
      <w:r w:rsidR="009B3FE3">
        <w:t xml:space="preserve"> </w:t>
      </w:r>
      <w:r w:rsidR="007A0FBE">
        <w:t>Even after</w:t>
      </w:r>
      <w:r w:rsidR="008E5F08">
        <w:t xml:space="preserve"> controlling for such </w:t>
      </w:r>
      <w:r w:rsidR="0069331F">
        <w:t>factors, t</w:t>
      </w:r>
      <w:r w:rsidR="00AA15DD">
        <w:t xml:space="preserve">he mechanism by which </w:t>
      </w:r>
      <w:r w:rsidR="004B2A02">
        <w:t>past quantities</w:t>
      </w:r>
      <w:r w:rsidR="00BB5C27">
        <w:t xml:space="preserve"> </w:t>
      </w:r>
      <w:r w:rsidR="0049655B">
        <w:t xml:space="preserve">impact future </w:t>
      </w:r>
      <w:r w:rsidR="007D5B06">
        <w:t xml:space="preserve">ones </w:t>
      </w:r>
      <w:r w:rsidR="003065B2">
        <w:t xml:space="preserve">is </w:t>
      </w:r>
      <w:r w:rsidR="0069331F">
        <w:t xml:space="preserve">still </w:t>
      </w:r>
      <w:r w:rsidR="0082764D">
        <w:t xml:space="preserve">a black box: </w:t>
      </w:r>
      <w:r w:rsidR="00976EE2">
        <w:t xml:space="preserve">this </w:t>
      </w:r>
      <w:r w:rsidR="00F51FB8">
        <w:t xml:space="preserve">impact </w:t>
      </w:r>
      <w:r w:rsidR="00976EE2">
        <w:t xml:space="preserve">may </w:t>
      </w:r>
      <w:r w:rsidR="00A007CE">
        <w:t>be attributed to buyers</w:t>
      </w:r>
      <w:r w:rsidR="00AD4686">
        <w:t xml:space="preserve">, sellers, auctioneers, or </w:t>
      </w:r>
      <w:r w:rsidR="00860688">
        <w:t>some combination of all three</w:t>
      </w:r>
      <w:r w:rsidR="009A3377">
        <w:rPr>
          <w:rStyle w:val="FootnoteReference"/>
        </w:rPr>
        <w:footnoteReference w:id="29"/>
      </w:r>
      <w:r w:rsidR="00860688">
        <w:t>.</w:t>
      </w:r>
      <w:r w:rsidR="000C75E0">
        <w:t xml:space="preserve"> </w:t>
      </w:r>
      <w:r w:rsidR="00B53DF1">
        <w:t xml:space="preserve">For instance, </w:t>
      </w:r>
      <w:r w:rsidR="006B63A4">
        <w:t xml:space="preserve">the </w:t>
      </w:r>
      <w:r w:rsidR="00DE58A0">
        <w:t xml:space="preserve">knowledge of </w:t>
      </w:r>
      <w:r w:rsidR="00F810C5">
        <w:t xml:space="preserve">a </w:t>
      </w:r>
      <w:r w:rsidR="00DE58A0">
        <w:t xml:space="preserve">past </w:t>
      </w:r>
      <w:r w:rsidR="008F6BDD">
        <w:t xml:space="preserve">price may </w:t>
      </w:r>
      <w:r w:rsidR="00B75906">
        <w:t>affect</w:t>
      </w:r>
      <w:r w:rsidR="00C12F6B">
        <w:t xml:space="preserve"> buyers not only </w:t>
      </w:r>
      <w:r w:rsidR="00555C8F">
        <w:t xml:space="preserve">directly, but </w:t>
      </w:r>
      <w:r w:rsidR="009166E2">
        <w:t xml:space="preserve">indirectly </w:t>
      </w:r>
      <w:r w:rsidR="00555C8F">
        <w:t xml:space="preserve">through the </w:t>
      </w:r>
      <w:r w:rsidR="00FB15DF">
        <w:t xml:space="preserve">presale estimates set by </w:t>
      </w:r>
      <w:r w:rsidR="006E0709">
        <w:t>auction house researchers.</w:t>
      </w:r>
      <w:r w:rsidR="00314F97">
        <w:t xml:space="preserve"> </w:t>
      </w:r>
      <w:r w:rsidR="00405092">
        <w:t>Hence,</w:t>
      </w:r>
      <w:r w:rsidR="007629EC">
        <w:t xml:space="preserve"> the mere observation of this effect suffices for our definition of anchoring.</w:t>
      </w:r>
      <w:r w:rsidR="003524EA">
        <w:t xml:space="preserve"> </w:t>
      </w:r>
      <w:r w:rsidR="00FC65DE">
        <w:t>W</w:t>
      </w:r>
      <w:r w:rsidR="00E70EB6">
        <w:t>e</w:t>
      </w:r>
      <w:r w:rsidR="00A366FE">
        <w:t xml:space="preserve"> </w:t>
      </w:r>
      <w:r w:rsidR="005662BE">
        <w:t>outline</w:t>
      </w:r>
      <w:r w:rsidR="00DE3CC3">
        <w:t xml:space="preserve"> </w:t>
      </w:r>
      <w:r w:rsidR="00873787">
        <w:t xml:space="preserve">just </w:t>
      </w:r>
      <w:r w:rsidR="00AB56A5">
        <w:t>a few</w:t>
      </w:r>
      <w:r w:rsidR="00F626EC">
        <w:t xml:space="preserve"> </w:t>
      </w:r>
      <w:r w:rsidR="00BA4A0C">
        <w:t xml:space="preserve">ways in which anchoring </w:t>
      </w:r>
      <w:r w:rsidR="006173ED">
        <w:t>can impac</w:t>
      </w:r>
      <w:r w:rsidR="00AB6AD3">
        <w:t xml:space="preserve">t </w:t>
      </w:r>
      <w:r w:rsidR="004A0865">
        <w:t>auctions for art</w:t>
      </w:r>
      <w:r w:rsidR="00C8149B">
        <w:t>.</w:t>
      </w:r>
    </w:p>
    <w:p w14:paraId="2FE8BC34" w14:textId="291C5A29" w:rsidR="00B23663" w:rsidRDefault="00421201" w:rsidP="00341AFC">
      <w:pPr>
        <w:spacing w:line="360" w:lineRule="auto"/>
        <w:ind w:firstLine="720"/>
        <w:jc w:val="left"/>
      </w:pPr>
      <w:r>
        <w:t xml:space="preserve">Bidders </w:t>
      </w:r>
      <w:r w:rsidR="00D55A9A">
        <w:t xml:space="preserve">may </w:t>
      </w:r>
      <w:r>
        <w:t xml:space="preserve">anchor on </w:t>
      </w:r>
      <w:r w:rsidR="00625F20">
        <w:t xml:space="preserve">numbers </w:t>
      </w:r>
      <w:r w:rsidR="00AC17A2">
        <w:t>provided</w:t>
      </w:r>
      <w:r w:rsidR="00835250">
        <w:t xml:space="preserve"> prior to auction:</w:t>
      </w:r>
      <w:r w:rsidR="008D7928">
        <w:t xml:space="preserve"> this can</w:t>
      </w:r>
      <w:r w:rsidR="008826DA">
        <w:t xml:space="preserve"> </w:t>
      </w:r>
      <w:r w:rsidR="008D7928">
        <w:t xml:space="preserve">include </w:t>
      </w:r>
      <w:r w:rsidR="00A038B5">
        <w:t xml:space="preserve">presale estimates and </w:t>
      </w:r>
      <w:r w:rsidR="009B1CA3">
        <w:t xml:space="preserve">past sale prices for a </w:t>
      </w:r>
      <w:r w:rsidR="00963F12">
        <w:t>work of art</w:t>
      </w:r>
      <w:r w:rsidR="009B1CA3">
        <w:t>,</w:t>
      </w:r>
      <w:r w:rsidR="0098242C">
        <w:t xml:space="preserve"> as well as </w:t>
      </w:r>
      <w:r w:rsidR="0030017F">
        <w:t>estimates and prices</w:t>
      </w:r>
      <w:r w:rsidR="00376C4C">
        <w:t xml:space="preserve"> </w:t>
      </w:r>
      <w:r w:rsidR="00C23FBD">
        <w:t xml:space="preserve">for related </w:t>
      </w:r>
      <w:r w:rsidR="00C0323F">
        <w:t>pieces</w:t>
      </w:r>
      <w:r w:rsidR="00722BFD">
        <w:t>.</w:t>
      </w:r>
      <w:r w:rsidR="00433FE7">
        <w:t xml:space="preserve"> </w:t>
      </w:r>
      <w:r w:rsidR="00090FB2">
        <w:t>The former is expected</w:t>
      </w:r>
      <w:r w:rsidR="00B74062">
        <w:t xml:space="preserve"> </w:t>
      </w:r>
      <w:r w:rsidR="009D4BBF">
        <w:t>to anchor</w:t>
      </w:r>
      <w:r w:rsidR="003C3219">
        <w:t xml:space="preserve"> bidder perceptions</w:t>
      </w:r>
      <w:r w:rsidR="00090FB2">
        <w:t>,</w:t>
      </w:r>
      <w:r w:rsidR="00627ADC">
        <w:t xml:space="preserve"> because the purpose of presale estimates is to </w:t>
      </w:r>
      <w:r w:rsidR="00435C77">
        <w:t>pr</w:t>
      </w:r>
      <w:r w:rsidR="00795D30">
        <w:t>ovide</w:t>
      </w:r>
      <w:r w:rsidR="006F7D52">
        <w:t xml:space="preserve"> a baseline idea of how much</w:t>
      </w:r>
      <w:r w:rsidR="00884232">
        <w:t xml:space="preserve"> an art piece</w:t>
      </w:r>
      <w:r w:rsidR="006F7D52">
        <w:t xml:space="preserve"> is worth</w:t>
      </w:r>
      <w:r w:rsidR="00795D30">
        <w:t xml:space="preserve">. </w:t>
      </w:r>
      <w:r w:rsidR="005233AF">
        <w:t xml:space="preserve">However, </w:t>
      </w:r>
      <w:r w:rsidR="007E7901">
        <w:t>past sales prices</w:t>
      </w:r>
      <w:r w:rsidR="00702B97">
        <w:t xml:space="preserve"> </w:t>
      </w:r>
      <w:r w:rsidR="00954DE8">
        <w:t>may</w:t>
      </w:r>
      <w:r w:rsidR="008C56EC">
        <w:t xml:space="preserve"> </w:t>
      </w:r>
      <w:r w:rsidR="007645EB">
        <w:t xml:space="preserve">reflect not only </w:t>
      </w:r>
      <w:r w:rsidR="005E01CC">
        <w:t xml:space="preserve">the </w:t>
      </w:r>
      <w:r w:rsidR="005D4E9B">
        <w:t>hedonic</w:t>
      </w:r>
      <w:r w:rsidR="005E01CC">
        <w:t xml:space="preserve"> value of an art piece, but </w:t>
      </w:r>
      <w:r w:rsidR="00FE656C">
        <w:t xml:space="preserve">also </w:t>
      </w:r>
      <w:r w:rsidR="005E01CC">
        <w:t xml:space="preserve">unobserved characteristics such as </w:t>
      </w:r>
      <w:r w:rsidR="00E637D8">
        <w:t xml:space="preserve">bidding activity, </w:t>
      </w:r>
      <w:r w:rsidR="003946B2">
        <w:t xml:space="preserve">the </w:t>
      </w:r>
      <w:r w:rsidR="007E6F03">
        <w:t>wealth of individual</w:t>
      </w:r>
      <w:r w:rsidR="006F3F28">
        <w:t xml:space="preserve"> customers</w:t>
      </w:r>
      <w:r w:rsidR="007E6F03">
        <w:t>,</w:t>
      </w:r>
      <w:r w:rsidR="006F3F28">
        <w:t xml:space="preserve"> </w:t>
      </w:r>
      <w:r w:rsidR="00702B97">
        <w:t>and even the weather</w:t>
      </w:r>
      <w:r w:rsidR="00702B97">
        <w:rPr>
          <w:rStyle w:val="FootnoteReference"/>
        </w:rPr>
        <w:footnoteReference w:id="30"/>
      </w:r>
      <w:r w:rsidR="00702B97">
        <w:t>.</w:t>
      </w:r>
      <w:r w:rsidR="00C90DC8">
        <w:t xml:space="preserve"> </w:t>
      </w:r>
      <w:r w:rsidR="00AE301A">
        <w:t xml:space="preserve">It is </w:t>
      </w:r>
      <w:r w:rsidR="00C1420D">
        <w:t xml:space="preserve">worth </w:t>
      </w:r>
      <w:r w:rsidR="00AE301A">
        <w:t>noting</w:t>
      </w:r>
      <w:r w:rsidR="00D7399F">
        <w:t xml:space="preserve"> th</w:t>
      </w:r>
      <w:r w:rsidR="00F96072">
        <w:t xml:space="preserve">at </w:t>
      </w:r>
      <w:r w:rsidR="00A30297">
        <w:t xml:space="preserve">anchoring is </w:t>
      </w:r>
      <w:r w:rsidR="004C79EC">
        <w:t>ex</w:t>
      </w:r>
      <w:r w:rsidR="008255F7">
        <w:t xml:space="preserve">tremely </w:t>
      </w:r>
      <w:r w:rsidR="008255F7">
        <w:lastRenderedPageBreak/>
        <w:t xml:space="preserve">difficult to avoid and </w:t>
      </w:r>
      <w:r w:rsidR="005B4240">
        <w:t xml:space="preserve">can </w:t>
      </w:r>
      <w:r w:rsidR="00127F88">
        <w:t xml:space="preserve">bias </w:t>
      </w:r>
      <w:r w:rsidR="008835CE">
        <w:t xml:space="preserve">even </w:t>
      </w:r>
      <w:r w:rsidR="007E3E70">
        <w:t xml:space="preserve">experts </w:t>
      </w:r>
      <w:r w:rsidR="008835CE">
        <w:t>in the field</w:t>
      </w:r>
      <w:r w:rsidR="006367B3">
        <w:t>, though more expertise does guard against anchoring</w:t>
      </w:r>
      <w:r w:rsidR="00DD3EE3">
        <w:rPr>
          <w:rStyle w:val="FootnoteReference"/>
        </w:rPr>
        <w:footnoteReference w:id="31"/>
      </w:r>
      <w:r w:rsidR="006367B3">
        <w:t>.</w:t>
      </w:r>
      <w:r w:rsidR="00954D1F">
        <w:t xml:space="preserve"> </w:t>
      </w:r>
      <w:r w:rsidR="009F56BC">
        <w:t>Additionally,</w:t>
      </w:r>
      <w:r w:rsidR="00E136EA">
        <w:t xml:space="preserve"> </w:t>
      </w:r>
      <w:r w:rsidR="00512DD7">
        <w:t xml:space="preserve">anchoring effects tend to weaken </w:t>
      </w:r>
      <w:r w:rsidR="00A830F6">
        <w:t xml:space="preserve">when </w:t>
      </w:r>
      <w:r w:rsidR="00483C6A">
        <w:t xml:space="preserve">the value of goods is </w:t>
      </w:r>
      <w:r w:rsidR="0000317E">
        <w:t>well-known</w:t>
      </w:r>
      <w:r w:rsidR="00E53D9D">
        <w:t>.</w:t>
      </w:r>
    </w:p>
    <w:p w14:paraId="0DFD1D0E" w14:textId="37098651" w:rsidR="007C1209" w:rsidRDefault="007A418A" w:rsidP="00F06A2D">
      <w:pPr>
        <w:spacing w:line="360" w:lineRule="auto"/>
        <w:ind w:firstLine="720"/>
        <w:jc w:val="left"/>
      </w:pPr>
      <w:r>
        <w:t xml:space="preserve">Sellers, when setting </w:t>
      </w:r>
      <w:r w:rsidR="00E22CE9">
        <w:t xml:space="preserve">reserve prices, </w:t>
      </w:r>
      <w:r w:rsidR="00450ECC">
        <w:t xml:space="preserve">may anchor </w:t>
      </w:r>
      <w:r w:rsidR="0063626C">
        <w:t xml:space="preserve">on </w:t>
      </w:r>
      <w:r w:rsidR="00BF4590">
        <w:t>past sales prices</w:t>
      </w:r>
      <w:r w:rsidR="001A5718">
        <w:t xml:space="preserve">. </w:t>
      </w:r>
      <w:r w:rsidR="00721D2B">
        <w:t xml:space="preserve">Past </w:t>
      </w:r>
      <w:r w:rsidR="006B1CDC">
        <w:t xml:space="preserve">economic psychology </w:t>
      </w:r>
      <w:r w:rsidR="00721D2B">
        <w:t>research</w:t>
      </w:r>
      <w:r w:rsidR="00F06F3F">
        <w:rPr>
          <w:rStyle w:val="FootnoteReference"/>
        </w:rPr>
        <w:footnoteReference w:id="32"/>
      </w:r>
      <w:r w:rsidR="00386124">
        <w:t xml:space="preserve"> finds that anchoring</w:t>
      </w:r>
      <w:r w:rsidR="00357D4E">
        <w:t xml:space="preserve"> is </w:t>
      </w:r>
      <w:r w:rsidR="0069072F">
        <w:t>more powerful for sellers than for buyers</w:t>
      </w:r>
      <w:r w:rsidR="00B412AB">
        <w:t xml:space="preserve">, </w:t>
      </w:r>
      <w:r w:rsidR="007F45CD">
        <w:t>th</w:t>
      </w:r>
      <w:r w:rsidR="00ED549A">
        <w:t xml:space="preserve">ough </w:t>
      </w:r>
      <w:r w:rsidR="001003AB">
        <w:t xml:space="preserve">anchoring is </w:t>
      </w:r>
      <w:r w:rsidR="00913464">
        <w:t xml:space="preserve">weaker with more </w:t>
      </w:r>
      <w:r w:rsidR="00DB0BAE">
        <w:t xml:space="preserve">experience selling </w:t>
      </w:r>
      <w:r w:rsidR="0030639D">
        <w:t>the goods of concern</w:t>
      </w:r>
      <w:r w:rsidR="00A358EB">
        <w:rPr>
          <w:rStyle w:val="FootnoteReference"/>
        </w:rPr>
        <w:footnoteReference w:id="33"/>
      </w:r>
      <w:r w:rsidR="00C05FB3">
        <w:t xml:space="preserve">. </w:t>
      </w:r>
      <w:r w:rsidR="0012438D">
        <w:t>While sellers</w:t>
      </w:r>
      <w:r w:rsidR="00DA548E">
        <w:t xml:space="preserve"> can </w:t>
      </w:r>
      <w:r w:rsidR="00FE053F">
        <w:t>set anchors through</w:t>
      </w:r>
      <w:r w:rsidR="0012438D">
        <w:t xml:space="preserve"> reserve prices,</w:t>
      </w:r>
      <w:r w:rsidR="00DA548E">
        <w:t xml:space="preserve"> </w:t>
      </w:r>
      <w:r w:rsidR="007519AB">
        <w:t>auctioneers can</w:t>
      </w:r>
      <w:r w:rsidR="00DA33C7">
        <w:t xml:space="preserve"> </w:t>
      </w:r>
      <w:r w:rsidR="0093070A">
        <w:t>anchor</w:t>
      </w:r>
      <w:r w:rsidR="00073387">
        <w:t xml:space="preserve"> </w:t>
      </w:r>
      <w:r w:rsidR="000A580D">
        <w:t xml:space="preserve">bidder </w:t>
      </w:r>
      <w:r w:rsidR="00073387">
        <w:t>perceptions</w:t>
      </w:r>
      <w:r w:rsidR="004C1B36">
        <w:t xml:space="preserve"> of value </w:t>
      </w:r>
      <w:r w:rsidR="002C570D">
        <w:t xml:space="preserve">through what numbers they </w:t>
      </w:r>
      <w:r w:rsidR="00EF4E93">
        <w:t>call out</w:t>
      </w:r>
      <w:r w:rsidR="00710A8C">
        <w:t>,</w:t>
      </w:r>
      <w:r w:rsidR="00016746">
        <w:t xml:space="preserve"> particula</w:t>
      </w:r>
      <w:r w:rsidR="002B2B65">
        <w:t>rly at the start of an auction.</w:t>
      </w:r>
      <w:r w:rsidR="00694E59">
        <w:t xml:space="preserve"> This can be a powerful tool for the auctioneer, but one </w:t>
      </w:r>
      <w:r w:rsidR="00B20157">
        <w:t xml:space="preserve">veteran </w:t>
      </w:r>
      <w:r w:rsidR="005F7132">
        <w:t xml:space="preserve">warns against setting </w:t>
      </w:r>
      <w:r w:rsidR="0092480F">
        <w:t xml:space="preserve">anchors too high </w:t>
      </w:r>
      <w:r w:rsidR="00AB3E08">
        <w:t>(</w:t>
      </w:r>
      <w:r w:rsidR="00537D19">
        <w:t xml:space="preserve">to </w:t>
      </w:r>
      <w:r w:rsidR="002B39E4">
        <w:t xml:space="preserve">drive up </w:t>
      </w:r>
      <w:r w:rsidR="00E929B1">
        <w:t xml:space="preserve">future </w:t>
      </w:r>
      <w:r w:rsidR="002B39E4">
        <w:t xml:space="preserve">bids) </w:t>
      </w:r>
      <w:r w:rsidR="0092480F">
        <w:t>or too low</w:t>
      </w:r>
      <w:r w:rsidR="002B39E4">
        <w:t xml:space="preserve"> (to </w:t>
      </w:r>
      <w:r w:rsidR="003602B4">
        <w:t xml:space="preserve">attract </w:t>
      </w:r>
      <w:r w:rsidR="0093237D">
        <w:t xml:space="preserve">starting </w:t>
      </w:r>
      <w:r w:rsidR="003602B4">
        <w:t>bids)</w:t>
      </w:r>
      <w:r w:rsidR="00FE24F1">
        <w:rPr>
          <w:rStyle w:val="FootnoteReference"/>
        </w:rPr>
        <w:footnoteReference w:id="34"/>
      </w:r>
      <w:r w:rsidR="0092480F">
        <w:t>.</w:t>
      </w:r>
      <w:r w:rsidR="0010751E">
        <w:t xml:space="preserve"> </w:t>
      </w:r>
      <w:r w:rsidR="00CE191D">
        <w:t>Go t</w:t>
      </w:r>
      <w:r w:rsidR="00BA7AD7">
        <w:t>oo high,</w:t>
      </w:r>
      <w:r w:rsidR="00426D7C">
        <w:t xml:space="preserve"> and </w:t>
      </w:r>
      <w:r w:rsidR="004D7982">
        <w:t xml:space="preserve">your numbers </w:t>
      </w:r>
      <w:r w:rsidR="006C19FC">
        <w:t>lose credibility;</w:t>
      </w:r>
      <w:r w:rsidR="00DD6260">
        <w:t xml:space="preserve"> go too low, and </w:t>
      </w:r>
      <w:r w:rsidR="004058CB">
        <w:t xml:space="preserve">bidders will suspect something </w:t>
      </w:r>
      <w:r w:rsidR="00CA1DA2">
        <w:t xml:space="preserve">is </w:t>
      </w:r>
      <w:r w:rsidR="00AF4803">
        <w:t xml:space="preserve">wrong </w:t>
      </w:r>
      <w:r w:rsidR="00A12E41">
        <w:t>with the good.</w:t>
      </w:r>
      <w:r w:rsidR="00495BF1">
        <w:t xml:space="preserve"> </w:t>
      </w:r>
    </w:p>
    <w:p w14:paraId="059D3E3D" w14:textId="609F4865" w:rsidR="005F0835" w:rsidRPr="0065297F" w:rsidRDefault="00BC7BF0" w:rsidP="00BD6A4A">
      <w:pPr>
        <w:spacing w:line="360" w:lineRule="auto"/>
        <w:jc w:val="left"/>
      </w:pPr>
      <w:r>
        <w:tab/>
      </w:r>
      <w:r w:rsidR="00B45968">
        <w:t xml:space="preserve">Through interviews with </w:t>
      </w:r>
      <w:r w:rsidR="001772C3">
        <w:t>art experts at Sotheby’</w:t>
      </w:r>
      <w:r w:rsidR="0043134C">
        <w:t>s</w:t>
      </w:r>
      <w:r w:rsidR="00746749">
        <w:t xml:space="preserve">, we learned that </w:t>
      </w:r>
      <w:r w:rsidR="007F188B">
        <w:t xml:space="preserve">auction </w:t>
      </w:r>
      <w:r w:rsidR="0030573A">
        <w:t xml:space="preserve">houses </w:t>
      </w:r>
      <w:r w:rsidR="005725EC">
        <w:t xml:space="preserve">are </w:t>
      </w:r>
      <w:r w:rsidR="00D221CE">
        <w:t>aware of</w:t>
      </w:r>
      <w:r w:rsidR="008D6855">
        <w:t xml:space="preserve"> anchoring</w:t>
      </w:r>
      <w:r w:rsidR="00BD6A4A">
        <w:t xml:space="preserve"> </w:t>
      </w:r>
      <w:r w:rsidR="000B1CEB">
        <w:t>effects</w:t>
      </w:r>
      <w:r w:rsidR="005B2A76">
        <w:t xml:space="preserve">. </w:t>
      </w:r>
      <w:r w:rsidR="0051504C">
        <w:t xml:space="preserve">For example, </w:t>
      </w:r>
      <w:r w:rsidR="00130236">
        <w:t xml:space="preserve">when </w:t>
      </w:r>
      <w:r w:rsidR="00C33617">
        <w:t xml:space="preserve">internal </w:t>
      </w:r>
      <w:r w:rsidR="008B32D5">
        <w:t xml:space="preserve">departments </w:t>
      </w:r>
      <w:r w:rsidR="0091355B">
        <w:t>need to determine</w:t>
      </w:r>
      <w:r w:rsidR="00615C83">
        <w:t xml:space="preserve"> presale estimates for a work of art, </w:t>
      </w:r>
      <w:r w:rsidR="00656D2D">
        <w:t xml:space="preserve">a single specialist </w:t>
      </w:r>
      <w:r w:rsidR="003F00C3">
        <w:t>will research</w:t>
      </w:r>
      <w:r w:rsidR="00FA375C">
        <w:t xml:space="preserve"> past sales of comparable</w:t>
      </w:r>
      <w:r w:rsidR="00EB1AA4">
        <w:t xml:space="preserve"> </w:t>
      </w:r>
      <w:r w:rsidR="00550574">
        <w:t>pieces</w:t>
      </w:r>
      <w:r w:rsidR="00EB1AA4">
        <w:t xml:space="preserve"> </w:t>
      </w:r>
      <w:r w:rsidR="00B11E2D">
        <w:t>(</w:t>
      </w:r>
      <w:r w:rsidR="00550574">
        <w:t xml:space="preserve">same </w:t>
      </w:r>
      <w:r w:rsidR="004076F4">
        <w:t>artist</w:t>
      </w:r>
      <w:r w:rsidR="00550574">
        <w:t xml:space="preserve">, </w:t>
      </w:r>
      <w:r w:rsidR="00B11E2D">
        <w:t>medium</w:t>
      </w:r>
      <w:r w:rsidR="00550574">
        <w:t>, etc.</w:t>
      </w:r>
      <w:r w:rsidR="0020781F">
        <w:t>)</w:t>
      </w:r>
      <w:r w:rsidR="00444188">
        <w:t xml:space="preserve"> to get an idea of </w:t>
      </w:r>
      <w:r w:rsidR="00C20D5F">
        <w:t xml:space="preserve">how much </w:t>
      </w:r>
      <w:r w:rsidR="000C77A1">
        <w:t>revenue to expect.</w:t>
      </w:r>
      <w:r w:rsidR="00851058">
        <w:t xml:space="preserve"> Next</w:t>
      </w:r>
      <w:r w:rsidR="00290DD3">
        <w:t xml:space="preserve">, </w:t>
      </w:r>
      <w:r w:rsidR="000B3E67">
        <w:t>the specialis</w:t>
      </w:r>
      <w:r w:rsidR="00EB432F">
        <w:t>t tells others in the department about the current work of art</w:t>
      </w:r>
      <w:r w:rsidR="008117F1">
        <w:t xml:space="preserve"> – but </w:t>
      </w:r>
      <w:r w:rsidR="00E7504F">
        <w:t>without revealing any</w:t>
      </w:r>
      <w:r w:rsidR="006C1918">
        <w:t xml:space="preserve"> prices from</w:t>
      </w:r>
      <w:r w:rsidR="00FB765F">
        <w:t xml:space="preserve"> </w:t>
      </w:r>
      <w:r w:rsidR="00995A09">
        <w:t xml:space="preserve">related </w:t>
      </w:r>
      <w:r w:rsidR="006C1918">
        <w:t xml:space="preserve">past </w:t>
      </w:r>
      <w:r w:rsidR="00995A09">
        <w:t>sales</w:t>
      </w:r>
      <w:r w:rsidR="003C2CD2">
        <w:t xml:space="preserve"> (which, if done, </w:t>
      </w:r>
      <w:r w:rsidR="00E9602D">
        <w:t xml:space="preserve">would </w:t>
      </w:r>
      <w:r w:rsidR="00AF674D">
        <w:t>introduce anchoring)</w:t>
      </w:r>
      <w:r w:rsidR="005B1F17">
        <w:t xml:space="preserve">. </w:t>
      </w:r>
      <w:r w:rsidR="00466749">
        <w:t>Every person</w:t>
      </w:r>
      <w:r w:rsidR="00B769EB">
        <w:t xml:space="preserve"> </w:t>
      </w:r>
      <w:r w:rsidR="00C01AB5">
        <w:t>volunteers</w:t>
      </w:r>
      <w:r w:rsidR="00BB3683">
        <w:t xml:space="preserve"> an estimate</w:t>
      </w:r>
      <w:r w:rsidR="00EB432F">
        <w:t xml:space="preserve"> for the </w:t>
      </w:r>
      <w:r w:rsidR="00AC2516">
        <w:t>current work</w:t>
      </w:r>
      <w:r w:rsidR="007406A2">
        <w:t>,</w:t>
      </w:r>
      <w:r w:rsidR="00FA0FE3">
        <w:t xml:space="preserve"> and </w:t>
      </w:r>
      <w:r w:rsidR="00911D03">
        <w:t xml:space="preserve">only then </w:t>
      </w:r>
      <w:r w:rsidR="00871B6B">
        <w:t>does</w:t>
      </w:r>
      <w:r w:rsidR="00911D03">
        <w:t xml:space="preserve"> </w:t>
      </w:r>
      <w:r w:rsidR="00086A90">
        <w:t>the specialist reveal</w:t>
      </w:r>
      <w:r w:rsidR="007F016B">
        <w:t xml:space="preserve"> </w:t>
      </w:r>
      <w:r w:rsidR="004D6EEC">
        <w:t xml:space="preserve">what related works went for in </w:t>
      </w:r>
      <w:r w:rsidR="007F1EEE">
        <w:t>the past.</w:t>
      </w:r>
      <w:r w:rsidR="00F65870">
        <w:t xml:space="preserve"> From there</w:t>
      </w:r>
      <w:r w:rsidR="006C5595">
        <w:t xml:space="preserve"> </w:t>
      </w:r>
      <w:r w:rsidR="00D34F89">
        <w:lastRenderedPageBreak/>
        <w:t>presale estimates are formed</w:t>
      </w:r>
      <w:r w:rsidR="0026450A">
        <w:t xml:space="preserve">, presumably </w:t>
      </w:r>
      <w:r w:rsidR="009C7C36">
        <w:t>as</w:t>
      </w:r>
      <w:r w:rsidR="00722467">
        <w:t xml:space="preserve"> a </w:t>
      </w:r>
      <w:r w:rsidR="002E0834">
        <w:t>combination of past</w:t>
      </w:r>
      <w:r w:rsidR="00C200B9">
        <w:t xml:space="preserve"> sales information</w:t>
      </w:r>
      <w:r w:rsidR="005C4288">
        <w:t xml:space="preserve"> </w:t>
      </w:r>
      <w:r w:rsidR="00BB08FC">
        <w:t xml:space="preserve">(the anchors) </w:t>
      </w:r>
      <w:r w:rsidR="005C4288">
        <w:t xml:space="preserve">and </w:t>
      </w:r>
      <w:r w:rsidR="00B82D45">
        <w:t>more</w:t>
      </w:r>
      <w:r w:rsidR="002E2CE0">
        <w:t xml:space="preserve"> up-to-</w:t>
      </w:r>
      <w:r w:rsidR="004B3643">
        <w:t>date</w:t>
      </w:r>
      <w:r w:rsidR="00B3370B">
        <w:t xml:space="preserve"> </w:t>
      </w:r>
      <w:r w:rsidR="004B3643">
        <w:t xml:space="preserve">expert </w:t>
      </w:r>
      <w:r w:rsidR="00270A15">
        <w:t xml:space="preserve">knowledge </w:t>
      </w:r>
      <w:r w:rsidR="001D5EB3">
        <w:t>of the art</w:t>
      </w:r>
      <w:r w:rsidR="00B67D41">
        <w:t xml:space="preserve"> </w:t>
      </w:r>
      <w:r w:rsidR="006622E7">
        <w:t>piece in question.</w:t>
      </w:r>
      <w:r w:rsidR="00A47E28">
        <w:t xml:space="preserve"> </w:t>
      </w:r>
    </w:p>
    <w:p w14:paraId="2CA9F203" w14:textId="3540C4C2" w:rsidR="00D323F4" w:rsidRPr="007F6315" w:rsidRDefault="00601816" w:rsidP="007F6315">
      <w:pPr>
        <w:spacing w:line="360" w:lineRule="auto"/>
        <w:jc w:val="left"/>
      </w:pPr>
      <w:r>
        <w:tab/>
      </w:r>
      <w:r w:rsidR="009C3035">
        <w:t xml:space="preserve">The </w:t>
      </w:r>
      <w:r w:rsidR="00B616FD">
        <w:t>question of what</w:t>
      </w:r>
      <w:r w:rsidR="002838F1">
        <w:t xml:space="preserve"> makes</w:t>
      </w:r>
      <w:r w:rsidR="00A723AC">
        <w:t xml:space="preserve"> </w:t>
      </w:r>
      <w:r w:rsidR="00A559D9">
        <w:t xml:space="preserve">two art </w:t>
      </w:r>
      <w:r w:rsidR="006C2D6E">
        <w:t xml:space="preserve">pieces </w:t>
      </w:r>
      <w:r w:rsidR="00A723AC">
        <w:t>“</w:t>
      </w:r>
      <w:r w:rsidR="00E36CB1">
        <w:t>related”</w:t>
      </w:r>
      <w:r w:rsidR="000D7E5F">
        <w:t xml:space="preserve"> </w:t>
      </w:r>
      <w:r w:rsidR="001D1DDD">
        <w:t>(i.e.</w:t>
      </w:r>
      <w:r w:rsidR="00FA7CA3">
        <w:t xml:space="preserve"> </w:t>
      </w:r>
      <w:r w:rsidR="001D1DDD">
        <w:t xml:space="preserve">substitute goods) </w:t>
      </w:r>
      <w:r w:rsidR="007D423F">
        <w:t>is</w:t>
      </w:r>
      <w:r w:rsidR="00046D98">
        <w:t xml:space="preserve"> </w:t>
      </w:r>
      <w:r w:rsidR="00685848">
        <w:t>therefore</w:t>
      </w:r>
      <w:r w:rsidR="007D423F">
        <w:t xml:space="preserve"> of</w:t>
      </w:r>
      <w:r w:rsidR="00046D98">
        <w:t xml:space="preserve"> enormous</w:t>
      </w:r>
      <w:r w:rsidR="00FA556B">
        <w:t xml:space="preserve"> interest to </w:t>
      </w:r>
      <w:r w:rsidR="00A063D7">
        <w:t>auction houses. B</w:t>
      </w:r>
      <w:r w:rsidR="0003034E">
        <w:t>efore</w:t>
      </w:r>
      <w:r w:rsidR="00C1796E">
        <w:t xml:space="preserve"> one </w:t>
      </w:r>
      <w:r w:rsidR="00064BE8">
        <w:t xml:space="preserve">can </w:t>
      </w:r>
      <w:r w:rsidR="00A063D7">
        <w:t>appraise a piece of art, one</w:t>
      </w:r>
      <w:r w:rsidR="00784210">
        <w:t xml:space="preserve"> must identify past sale prece</w:t>
      </w:r>
      <w:r w:rsidR="00145B65">
        <w:t>dents</w:t>
      </w:r>
      <w:r w:rsidR="00AB0883">
        <w:t xml:space="preserve">, </w:t>
      </w:r>
      <w:r w:rsidR="00C256C2">
        <w:t xml:space="preserve">which requires understanding </w:t>
      </w:r>
      <w:r w:rsidR="00B454BF">
        <w:t>what makes art pieces</w:t>
      </w:r>
      <w:r w:rsidR="0078576A">
        <w:t xml:space="preserve"> </w:t>
      </w:r>
      <w:r w:rsidR="0072453C">
        <w:t>similar</w:t>
      </w:r>
      <w:r w:rsidR="003B3FFB">
        <w:t>.</w:t>
      </w:r>
      <w:r w:rsidR="00183283">
        <w:t xml:space="preserve"> </w:t>
      </w:r>
      <w:r w:rsidR="00EF5098">
        <w:t xml:space="preserve">Only then is it possible </w:t>
      </w:r>
      <w:r w:rsidR="00116446">
        <w:t xml:space="preserve">to </w:t>
      </w:r>
      <w:r w:rsidR="00B17AAD">
        <w:t xml:space="preserve">properly </w:t>
      </w:r>
      <w:r w:rsidR="00E95DD6">
        <w:t xml:space="preserve">analyze anchoring </w:t>
      </w:r>
      <w:r w:rsidR="0016745E">
        <w:t xml:space="preserve">and other </w:t>
      </w:r>
      <w:r w:rsidR="00586241">
        <w:t xml:space="preserve">biases that </w:t>
      </w:r>
      <w:r w:rsidR="00AC63B3">
        <w:t>can drastically alter</w:t>
      </w:r>
      <w:r w:rsidR="00586241">
        <w:t xml:space="preserve"> </w:t>
      </w:r>
      <w:r w:rsidR="00522029">
        <w:t>prices</w:t>
      </w:r>
      <w:r w:rsidR="0064695A">
        <w:t xml:space="preserve"> and sales</w:t>
      </w:r>
      <w:r w:rsidR="00586241">
        <w:t xml:space="preserve">. </w:t>
      </w:r>
      <w:r w:rsidR="001040A5">
        <w:t xml:space="preserve">My research </w:t>
      </w:r>
      <w:r w:rsidR="004F01BF">
        <w:t>e</w:t>
      </w:r>
      <w:r w:rsidR="00C81AE1">
        <w:t xml:space="preserve">xamines </w:t>
      </w:r>
      <w:r w:rsidR="004F593D">
        <w:t xml:space="preserve">what it </w:t>
      </w:r>
      <w:r w:rsidR="00A7223E">
        <w:t xml:space="preserve">means </w:t>
      </w:r>
      <w:r w:rsidR="0013603F">
        <w:t xml:space="preserve">quantitatively </w:t>
      </w:r>
      <w:r w:rsidR="00A7223E">
        <w:t>for two</w:t>
      </w:r>
      <w:r w:rsidR="002425D9">
        <w:t xml:space="preserve"> art pieces</w:t>
      </w:r>
      <w:r w:rsidR="00113F67">
        <w:t xml:space="preserve"> to be </w:t>
      </w:r>
      <w:r w:rsidR="00CB4977">
        <w:t xml:space="preserve">substitute goods, </w:t>
      </w:r>
      <w:r w:rsidR="00EF63C8">
        <w:t xml:space="preserve">and </w:t>
      </w:r>
      <w:r w:rsidR="00883F0B">
        <w:t xml:space="preserve">what anchoring effects </w:t>
      </w:r>
      <w:r w:rsidR="006E2422">
        <w:t xml:space="preserve">look like </w:t>
      </w:r>
      <w:r w:rsidR="0015313D">
        <w:t>after controlling</w:t>
      </w:r>
      <w:r w:rsidR="00DD2CFB">
        <w:t xml:space="preserve"> </w:t>
      </w:r>
      <w:r w:rsidR="00EC7DDD">
        <w:t xml:space="preserve">for substitution </w:t>
      </w:r>
      <w:r w:rsidR="009639F7">
        <w:t>factors</w:t>
      </w:r>
      <w:r w:rsidR="003B7460">
        <w:t>.</w:t>
      </w:r>
      <w:r w:rsidR="00CB4977">
        <w:t xml:space="preserve"> </w:t>
      </w:r>
      <w:r w:rsidR="001E024C">
        <w:t xml:space="preserve">To </w:t>
      </w:r>
      <w:r w:rsidR="00A93A2A">
        <w:t xml:space="preserve">study this, </w:t>
      </w:r>
      <w:r w:rsidR="007E0FD0">
        <w:t>I draw upon existing</w:t>
      </w:r>
      <w:r w:rsidR="00273D70">
        <w:t xml:space="preserve"> research, </w:t>
      </w:r>
      <w:r w:rsidR="00E919D4">
        <w:t>new and old data,</w:t>
      </w:r>
      <w:r w:rsidR="00392BBC">
        <w:t xml:space="preserve"> and </w:t>
      </w:r>
      <w:r w:rsidR="0097596A">
        <w:t>interviews</w:t>
      </w:r>
      <w:r w:rsidR="006B3440">
        <w:t xml:space="preserve"> </w:t>
      </w:r>
      <w:r w:rsidR="00D817B5">
        <w:t xml:space="preserve">with people in the field </w:t>
      </w:r>
      <w:r w:rsidR="002E6185">
        <w:t xml:space="preserve">conducted specifically for </w:t>
      </w:r>
      <w:r w:rsidR="00A670EE">
        <w:t>this</w:t>
      </w:r>
      <w:r w:rsidR="008D02C0">
        <w:t xml:space="preserve"> research.</w:t>
      </w:r>
      <w:r w:rsidR="00212782">
        <w:t xml:space="preserve"> </w:t>
      </w:r>
    </w:p>
    <w:sectPr w:rsidR="00D323F4" w:rsidRPr="007F63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7E8679D" w14:textId="77777777" w:rsidR="006465D4" w:rsidRDefault="006465D4" w:rsidP="00BA7CCA">
      <w:pPr>
        <w:spacing w:line="240" w:lineRule="auto"/>
      </w:pPr>
      <w:r>
        <w:separator/>
      </w:r>
    </w:p>
  </w:endnote>
  <w:endnote w:type="continuationSeparator" w:id="0">
    <w:p w14:paraId="1D3AE3CE" w14:textId="77777777" w:rsidR="006465D4" w:rsidRDefault="006465D4" w:rsidP="00BA7CC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DD250BC" w14:textId="77777777" w:rsidR="006465D4" w:rsidRDefault="006465D4" w:rsidP="00BA7CCA">
      <w:pPr>
        <w:spacing w:line="240" w:lineRule="auto"/>
      </w:pPr>
      <w:r>
        <w:separator/>
      </w:r>
    </w:p>
  </w:footnote>
  <w:footnote w:type="continuationSeparator" w:id="0">
    <w:p w14:paraId="22020C60" w14:textId="77777777" w:rsidR="006465D4" w:rsidRDefault="006465D4" w:rsidP="00BA7CCA">
      <w:pPr>
        <w:spacing w:line="240" w:lineRule="auto"/>
      </w:pPr>
      <w:r>
        <w:continuationSeparator/>
      </w:r>
    </w:p>
  </w:footnote>
  <w:footnote w:id="1">
    <w:p w14:paraId="4D77130C" w14:textId="77777777" w:rsidR="00042BB8" w:rsidRDefault="00042BB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42BB8">
        <w:t>http://www.bloomberg.com/news/articles/2015-06-21/auction-wars-christie-s-sotheby-s-and-the-art-of-competition</w:t>
      </w:r>
    </w:p>
  </w:footnote>
  <w:footnote w:id="2">
    <w:p w14:paraId="6C229956" w14:textId="77777777" w:rsidR="00D57E0F" w:rsidRDefault="00D57E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D57E0F">
        <w:t>http://www.bloombergview.com/articles/2014-12-03/how-sothebys-and-christies-went-wrong</w:t>
      </w:r>
    </w:p>
  </w:footnote>
  <w:footnote w:id="3">
    <w:p w14:paraId="06615A41" w14:textId="77777777" w:rsidR="000A29FB" w:rsidRDefault="000A29F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0A29FB">
        <w:t>http://www.wikinvest.com/stock/Sotheby's_Holdings_(BID)</w:t>
      </w:r>
    </w:p>
  </w:footnote>
  <w:footnote w:id="4">
    <w:p w14:paraId="5FD01334" w14:textId="77777777" w:rsidR="002C11EB" w:rsidRDefault="002C11E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C11EB">
        <w:t>http://www.nytimes.com/2015/08/17/arts/international/sothebys-and-christies-jostle-for-sales.html</w:t>
      </w:r>
    </w:p>
  </w:footnote>
  <w:footnote w:id="5">
    <w:p w14:paraId="4C7D9672" w14:textId="77777777" w:rsidR="007C3A1E" w:rsidRDefault="007C3A1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C3A1E">
        <w:t>http://www.christies.com/auctions/first-open-september-2014/#specialist-picks-section</w:t>
      </w:r>
    </w:p>
  </w:footnote>
  <w:footnote w:id="6">
    <w:p w14:paraId="0901641E" w14:textId="77777777" w:rsidR="00581E48" w:rsidRDefault="00581E4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581E48">
        <w:t>http://www.sothebys.com/en/news-video/auction-essays/sothebys-digital-features/2015/01/online-bidding-regis.html</w:t>
      </w:r>
    </w:p>
  </w:footnote>
  <w:footnote w:id="7">
    <w:p w14:paraId="156A7811" w14:textId="77777777" w:rsidR="002556DA" w:rsidRDefault="002556D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556DA">
        <w:t>http://www.forbes.com/2001/11/14/1114connguide.html</w:t>
      </w:r>
    </w:p>
  </w:footnote>
  <w:footnote w:id="8">
    <w:p w14:paraId="308CDB40" w14:textId="77777777" w:rsidR="004F0921" w:rsidRDefault="004F092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ab/>
      </w:r>
      <w:r w:rsidRPr="004F0921">
        <w:t>http://www.nytimes.com/2015/08/17/arts/international/sothebys-and-christies-jostle-for-sales.html</w:t>
      </w:r>
    </w:p>
  </w:footnote>
  <w:footnote w:id="9">
    <w:p w14:paraId="26C3ED22" w14:textId="77777777" w:rsidR="001506F9" w:rsidRDefault="001506F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506F9">
        <w:t>http://www.bloomberg.com/news/articles/2015-06-21/auction-wars-christie-s-sotheby-s-and-the-art-of-competition</w:t>
      </w:r>
    </w:p>
  </w:footnote>
  <w:footnote w:id="10">
    <w:p w14:paraId="456D04BF" w14:textId="77777777" w:rsidR="00381C2A" w:rsidRDefault="00381C2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381C2A">
        <w:t>http://www.nytimes.com/2015/01/08/arts/design/sothebys-and-christies-return-to-guaranteeing-art-prices.html</w:t>
      </w:r>
    </w:p>
  </w:footnote>
  <w:footnote w:id="11">
    <w:p w14:paraId="025BF399" w14:textId="77777777" w:rsidR="00E02B24" w:rsidRDefault="00E02B2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E02B24">
        <w:t>http://www.artspace.com/magazine/news_events/the_heat_index/how_to_understand_new_york_record_auction_week-52310</w:t>
      </w:r>
    </w:p>
  </w:footnote>
  <w:footnote w:id="12">
    <w:p w14:paraId="1C9CF0C0" w14:textId="77777777" w:rsidR="0045177C" w:rsidRDefault="0045177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5177C">
        <w:t>http://www.wsj.com/articles/SB969829620926708015</w:t>
      </w:r>
    </w:p>
  </w:footnote>
  <w:footnote w:id="13">
    <w:p w14:paraId="4BCCCA1F" w14:textId="77777777" w:rsidR="00680FAA" w:rsidRDefault="00680FA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80FAA">
        <w:t>http://www.sothebys.com/en/news-video/videos/2014/10/how-to-sell-at-auction.html</w:t>
      </w:r>
    </w:p>
  </w:footnote>
  <w:footnote w:id="14">
    <w:p w14:paraId="0A72E5FA" w14:textId="77777777" w:rsidR="00AA3663" w:rsidRDefault="00AA366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Ashenfelter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Orley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"How auctions work for wine and art."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The Journal of Economic Perspectives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3.3 (1989): 23-36.</w:t>
      </w:r>
    </w:p>
  </w:footnote>
  <w:footnote w:id="15">
    <w:p w14:paraId="74ED4BB5" w14:textId="77777777" w:rsidR="00B77C19" w:rsidRDefault="00B77C1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B77C19">
        <w:t>http://www.jstor.org/stable/pdf/40724283.pdf?_=1459015351227</w:t>
      </w:r>
    </w:p>
  </w:footnote>
  <w:footnote w:id="16">
    <w:p w14:paraId="4E7E5F2E" w14:textId="77777777" w:rsidR="006F188B" w:rsidRDefault="006F188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>Vincent, Daniel R. "Bidding off the wall: Why reserve prices may be kept secret."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Journal of Economic Theory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65.2 (1995): 575-584.</w:t>
      </w:r>
    </w:p>
  </w:footnote>
  <w:footnote w:id="17">
    <w:p w14:paraId="4A3C6DEA" w14:textId="63A24E4B" w:rsidR="00281AD9" w:rsidRDefault="00281AD9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Ashenfelter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Orley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"How auctions work for wine and art."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The Journal of Economic Perspectives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3.3 (1989): 23-36.</w:t>
      </w:r>
    </w:p>
  </w:footnote>
  <w:footnote w:id="18">
    <w:p w14:paraId="61164E70" w14:textId="77777777" w:rsidR="00BE78E5" w:rsidRDefault="00BE78E5" w:rsidP="00BE78E5">
      <w:pPr>
        <w:pStyle w:val="FootnoteText"/>
      </w:pPr>
      <w:r>
        <w:rPr>
          <w:rStyle w:val="FootnoteReference"/>
        </w:rPr>
        <w:footnoteRef/>
      </w:r>
      <w:r>
        <w:t xml:space="preserve"> Typically, the auctioneer will call out prices that are approximately 10% higher than the current bid. </w:t>
      </w:r>
      <w:r w:rsidRPr="00D72959">
        <w:t>http://www.sothebys.com/en/Glossary.html</w:t>
      </w:r>
    </w:p>
  </w:footnote>
  <w:footnote w:id="19">
    <w:p w14:paraId="2FCBF9A7" w14:textId="77777777" w:rsidR="00334662" w:rsidRDefault="0033466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334662">
        <w:t>http://www.ppge.ufrgs.br/giacomo/arquivos/econ-cultura/ashenfelter-graddy-2003.pdf</w:t>
      </w:r>
    </w:p>
  </w:footnote>
  <w:footnote w:id="20">
    <w:p w14:paraId="3F3542C6" w14:textId="77777777" w:rsidR="001A7A1D" w:rsidRDefault="001A7A1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A7A1D">
        <w:t>http://www.christies.com/features/guides/selling-guide/selling-at-christies/after-the-sale/</w:t>
      </w:r>
    </w:p>
  </w:footnote>
  <w:footnote w:id="21">
    <w:p w14:paraId="794F8E3A" w14:textId="77777777" w:rsidR="0015194B" w:rsidRDefault="0015194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15194B">
        <w:t>http://www.ppge.ufrgs.br/giacomo/arquivos/econ-cultura/ashenfelter-graddy-2003.pdf</w:t>
      </w:r>
    </w:p>
  </w:footnote>
  <w:footnote w:id="22">
    <w:p w14:paraId="7C104146" w14:textId="77777777" w:rsidR="00BE78E5" w:rsidRDefault="00BE78E5" w:rsidP="00BE78E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632DD1">
        <w:t>http://www.ppge.ufrgs.br/giacomo/arquivos/econ-cultura/ashenfelter-graddy-2003.pdf</w:t>
      </w:r>
    </w:p>
  </w:footnote>
  <w:footnote w:id="23">
    <w:p w14:paraId="55D538F7" w14:textId="7E6DDEDE" w:rsidR="004B7322" w:rsidRDefault="004B732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B7322">
        <w:t>http://video.cnbc.com/gallery/?video=3000504214</w:t>
      </w:r>
    </w:p>
  </w:footnote>
  <w:footnote w:id="24">
    <w:p w14:paraId="11DEDC07" w14:textId="462A07DB" w:rsidR="00F10E15" w:rsidRDefault="00F10E1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 w:rsidRPr="00F10E15">
        <w:t>Tversky</w:t>
      </w:r>
      <w:proofErr w:type="spellEnd"/>
      <w:r w:rsidRPr="00F10E15">
        <w:t xml:space="preserve">, A.; </w:t>
      </w:r>
      <w:proofErr w:type="spellStart"/>
      <w:r w:rsidRPr="00F10E15">
        <w:t>Kahneman</w:t>
      </w:r>
      <w:proofErr w:type="spellEnd"/>
      <w:r w:rsidRPr="00F10E15">
        <w:t>, D. (1974). "Judgment under Uncertainty: Heuristics and Biases" (PDF). Science 185 (4157): 1124–1131. doi:10.1126/science.185.4157.1124. PMID 17835457.</w:t>
      </w:r>
    </w:p>
  </w:footnote>
  <w:footnote w:id="25">
    <w:p w14:paraId="505E283D" w14:textId="72C6DE5B" w:rsidR="00F10E15" w:rsidRDefault="00F10E15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Sugden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Robert,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Jiwei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Zheng, and Daniel John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Zizzo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"Not all anchors are created equal."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Journal of Economic Psychology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39 (2013): 21-31.</w:t>
      </w:r>
    </w:p>
  </w:footnote>
  <w:footnote w:id="26">
    <w:p w14:paraId="360CE9F5" w14:textId="0B881D03" w:rsidR="0032256A" w:rsidRDefault="0032256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="000F29F0" w:rsidRPr="000F29F0">
        <w:t>Edward Teach, "Avoiding Decision Traps", CFO (1 June 2004). Retrieved 29 May 2007.</w:t>
      </w:r>
    </w:p>
  </w:footnote>
  <w:footnote w:id="27">
    <w:p w14:paraId="37B6B8FD" w14:textId="450E215B" w:rsidR="00E46D98" w:rsidRDefault="00E46D98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Graddy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Kathryn, et al. "Anchoring or loss aversion? Empirical evidence from art auctions." (2014).</w:t>
      </w:r>
    </w:p>
  </w:footnote>
  <w:footnote w:id="28">
    <w:p w14:paraId="042DB32C" w14:textId="6C0B53F9" w:rsidR="000C6829" w:rsidRDefault="000C6829">
      <w:pPr>
        <w:pStyle w:val="FootnoteText"/>
      </w:pPr>
      <w:r>
        <w:rPr>
          <w:rStyle w:val="FootnoteReference"/>
        </w:rPr>
        <w:footnoteRef/>
      </w:r>
      <w:r w:rsidR="00331402">
        <w:t xml:space="preserve"> Observation</w:t>
      </w:r>
      <w:r>
        <w:t xml:space="preserve"> from MB 00 </w:t>
      </w:r>
      <w:r w:rsidR="00331402">
        <w:t>abou</w:t>
      </w:r>
      <w:r w:rsidR="00685F22">
        <w:t>t how even the same work can change over time?</w:t>
      </w:r>
    </w:p>
  </w:footnote>
  <w:footnote w:id="29">
    <w:p w14:paraId="56C48EE8" w14:textId="0F328FA1" w:rsidR="009A3377" w:rsidRDefault="009A3377" w:rsidP="006C7C8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Graddy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Kathryn, et al. "Anchoring or loss aversion? Empirical evidence from art auctions." (2014).</w:t>
      </w:r>
    </w:p>
  </w:footnote>
  <w:footnote w:id="30">
    <w:p w14:paraId="1E4A8C68" w14:textId="148D22E8" w:rsidR="00702B97" w:rsidRDefault="00702B9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Fonts w:ascii="Arial" w:hAnsi="Arial" w:cs="Arial"/>
          <w:color w:val="222222"/>
          <w:shd w:val="clear" w:color="auto" w:fill="FFFFFF"/>
        </w:rPr>
        <w:t xml:space="preserve">De Silva,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Dakshina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G., Rachel AJ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Pownall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and Leonard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Wolk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"Does the sun ‘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shine’on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art prices</w:t>
      </w:r>
      <w:proofErr w:type="gramStart"/>
      <w:r>
        <w:rPr>
          <w:rFonts w:ascii="Arial" w:hAnsi="Arial" w:cs="Arial"/>
          <w:color w:val="222222"/>
          <w:shd w:val="clear" w:color="auto" w:fill="FFFFFF"/>
        </w:rPr>
        <w:t>?.</w:t>
      </w:r>
      <w:proofErr w:type="gramEnd"/>
      <w:r>
        <w:rPr>
          <w:rFonts w:ascii="Arial" w:hAnsi="Arial" w:cs="Arial"/>
          <w:color w:val="222222"/>
          <w:shd w:val="clear" w:color="auto" w:fill="FFFFFF"/>
        </w:rPr>
        <w:t>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Journal of Economic Behavior &amp; Organization</w:t>
      </w:r>
      <w:r>
        <w:rPr>
          <w:rFonts w:ascii="Arial" w:hAnsi="Arial" w:cs="Arial"/>
          <w:color w:val="222222"/>
          <w:shd w:val="clear" w:color="auto" w:fill="FFFFFF"/>
        </w:rPr>
        <w:t>82.1 (2012): 167-178.</w:t>
      </w:r>
    </w:p>
  </w:footnote>
  <w:footnote w:id="31">
    <w:p w14:paraId="0BECBB06" w14:textId="0127B2F3" w:rsidR="00DD3EE3" w:rsidRDefault="00DD3EE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Northcraft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, Gregory B., and Margaret A. Neale. "Experts, amateurs, and real estate: An anchoring-and-adjustment perspective on property pricing decisions."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Organizational behavior and human decision processes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39.1 (1987): 84-97.</w:t>
      </w:r>
    </w:p>
  </w:footnote>
  <w:footnote w:id="32">
    <w:p w14:paraId="7D79CD25" w14:textId="7745E379" w:rsidR="00F06F3F" w:rsidRDefault="00F06F3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Sugden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Robert,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Jiwei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Zheng, and Daniel John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Zizzo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"Not all anchors are created equal."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Journal of Economic Psychology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39 (2013): 21-31.</w:t>
      </w:r>
    </w:p>
  </w:footnote>
  <w:footnote w:id="33">
    <w:p w14:paraId="32085BE0" w14:textId="66003516" w:rsidR="00A358EB" w:rsidRDefault="00A358E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Alevy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, Jonathan E., John A. List, and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Wiktor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 xml:space="preserve"> L. </w:t>
      </w:r>
      <w:proofErr w:type="spellStart"/>
      <w:r>
        <w:rPr>
          <w:rFonts w:ascii="Arial" w:hAnsi="Arial" w:cs="Arial"/>
          <w:color w:val="222222"/>
          <w:shd w:val="clear" w:color="auto" w:fill="FFFFFF"/>
        </w:rPr>
        <w:t>Adamowicz</w:t>
      </w:r>
      <w:proofErr w:type="spellEnd"/>
      <w:r>
        <w:rPr>
          <w:rFonts w:ascii="Arial" w:hAnsi="Arial" w:cs="Arial"/>
          <w:color w:val="222222"/>
          <w:shd w:val="clear" w:color="auto" w:fill="FFFFFF"/>
        </w:rPr>
        <w:t>. "How can behavioral economics inform nonmarket valuation? An example from the preference reversal literature."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i/>
          <w:iCs/>
          <w:color w:val="222222"/>
          <w:shd w:val="clear" w:color="auto" w:fill="FFFFFF"/>
        </w:rPr>
        <w:t>Land Economics</w:t>
      </w:r>
      <w:r>
        <w:rPr>
          <w:rStyle w:val="apple-converted-space"/>
          <w:rFonts w:ascii="Arial" w:hAnsi="Arial" w:cs="Arial"/>
          <w:color w:val="222222"/>
          <w:shd w:val="clear" w:color="auto" w:fill="FFFFFF"/>
        </w:rPr>
        <w:t> </w:t>
      </w:r>
      <w:r>
        <w:rPr>
          <w:rFonts w:ascii="Arial" w:hAnsi="Arial" w:cs="Arial"/>
          <w:color w:val="222222"/>
          <w:shd w:val="clear" w:color="auto" w:fill="FFFFFF"/>
        </w:rPr>
        <w:t>87.3 (2011): 365-381.</w:t>
      </w:r>
    </w:p>
  </w:footnote>
  <w:footnote w:id="34">
    <w:p w14:paraId="0B590AC0" w14:textId="6D4775CE" w:rsidR="00FE24F1" w:rsidRDefault="00FE24F1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FE24F1">
        <w:t>https://mikebrandlyauctioneer.wordpress.com/2015/04/13/value-anchoring-in-the-auction-business/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E73E4"/>
    <w:rsid w:val="000008AF"/>
    <w:rsid w:val="0000095C"/>
    <w:rsid w:val="0000164B"/>
    <w:rsid w:val="00001836"/>
    <w:rsid w:val="00001B4C"/>
    <w:rsid w:val="00001E60"/>
    <w:rsid w:val="00001E71"/>
    <w:rsid w:val="00001F05"/>
    <w:rsid w:val="0000317E"/>
    <w:rsid w:val="00003522"/>
    <w:rsid w:val="00005A0D"/>
    <w:rsid w:val="00005B23"/>
    <w:rsid w:val="00006C6C"/>
    <w:rsid w:val="00007F6D"/>
    <w:rsid w:val="00010656"/>
    <w:rsid w:val="000107AC"/>
    <w:rsid w:val="0001092F"/>
    <w:rsid w:val="00012244"/>
    <w:rsid w:val="000123DA"/>
    <w:rsid w:val="00012E48"/>
    <w:rsid w:val="00013B77"/>
    <w:rsid w:val="00013FC0"/>
    <w:rsid w:val="000161D9"/>
    <w:rsid w:val="00016746"/>
    <w:rsid w:val="00016B18"/>
    <w:rsid w:val="00016E69"/>
    <w:rsid w:val="00017A26"/>
    <w:rsid w:val="0002022F"/>
    <w:rsid w:val="000205F7"/>
    <w:rsid w:val="000209CF"/>
    <w:rsid w:val="000218DA"/>
    <w:rsid w:val="00021F87"/>
    <w:rsid w:val="000226E8"/>
    <w:rsid w:val="000226EA"/>
    <w:rsid w:val="00022722"/>
    <w:rsid w:val="00022A1F"/>
    <w:rsid w:val="00022E70"/>
    <w:rsid w:val="00023464"/>
    <w:rsid w:val="00025CAB"/>
    <w:rsid w:val="00025F08"/>
    <w:rsid w:val="00026504"/>
    <w:rsid w:val="00027C23"/>
    <w:rsid w:val="00027C56"/>
    <w:rsid w:val="0003007C"/>
    <w:rsid w:val="0003034E"/>
    <w:rsid w:val="00030B41"/>
    <w:rsid w:val="00031ADE"/>
    <w:rsid w:val="0003222D"/>
    <w:rsid w:val="0003249C"/>
    <w:rsid w:val="000326FD"/>
    <w:rsid w:val="00033C5E"/>
    <w:rsid w:val="000340D1"/>
    <w:rsid w:val="00034A59"/>
    <w:rsid w:val="0003551F"/>
    <w:rsid w:val="00035F0C"/>
    <w:rsid w:val="0003741B"/>
    <w:rsid w:val="00037919"/>
    <w:rsid w:val="00037DEF"/>
    <w:rsid w:val="00040146"/>
    <w:rsid w:val="00041CF6"/>
    <w:rsid w:val="0004270D"/>
    <w:rsid w:val="00042BB8"/>
    <w:rsid w:val="00042F6C"/>
    <w:rsid w:val="00046910"/>
    <w:rsid w:val="00046A48"/>
    <w:rsid w:val="00046D98"/>
    <w:rsid w:val="00047137"/>
    <w:rsid w:val="0005047B"/>
    <w:rsid w:val="00050694"/>
    <w:rsid w:val="00050784"/>
    <w:rsid w:val="000509EC"/>
    <w:rsid w:val="00050B29"/>
    <w:rsid w:val="00050F44"/>
    <w:rsid w:val="00051851"/>
    <w:rsid w:val="00051C9D"/>
    <w:rsid w:val="00052B1A"/>
    <w:rsid w:val="00053686"/>
    <w:rsid w:val="000557D1"/>
    <w:rsid w:val="000566E6"/>
    <w:rsid w:val="0005690F"/>
    <w:rsid w:val="00056BEE"/>
    <w:rsid w:val="00057252"/>
    <w:rsid w:val="00062971"/>
    <w:rsid w:val="0006323E"/>
    <w:rsid w:val="00063561"/>
    <w:rsid w:val="00064562"/>
    <w:rsid w:val="00064BE8"/>
    <w:rsid w:val="00065B11"/>
    <w:rsid w:val="00066573"/>
    <w:rsid w:val="0006674F"/>
    <w:rsid w:val="0007018F"/>
    <w:rsid w:val="00070474"/>
    <w:rsid w:val="00070ADC"/>
    <w:rsid w:val="00070BBA"/>
    <w:rsid w:val="000715ED"/>
    <w:rsid w:val="00072CBE"/>
    <w:rsid w:val="00072E22"/>
    <w:rsid w:val="00072E47"/>
    <w:rsid w:val="00073387"/>
    <w:rsid w:val="00073BCC"/>
    <w:rsid w:val="000740CD"/>
    <w:rsid w:val="00074F2E"/>
    <w:rsid w:val="00075018"/>
    <w:rsid w:val="00076206"/>
    <w:rsid w:val="000762F2"/>
    <w:rsid w:val="00076BB3"/>
    <w:rsid w:val="00076C15"/>
    <w:rsid w:val="0007767D"/>
    <w:rsid w:val="000802EA"/>
    <w:rsid w:val="000806D1"/>
    <w:rsid w:val="00081660"/>
    <w:rsid w:val="0008209D"/>
    <w:rsid w:val="00082162"/>
    <w:rsid w:val="00082838"/>
    <w:rsid w:val="00084412"/>
    <w:rsid w:val="00084FA4"/>
    <w:rsid w:val="000859EF"/>
    <w:rsid w:val="00086009"/>
    <w:rsid w:val="00086A90"/>
    <w:rsid w:val="00086F2A"/>
    <w:rsid w:val="000904FB"/>
    <w:rsid w:val="00090AF3"/>
    <w:rsid w:val="00090F48"/>
    <w:rsid w:val="00090FB2"/>
    <w:rsid w:val="00091695"/>
    <w:rsid w:val="0009183A"/>
    <w:rsid w:val="000920A5"/>
    <w:rsid w:val="000922DB"/>
    <w:rsid w:val="000926E1"/>
    <w:rsid w:val="00092F19"/>
    <w:rsid w:val="00093F81"/>
    <w:rsid w:val="0009431F"/>
    <w:rsid w:val="000945EB"/>
    <w:rsid w:val="00094C3F"/>
    <w:rsid w:val="00094DB2"/>
    <w:rsid w:val="000950CB"/>
    <w:rsid w:val="000952C1"/>
    <w:rsid w:val="00096CAB"/>
    <w:rsid w:val="00096D00"/>
    <w:rsid w:val="00096D94"/>
    <w:rsid w:val="00097CFE"/>
    <w:rsid w:val="000A02C2"/>
    <w:rsid w:val="000A03C6"/>
    <w:rsid w:val="000A053C"/>
    <w:rsid w:val="000A140A"/>
    <w:rsid w:val="000A1F6E"/>
    <w:rsid w:val="000A20AE"/>
    <w:rsid w:val="000A295D"/>
    <w:rsid w:val="000A29FB"/>
    <w:rsid w:val="000A2E79"/>
    <w:rsid w:val="000A2EB5"/>
    <w:rsid w:val="000A3A1A"/>
    <w:rsid w:val="000A443B"/>
    <w:rsid w:val="000A5357"/>
    <w:rsid w:val="000A580D"/>
    <w:rsid w:val="000A7813"/>
    <w:rsid w:val="000B0BC1"/>
    <w:rsid w:val="000B0C23"/>
    <w:rsid w:val="000B0E6D"/>
    <w:rsid w:val="000B17A1"/>
    <w:rsid w:val="000B1CEB"/>
    <w:rsid w:val="000B2264"/>
    <w:rsid w:val="000B23D9"/>
    <w:rsid w:val="000B3E67"/>
    <w:rsid w:val="000B3E84"/>
    <w:rsid w:val="000B422E"/>
    <w:rsid w:val="000B4778"/>
    <w:rsid w:val="000B61A4"/>
    <w:rsid w:val="000B6ABE"/>
    <w:rsid w:val="000B6E4A"/>
    <w:rsid w:val="000B73D5"/>
    <w:rsid w:val="000B7764"/>
    <w:rsid w:val="000B7AEC"/>
    <w:rsid w:val="000B7DC2"/>
    <w:rsid w:val="000C06A9"/>
    <w:rsid w:val="000C0800"/>
    <w:rsid w:val="000C0A46"/>
    <w:rsid w:val="000C1311"/>
    <w:rsid w:val="000C19E0"/>
    <w:rsid w:val="000C273F"/>
    <w:rsid w:val="000C2FD4"/>
    <w:rsid w:val="000C3B19"/>
    <w:rsid w:val="000C401D"/>
    <w:rsid w:val="000C4AAE"/>
    <w:rsid w:val="000C5081"/>
    <w:rsid w:val="000C50D1"/>
    <w:rsid w:val="000C516D"/>
    <w:rsid w:val="000C5F04"/>
    <w:rsid w:val="000C6310"/>
    <w:rsid w:val="000C6829"/>
    <w:rsid w:val="000C75E0"/>
    <w:rsid w:val="000C77A1"/>
    <w:rsid w:val="000C7FE0"/>
    <w:rsid w:val="000D04F9"/>
    <w:rsid w:val="000D0EC2"/>
    <w:rsid w:val="000D0F0C"/>
    <w:rsid w:val="000D1484"/>
    <w:rsid w:val="000D2264"/>
    <w:rsid w:val="000D22D3"/>
    <w:rsid w:val="000D2C7A"/>
    <w:rsid w:val="000D3299"/>
    <w:rsid w:val="000D340A"/>
    <w:rsid w:val="000D35DA"/>
    <w:rsid w:val="000D4051"/>
    <w:rsid w:val="000D502D"/>
    <w:rsid w:val="000D6065"/>
    <w:rsid w:val="000D7E5F"/>
    <w:rsid w:val="000E1AEF"/>
    <w:rsid w:val="000E25CC"/>
    <w:rsid w:val="000E2CA7"/>
    <w:rsid w:val="000E3BE4"/>
    <w:rsid w:val="000E5A90"/>
    <w:rsid w:val="000E5CE7"/>
    <w:rsid w:val="000E6527"/>
    <w:rsid w:val="000E7050"/>
    <w:rsid w:val="000E7A7B"/>
    <w:rsid w:val="000F12CB"/>
    <w:rsid w:val="000F29F0"/>
    <w:rsid w:val="000F2D25"/>
    <w:rsid w:val="000F363D"/>
    <w:rsid w:val="000F3C73"/>
    <w:rsid w:val="000F3EF0"/>
    <w:rsid w:val="000F48F9"/>
    <w:rsid w:val="000F4EC4"/>
    <w:rsid w:val="000F4F6A"/>
    <w:rsid w:val="000F5DFF"/>
    <w:rsid w:val="001003AB"/>
    <w:rsid w:val="001005F9"/>
    <w:rsid w:val="001011C8"/>
    <w:rsid w:val="00102A2D"/>
    <w:rsid w:val="001040A5"/>
    <w:rsid w:val="00104498"/>
    <w:rsid w:val="00104D07"/>
    <w:rsid w:val="001053F0"/>
    <w:rsid w:val="00105997"/>
    <w:rsid w:val="0010751E"/>
    <w:rsid w:val="00107BBB"/>
    <w:rsid w:val="00107C01"/>
    <w:rsid w:val="001111CB"/>
    <w:rsid w:val="0011171C"/>
    <w:rsid w:val="0011183E"/>
    <w:rsid w:val="00112B8B"/>
    <w:rsid w:val="001134D7"/>
    <w:rsid w:val="00113F67"/>
    <w:rsid w:val="001146B9"/>
    <w:rsid w:val="00114990"/>
    <w:rsid w:val="00114D73"/>
    <w:rsid w:val="0011520B"/>
    <w:rsid w:val="00115258"/>
    <w:rsid w:val="00116028"/>
    <w:rsid w:val="00116446"/>
    <w:rsid w:val="00116BFA"/>
    <w:rsid w:val="0011765F"/>
    <w:rsid w:val="001202D5"/>
    <w:rsid w:val="00121476"/>
    <w:rsid w:val="00121810"/>
    <w:rsid w:val="00121C3C"/>
    <w:rsid w:val="00121F6C"/>
    <w:rsid w:val="0012213E"/>
    <w:rsid w:val="0012288B"/>
    <w:rsid w:val="00122B5D"/>
    <w:rsid w:val="00122BB6"/>
    <w:rsid w:val="00123C6A"/>
    <w:rsid w:val="0012438D"/>
    <w:rsid w:val="001246BE"/>
    <w:rsid w:val="00124DC7"/>
    <w:rsid w:val="001258AE"/>
    <w:rsid w:val="001258B8"/>
    <w:rsid w:val="00125E45"/>
    <w:rsid w:val="001266BC"/>
    <w:rsid w:val="00127493"/>
    <w:rsid w:val="00127F88"/>
    <w:rsid w:val="00130236"/>
    <w:rsid w:val="00130748"/>
    <w:rsid w:val="00130ED4"/>
    <w:rsid w:val="00131433"/>
    <w:rsid w:val="001318CE"/>
    <w:rsid w:val="00131CAD"/>
    <w:rsid w:val="001324FD"/>
    <w:rsid w:val="0013261D"/>
    <w:rsid w:val="00133BF5"/>
    <w:rsid w:val="00134B99"/>
    <w:rsid w:val="00135165"/>
    <w:rsid w:val="00135D76"/>
    <w:rsid w:val="0013603F"/>
    <w:rsid w:val="00136C9E"/>
    <w:rsid w:val="001370A2"/>
    <w:rsid w:val="00137422"/>
    <w:rsid w:val="00140016"/>
    <w:rsid w:val="001408DD"/>
    <w:rsid w:val="00140F07"/>
    <w:rsid w:val="00141E33"/>
    <w:rsid w:val="0014299A"/>
    <w:rsid w:val="00142A81"/>
    <w:rsid w:val="00142D8E"/>
    <w:rsid w:val="001435F2"/>
    <w:rsid w:val="00144BBB"/>
    <w:rsid w:val="00145B65"/>
    <w:rsid w:val="001467FD"/>
    <w:rsid w:val="001478B6"/>
    <w:rsid w:val="001506F9"/>
    <w:rsid w:val="0015098D"/>
    <w:rsid w:val="0015194B"/>
    <w:rsid w:val="0015287D"/>
    <w:rsid w:val="0015313D"/>
    <w:rsid w:val="0015316E"/>
    <w:rsid w:val="001543F7"/>
    <w:rsid w:val="00154E88"/>
    <w:rsid w:val="00155EC9"/>
    <w:rsid w:val="00157652"/>
    <w:rsid w:val="0016089A"/>
    <w:rsid w:val="00160EA8"/>
    <w:rsid w:val="001616E7"/>
    <w:rsid w:val="0016292A"/>
    <w:rsid w:val="001635E4"/>
    <w:rsid w:val="0016498B"/>
    <w:rsid w:val="0016500B"/>
    <w:rsid w:val="00165F51"/>
    <w:rsid w:val="0016745E"/>
    <w:rsid w:val="00167649"/>
    <w:rsid w:val="00167844"/>
    <w:rsid w:val="00167EDE"/>
    <w:rsid w:val="0017005D"/>
    <w:rsid w:val="0017014C"/>
    <w:rsid w:val="00170315"/>
    <w:rsid w:val="00170BC6"/>
    <w:rsid w:val="0017219D"/>
    <w:rsid w:val="0017245F"/>
    <w:rsid w:val="00173186"/>
    <w:rsid w:val="0017324F"/>
    <w:rsid w:val="001735DE"/>
    <w:rsid w:val="001754CD"/>
    <w:rsid w:val="00175696"/>
    <w:rsid w:val="00176BA1"/>
    <w:rsid w:val="001770D7"/>
    <w:rsid w:val="00177293"/>
    <w:rsid w:val="001772C3"/>
    <w:rsid w:val="00177CBA"/>
    <w:rsid w:val="001800D5"/>
    <w:rsid w:val="0018069A"/>
    <w:rsid w:val="001812A7"/>
    <w:rsid w:val="0018229D"/>
    <w:rsid w:val="00182E34"/>
    <w:rsid w:val="00183283"/>
    <w:rsid w:val="00184502"/>
    <w:rsid w:val="00185098"/>
    <w:rsid w:val="0018681C"/>
    <w:rsid w:val="00186E55"/>
    <w:rsid w:val="00187372"/>
    <w:rsid w:val="001903EF"/>
    <w:rsid w:val="001904EC"/>
    <w:rsid w:val="0019190F"/>
    <w:rsid w:val="0019370A"/>
    <w:rsid w:val="00193D51"/>
    <w:rsid w:val="001941B1"/>
    <w:rsid w:val="001941FE"/>
    <w:rsid w:val="00194AF0"/>
    <w:rsid w:val="00195175"/>
    <w:rsid w:val="001954A4"/>
    <w:rsid w:val="001971A1"/>
    <w:rsid w:val="0019746E"/>
    <w:rsid w:val="001A0638"/>
    <w:rsid w:val="001A0D08"/>
    <w:rsid w:val="001A2189"/>
    <w:rsid w:val="001A24CD"/>
    <w:rsid w:val="001A2A01"/>
    <w:rsid w:val="001A2A50"/>
    <w:rsid w:val="001A2DC1"/>
    <w:rsid w:val="001A2ED9"/>
    <w:rsid w:val="001A328B"/>
    <w:rsid w:val="001A3E7F"/>
    <w:rsid w:val="001A51B2"/>
    <w:rsid w:val="001A5718"/>
    <w:rsid w:val="001A5B1F"/>
    <w:rsid w:val="001A5B4E"/>
    <w:rsid w:val="001A6900"/>
    <w:rsid w:val="001A7004"/>
    <w:rsid w:val="001A7A1D"/>
    <w:rsid w:val="001B055D"/>
    <w:rsid w:val="001B07C3"/>
    <w:rsid w:val="001B0A74"/>
    <w:rsid w:val="001B12E9"/>
    <w:rsid w:val="001B1A40"/>
    <w:rsid w:val="001B2233"/>
    <w:rsid w:val="001B3B43"/>
    <w:rsid w:val="001B3BF7"/>
    <w:rsid w:val="001B4141"/>
    <w:rsid w:val="001B55FF"/>
    <w:rsid w:val="001B758F"/>
    <w:rsid w:val="001B7DBA"/>
    <w:rsid w:val="001C1D88"/>
    <w:rsid w:val="001C257B"/>
    <w:rsid w:val="001C37F7"/>
    <w:rsid w:val="001C443C"/>
    <w:rsid w:val="001C463E"/>
    <w:rsid w:val="001C4891"/>
    <w:rsid w:val="001C499D"/>
    <w:rsid w:val="001C49A1"/>
    <w:rsid w:val="001C4E67"/>
    <w:rsid w:val="001C6BEF"/>
    <w:rsid w:val="001C7F69"/>
    <w:rsid w:val="001D0E05"/>
    <w:rsid w:val="001D10C2"/>
    <w:rsid w:val="001D1C5C"/>
    <w:rsid w:val="001D1DDD"/>
    <w:rsid w:val="001D28D8"/>
    <w:rsid w:val="001D34A0"/>
    <w:rsid w:val="001D3EBA"/>
    <w:rsid w:val="001D44A4"/>
    <w:rsid w:val="001D451D"/>
    <w:rsid w:val="001D46CC"/>
    <w:rsid w:val="001D4E72"/>
    <w:rsid w:val="001D542C"/>
    <w:rsid w:val="001D56C4"/>
    <w:rsid w:val="001D5EB3"/>
    <w:rsid w:val="001D6230"/>
    <w:rsid w:val="001D6A25"/>
    <w:rsid w:val="001D7361"/>
    <w:rsid w:val="001E024C"/>
    <w:rsid w:val="001E0B0E"/>
    <w:rsid w:val="001E1536"/>
    <w:rsid w:val="001E19AA"/>
    <w:rsid w:val="001E1B07"/>
    <w:rsid w:val="001E21CC"/>
    <w:rsid w:val="001E3AC9"/>
    <w:rsid w:val="001E52F3"/>
    <w:rsid w:val="001E5756"/>
    <w:rsid w:val="001E6818"/>
    <w:rsid w:val="001E756C"/>
    <w:rsid w:val="001E7A43"/>
    <w:rsid w:val="001F0306"/>
    <w:rsid w:val="001F1242"/>
    <w:rsid w:val="001F1845"/>
    <w:rsid w:val="001F35B9"/>
    <w:rsid w:val="001F3769"/>
    <w:rsid w:val="001F3B4B"/>
    <w:rsid w:val="001F5B04"/>
    <w:rsid w:val="001F5C75"/>
    <w:rsid w:val="001F638E"/>
    <w:rsid w:val="001F6600"/>
    <w:rsid w:val="001F6777"/>
    <w:rsid w:val="001F67DC"/>
    <w:rsid w:val="00200201"/>
    <w:rsid w:val="002019E7"/>
    <w:rsid w:val="002028B2"/>
    <w:rsid w:val="00203017"/>
    <w:rsid w:val="0020317D"/>
    <w:rsid w:val="00203570"/>
    <w:rsid w:val="00203A7D"/>
    <w:rsid w:val="00204048"/>
    <w:rsid w:val="0020431B"/>
    <w:rsid w:val="00204D72"/>
    <w:rsid w:val="00204F7A"/>
    <w:rsid w:val="0020538F"/>
    <w:rsid w:val="00206610"/>
    <w:rsid w:val="00206F26"/>
    <w:rsid w:val="0020781F"/>
    <w:rsid w:val="0021014E"/>
    <w:rsid w:val="00210734"/>
    <w:rsid w:val="00210EAF"/>
    <w:rsid w:val="00211E6D"/>
    <w:rsid w:val="00212782"/>
    <w:rsid w:val="002129C9"/>
    <w:rsid w:val="00212DEC"/>
    <w:rsid w:val="002134EF"/>
    <w:rsid w:val="00214A67"/>
    <w:rsid w:val="00214E6C"/>
    <w:rsid w:val="00215734"/>
    <w:rsid w:val="00215D42"/>
    <w:rsid w:val="00220137"/>
    <w:rsid w:val="00220533"/>
    <w:rsid w:val="00220B4D"/>
    <w:rsid w:val="00220C7C"/>
    <w:rsid w:val="00220C83"/>
    <w:rsid w:val="0022247C"/>
    <w:rsid w:val="00222919"/>
    <w:rsid w:val="00223064"/>
    <w:rsid w:val="0022541B"/>
    <w:rsid w:val="00225B5E"/>
    <w:rsid w:val="00225DAB"/>
    <w:rsid w:val="00226063"/>
    <w:rsid w:val="00226075"/>
    <w:rsid w:val="00226816"/>
    <w:rsid w:val="00226F89"/>
    <w:rsid w:val="00227872"/>
    <w:rsid w:val="002301D6"/>
    <w:rsid w:val="002309FC"/>
    <w:rsid w:val="00230FB8"/>
    <w:rsid w:val="002317C1"/>
    <w:rsid w:val="00234229"/>
    <w:rsid w:val="002348D9"/>
    <w:rsid w:val="002370CA"/>
    <w:rsid w:val="002372C0"/>
    <w:rsid w:val="00237A7C"/>
    <w:rsid w:val="00237C6D"/>
    <w:rsid w:val="00237CD0"/>
    <w:rsid w:val="002425D9"/>
    <w:rsid w:val="00243C10"/>
    <w:rsid w:val="002444D8"/>
    <w:rsid w:val="002450CF"/>
    <w:rsid w:val="002455A6"/>
    <w:rsid w:val="002456AC"/>
    <w:rsid w:val="00245C31"/>
    <w:rsid w:val="0024601B"/>
    <w:rsid w:val="002461B8"/>
    <w:rsid w:val="00246B68"/>
    <w:rsid w:val="00247608"/>
    <w:rsid w:val="00247A88"/>
    <w:rsid w:val="00251328"/>
    <w:rsid w:val="00251C15"/>
    <w:rsid w:val="0025234E"/>
    <w:rsid w:val="00253116"/>
    <w:rsid w:val="00253C68"/>
    <w:rsid w:val="0025477C"/>
    <w:rsid w:val="00254B00"/>
    <w:rsid w:val="00255178"/>
    <w:rsid w:val="00255490"/>
    <w:rsid w:val="00255509"/>
    <w:rsid w:val="002556AF"/>
    <w:rsid w:val="002556DA"/>
    <w:rsid w:val="002558A8"/>
    <w:rsid w:val="00255DB1"/>
    <w:rsid w:val="00256442"/>
    <w:rsid w:val="00256AE4"/>
    <w:rsid w:val="00256D35"/>
    <w:rsid w:val="0025706F"/>
    <w:rsid w:val="00257652"/>
    <w:rsid w:val="002617DC"/>
    <w:rsid w:val="00261998"/>
    <w:rsid w:val="00261B5A"/>
    <w:rsid w:val="00261C87"/>
    <w:rsid w:val="002622D4"/>
    <w:rsid w:val="00262450"/>
    <w:rsid w:val="00262E0A"/>
    <w:rsid w:val="00263114"/>
    <w:rsid w:val="00263667"/>
    <w:rsid w:val="0026450A"/>
    <w:rsid w:val="00265CAF"/>
    <w:rsid w:val="00265CEF"/>
    <w:rsid w:val="00266819"/>
    <w:rsid w:val="00266F84"/>
    <w:rsid w:val="00270A15"/>
    <w:rsid w:val="0027234A"/>
    <w:rsid w:val="00272383"/>
    <w:rsid w:val="00272654"/>
    <w:rsid w:val="0027268D"/>
    <w:rsid w:val="00272B29"/>
    <w:rsid w:val="00273CED"/>
    <w:rsid w:val="00273D70"/>
    <w:rsid w:val="00274BD1"/>
    <w:rsid w:val="00276883"/>
    <w:rsid w:val="00277B30"/>
    <w:rsid w:val="00277EFE"/>
    <w:rsid w:val="00280D24"/>
    <w:rsid w:val="002816FF"/>
    <w:rsid w:val="00281AD9"/>
    <w:rsid w:val="00282D9F"/>
    <w:rsid w:val="002833F7"/>
    <w:rsid w:val="002838C3"/>
    <w:rsid w:val="002838F1"/>
    <w:rsid w:val="00283D3E"/>
    <w:rsid w:val="002847EE"/>
    <w:rsid w:val="00284945"/>
    <w:rsid w:val="0028550C"/>
    <w:rsid w:val="00290DD3"/>
    <w:rsid w:val="00291011"/>
    <w:rsid w:val="002910B0"/>
    <w:rsid w:val="00291FC3"/>
    <w:rsid w:val="00292198"/>
    <w:rsid w:val="002933D4"/>
    <w:rsid w:val="00293996"/>
    <w:rsid w:val="00293C64"/>
    <w:rsid w:val="00294009"/>
    <w:rsid w:val="002944AE"/>
    <w:rsid w:val="00296F70"/>
    <w:rsid w:val="00296FEA"/>
    <w:rsid w:val="00297AF0"/>
    <w:rsid w:val="00297CF4"/>
    <w:rsid w:val="002A0940"/>
    <w:rsid w:val="002A2620"/>
    <w:rsid w:val="002A37C4"/>
    <w:rsid w:val="002A6434"/>
    <w:rsid w:val="002A65A9"/>
    <w:rsid w:val="002A6997"/>
    <w:rsid w:val="002A730B"/>
    <w:rsid w:val="002A7C44"/>
    <w:rsid w:val="002A7ECB"/>
    <w:rsid w:val="002B012E"/>
    <w:rsid w:val="002B04EA"/>
    <w:rsid w:val="002B0591"/>
    <w:rsid w:val="002B0C6E"/>
    <w:rsid w:val="002B12B6"/>
    <w:rsid w:val="002B2A03"/>
    <w:rsid w:val="002B2B65"/>
    <w:rsid w:val="002B2E28"/>
    <w:rsid w:val="002B36B2"/>
    <w:rsid w:val="002B39E4"/>
    <w:rsid w:val="002B58F8"/>
    <w:rsid w:val="002B5EDA"/>
    <w:rsid w:val="002B799B"/>
    <w:rsid w:val="002C000F"/>
    <w:rsid w:val="002C0032"/>
    <w:rsid w:val="002C0126"/>
    <w:rsid w:val="002C09E2"/>
    <w:rsid w:val="002C0A2C"/>
    <w:rsid w:val="002C0B6F"/>
    <w:rsid w:val="002C11EB"/>
    <w:rsid w:val="002C123E"/>
    <w:rsid w:val="002C15A3"/>
    <w:rsid w:val="002C1D96"/>
    <w:rsid w:val="002C241C"/>
    <w:rsid w:val="002C2C87"/>
    <w:rsid w:val="002C30FD"/>
    <w:rsid w:val="002C452C"/>
    <w:rsid w:val="002C526E"/>
    <w:rsid w:val="002C570D"/>
    <w:rsid w:val="002C74AD"/>
    <w:rsid w:val="002C7613"/>
    <w:rsid w:val="002C787E"/>
    <w:rsid w:val="002D00F1"/>
    <w:rsid w:val="002D0C25"/>
    <w:rsid w:val="002D1232"/>
    <w:rsid w:val="002D1319"/>
    <w:rsid w:val="002D17DD"/>
    <w:rsid w:val="002D1A8C"/>
    <w:rsid w:val="002D2984"/>
    <w:rsid w:val="002D3B4E"/>
    <w:rsid w:val="002D3C15"/>
    <w:rsid w:val="002D40DC"/>
    <w:rsid w:val="002D5549"/>
    <w:rsid w:val="002D6437"/>
    <w:rsid w:val="002D6997"/>
    <w:rsid w:val="002D788D"/>
    <w:rsid w:val="002E0834"/>
    <w:rsid w:val="002E1410"/>
    <w:rsid w:val="002E1929"/>
    <w:rsid w:val="002E19DC"/>
    <w:rsid w:val="002E1E24"/>
    <w:rsid w:val="002E1EB0"/>
    <w:rsid w:val="002E1FF3"/>
    <w:rsid w:val="002E26F2"/>
    <w:rsid w:val="002E2CE0"/>
    <w:rsid w:val="002E2D99"/>
    <w:rsid w:val="002E2F86"/>
    <w:rsid w:val="002E3397"/>
    <w:rsid w:val="002E4976"/>
    <w:rsid w:val="002E4BE2"/>
    <w:rsid w:val="002E5BBF"/>
    <w:rsid w:val="002E6058"/>
    <w:rsid w:val="002E6185"/>
    <w:rsid w:val="002E640A"/>
    <w:rsid w:val="002E6BCC"/>
    <w:rsid w:val="002E716C"/>
    <w:rsid w:val="002F0656"/>
    <w:rsid w:val="002F074E"/>
    <w:rsid w:val="002F0BA7"/>
    <w:rsid w:val="002F18E8"/>
    <w:rsid w:val="002F2B45"/>
    <w:rsid w:val="002F2D18"/>
    <w:rsid w:val="002F2E29"/>
    <w:rsid w:val="002F3A9D"/>
    <w:rsid w:val="002F45E0"/>
    <w:rsid w:val="002F58B0"/>
    <w:rsid w:val="002F5FE5"/>
    <w:rsid w:val="002F645B"/>
    <w:rsid w:val="002F683C"/>
    <w:rsid w:val="002F6AA1"/>
    <w:rsid w:val="002F7920"/>
    <w:rsid w:val="0030017F"/>
    <w:rsid w:val="0030412F"/>
    <w:rsid w:val="003044F1"/>
    <w:rsid w:val="00304FEE"/>
    <w:rsid w:val="0030573A"/>
    <w:rsid w:val="0030639D"/>
    <w:rsid w:val="003063FC"/>
    <w:rsid w:val="00306545"/>
    <w:rsid w:val="003065B2"/>
    <w:rsid w:val="00306B0A"/>
    <w:rsid w:val="00306DF5"/>
    <w:rsid w:val="00307A19"/>
    <w:rsid w:val="00310426"/>
    <w:rsid w:val="00310EA9"/>
    <w:rsid w:val="00310F33"/>
    <w:rsid w:val="0031159E"/>
    <w:rsid w:val="00311755"/>
    <w:rsid w:val="00311A64"/>
    <w:rsid w:val="00311B19"/>
    <w:rsid w:val="003126C2"/>
    <w:rsid w:val="00314E71"/>
    <w:rsid w:val="00314F97"/>
    <w:rsid w:val="00315002"/>
    <w:rsid w:val="00316F0C"/>
    <w:rsid w:val="00317039"/>
    <w:rsid w:val="00317A42"/>
    <w:rsid w:val="003202B6"/>
    <w:rsid w:val="00320802"/>
    <w:rsid w:val="00320A9A"/>
    <w:rsid w:val="0032110B"/>
    <w:rsid w:val="00321B66"/>
    <w:rsid w:val="00322313"/>
    <w:rsid w:val="0032256A"/>
    <w:rsid w:val="00323846"/>
    <w:rsid w:val="0032561D"/>
    <w:rsid w:val="00325667"/>
    <w:rsid w:val="00325DF0"/>
    <w:rsid w:val="0032639E"/>
    <w:rsid w:val="00326ED5"/>
    <w:rsid w:val="003278EC"/>
    <w:rsid w:val="00327C9E"/>
    <w:rsid w:val="0033037E"/>
    <w:rsid w:val="00331402"/>
    <w:rsid w:val="00332627"/>
    <w:rsid w:val="00332AD2"/>
    <w:rsid w:val="00332C45"/>
    <w:rsid w:val="003332D0"/>
    <w:rsid w:val="00333B3E"/>
    <w:rsid w:val="00334662"/>
    <w:rsid w:val="00334847"/>
    <w:rsid w:val="00334B5F"/>
    <w:rsid w:val="0033545E"/>
    <w:rsid w:val="003361A8"/>
    <w:rsid w:val="003369D7"/>
    <w:rsid w:val="00336E1B"/>
    <w:rsid w:val="00336E46"/>
    <w:rsid w:val="00337FD7"/>
    <w:rsid w:val="00341182"/>
    <w:rsid w:val="0034129C"/>
    <w:rsid w:val="00341AFC"/>
    <w:rsid w:val="003422EC"/>
    <w:rsid w:val="0034241D"/>
    <w:rsid w:val="00343AC7"/>
    <w:rsid w:val="003440F8"/>
    <w:rsid w:val="003444D8"/>
    <w:rsid w:val="0034462C"/>
    <w:rsid w:val="00345546"/>
    <w:rsid w:val="00347277"/>
    <w:rsid w:val="003474F5"/>
    <w:rsid w:val="0035002F"/>
    <w:rsid w:val="00350364"/>
    <w:rsid w:val="0035076B"/>
    <w:rsid w:val="003508CF"/>
    <w:rsid w:val="0035096A"/>
    <w:rsid w:val="00350A8E"/>
    <w:rsid w:val="00351209"/>
    <w:rsid w:val="00351C53"/>
    <w:rsid w:val="00351ECF"/>
    <w:rsid w:val="003524EA"/>
    <w:rsid w:val="00352576"/>
    <w:rsid w:val="003525F7"/>
    <w:rsid w:val="0035267B"/>
    <w:rsid w:val="003528AE"/>
    <w:rsid w:val="00352E3E"/>
    <w:rsid w:val="0035395A"/>
    <w:rsid w:val="0035444C"/>
    <w:rsid w:val="00354FAD"/>
    <w:rsid w:val="003558AE"/>
    <w:rsid w:val="003559EF"/>
    <w:rsid w:val="00355C79"/>
    <w:rsid w:val="0035614B"/>
    <w:rsid w:val="00357D4E"/>
    <w:rsid w:val="003602B4"/>
    <w:rsid w:val="0036077C"/>
    <w:rsid w:val="00361115"/>
    <w:rsid w:val="00361EA8"/>
    <w:rsid w:val="003620DC"/>
    <w:rsid w:val="003626BE"/>
    <w:rsid w:val="0036350E"/>
    <w:rsid w:val="003636FA"/>
    <w:rsid w:val="003638F7"/>
    <w:rsid w:val="0036432C"/>
    <w:rsid w:val="00364609"/>
    <w:rsid w:val="0036533B"/>
    <w:rsid w:val="003656C9"/>
    <w:rsid w:val="0036799E"/>
    <w:rsid w:val="00367C40"/>
    <w:rsid w:val="003706A8"/>
    <w:rsid w:val="003706C3"/>
    <w:rsid w:val="003707D6"/>
    <w:rsid w:val="00371ECC"/>
    <w:rsid w:val="00372497"/>
    <w:rsid w:val="00373019"/>
    <w:rsid w:val="003730E6"/>
    <w:rsid w:val="0037400D"/>
    <w:rsid w:val="003745BF"/>
    <w:rsid w:val="0037526F"/>
    <w:rsid w:val="00376C4C"/>
    <w:rsid w:val="003772C2"/>
    <w:rsid w:val="003806E1"/>
    <w:rsid w:val="00381C2A"/>
    <w:rsid w:val="00382FDD"/>
    <w:rsid w:val="00383149"/>
    <w:rsid w:val="00383423"/>
    <w:rsid w:val="003836A3"/>
    <w:rsid w:val="00383B51"/>
    <w:rsid w:val="00383EEC"/>
    <w:rsid w:val="0038404C"/>
    <w:rsid w:val="00384214"/>
    <w:rsid w:val="00385DDF"/>
    <w:rsid w:val="00385EA0"/>
    <w:rsid w:val="00386124"/>
    <w:rsid w:val="0038669A"/>
    <w:rsid w:val="00386E89"/>
    <w:rsid w:val="00387E5B"/>
    <w:rsid w:val="00390395"/>
    <w:rsid w:val="00390828"/>
    <w:rsid w:val="00390846"/>
    <w:rsid w:val="00390CB6"/>
    <w:rsid w:val="00391191"/>
    <w:rsid w:val="0039137B"/>
    <w:rsid w:val="00391CBD"/>
    <w:rsid w:val="00392BBC"/>
    <w:rsid w:val="0039309E"/>
    <w:rsid w:val="00393660"/>
    <w:rsid w:val="00393D25"/>
    <w:rsid w:val="00393F74"/>
    <w:rsid w:val="00394327"/>
    <w:rsid w:val="0039434C"/>
    <w:rsid w:val="003946B2"/>
    <w:rsid w:val="003976A7"/>
    <w:rsid w:val="003976E1"/>
    <w:rsid w:val="003A11FF"/>
    <w:rsid w:val="003A1A06"/>
    <w:rsid w:val="003A1A4C"/>
    <w:rsid w:val="003A21CC"/>
    <w:rsid w:val="003A2E07"/>
    <w:rsid w:val="003A3736"/>
    <w:rsid w:val="003A3C52"/>
    <w:rsid w:val="003A40DD"/>
    <w:rsid w:val="003A5CF3"/>
    <w:rsid w:val="003A698C"/>
    <w:rsid w:val="003A792D"/>
    <w:rsid w:val="003A7983"/>
    <w:rsid w:val="003A7F94"/>
    <w:rsid w:val="003B1087"/>
    <w:rsid w:val="003B1E66"/>
    <w:rsid w:val="003B2E8A"/>
    <w:rsid w:val="003B3FFB"/>
    <w:rsid w:val="003B607C"/>
    <w:rsid w:val="003B63AC"/>
    <w:rsid w:val="003B65EA"/>
    <w:rsid w:val="003B6B3B"/>
    <w:rsid w:val="003B7460"/>
    <w:rsid w:val="003B7C75"/>
    <w:rsid w:val="003B7FE9"/>
    <w:rsid w:val="003C05ED"/>
    <w:rsid w:val="003C0E63"/>
    <w:rsid w:val="003C0FAF"/>
    <w:rsid w:val="003C157C"/>
    <w:rsid w:val="003C1C48"/>
    <w:rsid w:val="003C234E"/>
    <w:rsid w:val="003C2455"/>
    <w:rsid w:val="003C2CD2"/>
    <w:rsid w:val="003C3219"/>
    <w:rsid w:val="003C4377"/>
    <w:rsid w:val="003C4B31"/>
    <w:rsid w:val="003C4E18"/>
    <w:rsid w:val="003C5BBD"/>
    <w:rsid w:val="003C68BC"/>
    <w:rsid w:val="003C7050"/>
    <w:rsid w:val="003C73D3"/>
    <w:rsid w:val="003D01D1"/>
    <w:rsid w:val="003D06EE"/>
    <w:rsid w:val="003D0959"/>
    <w:rsid w:val="003D17B3"/>
    <w:rsid w:val="003D2227"/>
    <w:rsid w:val="003D2E0D"/>
    <w:rsid w:val="003D30CE"/>
    <w:rsid w:val="003D3D5F"/>
    <w:rsid w:val="003D4B7E"/>
    <w:rsid w:val="003D6644"/>
    <w:rsid w:val="003D7742"/>
    <w:rsid w:val="003D7ABD"/>
    <w:rsid w:val="003D7DDB"/>
    <w:rsid w:val="003D7E19"/>
    <w:rsid w:val="003E0443"/>
    <w:rsid w:val="003E2E9C"/>
    <w:rsid w:val="003E3A59"/>
    <w:rsid w:val="003E3C0F"/>
    <w:rsid w:val="003E3F9E"/>
    <w:rsid w:val="003E6506"/>
    <w:rsid w:val="003E681A"/>
    <w:rsid w:val="003E7B37"/>
    <w:rsid w:val="003E7F10"/>
    <w:rsid w:val="003F00C3"/>
    <w:rsid w:val="003F215A"/>
    <w:rsid w:val="003F2858"/>
    <w:rsid w:val="003F32F3"/>
    <w:rsid w:val="003F4607"/>
    <w:rsid w:val="003F4A33"/>
    <w:rsid w:val="003F5334"/>
    <w:rsid w:val="003F5825"/>
    <w:rsid w:val="003F5FD6"/>
    <w:rsid w:val="003F68DC"/>
    <w:rsid w:val="003F73BC"/>
    <w:rsid w:val="00400E3A"/>
    <w:rsid w:val="004021EA"/>
    <w:rsid w:val="00402941"/>
    <w:rsid w:val="00402F25"/>
    <w:rsid w:val="004035BC"/>
    <w:rsid w:val="00403735"/>
    <w:rsid w:val="004040F4"/>
    <w:rsid w:val="00404A4F"/>
    <w:rsid w:val="00404BFB"/>
    <w:rsid w:val="00404D42"/>
    <w:rsid w:val="00405092"/>
    <w:rsid w:val="0040541F"/>
    <w:rsid w:val="004058CB"/>
    <w:rsid w:val="0040597C"/>
    <w:rsid w:val="004059C3"/>
    <w:rsid w:val="00406844"/>
    <w:rsid w:val="00406845"/>
    <w:rsid w:val="0040699D"/>
    <w:rsid w:val="00407184"/>
    <w:rsid w:val="004076F4"/>
    <w:rsid w:val="004115D4"/>
    <w:rsid w:val="00411797"/>
    <w:rsid w:val="00411817"/>
    <w:rsid w:val="00411E4A"/>
    <w:rsid w:val="00412264"/>
    <w:rsid w:val="004154BC"/>
    <w:rsid w:val="00415664"/>
    <w:rsid w:val="004162D6"/>
    <w:rsid w:val="00417E50"/>
    <w:rsid w:val="00420D14"/>
    <w:rsid w:val="0042112D"/>
    <w:rsid w:val="00421201"/>
    <w:rsid w:val="004216CC"/>
    <w:rsid w:val="00421CDE"/>
    <w:rsid w:val="0042251A"/>
    <w:rsid w:val="00422827"/>
    <w:rsid w:val="00422A83"/>
    <w:rsid w:val="004244FD"/>
    <w:rsid w:val="004245EB"/>
    <w:rsid w:val="00424BEB"/>
    <w:rsid w:val="00424EFF"/>
    <w:rsid w:val="004268CA"/>
    <w:rsid w:val="00426D7C"/>
    <w:rsid w:val="0042749D"/>
    <w:rsid w:val="0043007D"/>
    <w:rsid w:val="004307BD"/>
    <w:rsid w:val="00430DF8"/>
    <w:rsid w:val="0043134C"/>
    <w:rsid w:val="004316AA"/>
    <w:rsid w:val="00432713"/>
    <w:rsid w:val="0043307D"/>
    <w:rsid w:val="004330A7"/>
    <w:rsid w:val="004332A3"/>
    <w:rsid w:val="00433AC6"/>
    <w:rsid w:val="00433DD7"/>
    <w:rsid w:val="00433FE7"/>
    <w:rsid w:val="00434524"/>
    <w:rsid w:val="00434AAC"/>
    <w:rsid w:val="00435B42"/>
    <w:rsid w:val="00435C77"/>
    <w:rsid w:val="00436DF8"/>
    <w:rsid w:val="0043759E"/>
    <w:rsid w:val="00437AE5"/>
    <w:rsid w:val="0044022A"/>
    <w:rsid w:val="004404D9"/>
    <w:rsid w:val="00441162"/>
    <w:rsid w:val="00441D0D"/>
    <w:rsid w:val="00441D15"/>
    <w:rsid w:val="00442FBD"/>
    <w:rsid w:val="004438E4"/>
    <w:rsid w:val="004438E5"/>
    <w:rsid w:val="0044415B"/>
    <w:rsid w:val="00444172"/>
    <w:rsid w:val="00444188"/>
    <w:rsid w:val="00444273"/>
    <w:rsid w:val="004443F8"/>
    <w:rsid w:val="00445E99"/>
    <w:rsid w:val="00446023"/>
    <w:rsid w:val="00447097"/>
    <w:rsid w:val="004500F3"/>
    <w:rsid w:val="00450476"/>
    <w:rsid w:val="00450ECC"/>
    <w:rsid w:val="0045177C"/>
    <w:rsid w:val="004527CC"/>
    <w:rsid w:val="00453725"/>
    <w:rsid w:val="00453CCB"/>
    <w:rsid w:val="004545D9"/>
    <w:rsid w:val="00455609"/>
    <w:rsid w:val="00455A55"/>
    <w:rsid w:val="00455F6A"/>
    <w:rsid w:val="004566FA"/>
    <w:rsid w:val="00456C98"/>
    <w:rsid w:val="00457513"/>
    <w:rsid w:val="00460222"/>
    <w:rsid w:val="00460E87"/>
    <w:rsid w:val="0046120E"/>
    <w:rsid w:val="004620EC"/>
    <w:rsid w:val="00462506"/>
    <w:rsid w:val="00462F16"/>
    <w:rsid w:val="00463C88"/>
    <w:rsid w:val="004640B0"/>
    <w:rsid w:val="00466274"/>
    <w:rsid w:val="00466749"/>
    <w:rsid w:val="00466B0A"/>
    <w:rsid w:val="004676BF"/>
    <w:rsid w:val="004705D5"/>
    <w:rsid w:val="00470619"/>
    <w:rsid w:val="004714D4"/>
    <w:rsid w:val="004718D8"/>
    <w:rsid w:val="00471BBF"/>
    <w:rsid w:val="00471FE6"/>
    <w:rsid w:val="0047264B"/>
    <w:rsid w:val="00472831"/>
    <w:rsid w:val="00472983"/>
    <w:rsid w:val="00472E0C"/>
    <w:rsid w:val="00472E1F"/>
    <w:rsid w:val="0047385D"/>
    <w:rsid w:val="00475E35"/>
    <w:rsid w:val="00477F70"/>
    <w:rsid w:val="00480EB5"/>
    <w:rsid w:val="004811FB"/>
    <w:rsid w:val="00481734"/>
    <w:rsid w:val="00482EE9"/>
    <w:rsid w:val="004837D5"/>
    <w:rsid w:val="00483C6A"/>
    <w:rsid w:val="0048565C"/>
    <w:rsid w:val="004856EA"/>
    <w:rsid w:val="00485AD9"/>
    <w:rsid w:val="00485D7F"/>
    <w:rsid w:val="00486FB5"/>
    <w:rsid w:val="00487F6F"/>
    <w:rsid w:val="004903B8"/>
    <w:rsid w:val="00490981"/>
    <w:rsid w:val="00490B29"/>
    <w:rsid w:val="00490D88"/>
    <w:rsid w:val="00491B41"/>
    <w:rsid w:val="004931E2"/>
    <w:rsid w:val="004932EA"/>
    <w:rsid w:val="00493321"/>
    <w:rsid w:val="0049354F"/>
    <w:rsid w:val="00493D96"/>
    <w:rsid w:val="00493E03"/>
    <w:rsid w:val="004949E0"/>
    <w:rsid w:val="00494DD3"/>
    <w:rsid w:val="00494F37"/>
    <w:rsid w:val="004950E8"/>
    <w:rsid w:val="00495BF1"/>
    <w:rsid w:val="0049655B"/>
    <w:rsid w:val="004975A5"/>
    <w:rsid w:val="00497EDD"/>
    <w:rsid w:val="004A0770"/>
    <w:rsid w:val="004A0865"/>
    <w:rsid w:val="004A0E8F"/>
    <w:rsid w:val="004A3946"/>
    <w:rsid w:val="004A39F5"/>
    <w:rsid w:val="004A44CB"/>
    <w:rsid w:val="004A457B"/>
    <w:rsid w:val="004A48EF"/>
    <w:rsid w:val="004A4BA1"/>
    <w:rsid w:val="004A4BF7"/>
    <w:rsid w:val="004A68C8"/>
    <w:rsid w:val="004A76A1"/>
    <w:rsid w:val="004B0214"/>
    <w:rsid w:val="004B224B"/>
    <w:rsid w:val="004B2A02"/>
    <w:rsid w:val="004B3643"/>
    <w:rsid w:val="004B38E4"/>
    <w:rsid w:val="004B423D"/>
    <w:rsid w:val="004B4F49"/>
    <w:rsid w:val="004B50DD"/>
    <w:rsid w:val="004B5898"/>
    <w:rsid w:val="004B594C"/>
    <w:rsid w:val="004B664B"/>
    <w:rsid w:val="004B69E6"/>
    <w:rsid w:val="004B70F2"/>
    <w:rsid w:val="004B7322"/>
    <w:rsid w:val="004B782B"/>
    <w:rsid w:val="004C0761"/>
    <w:rsid w:val="004C0BB6"/>
    <w:rsid w:val="004C111A"/>
    <w:rsid w:val="004C1B36"/>
    <w:rsid w:val="004C1D4C"/>
    <w:rsid w:val="004C286E"/>
    <w:rsid w:val="004C2924"/>
    <w:rsid w:val="004C3B77"/>
    <w:rsid w:val="004C3CDE"/>
    <w:rsid w:val="004C49B8"/>
    <w:rsid w:val="004C639D"/>
    <w:rsid w:val="004C76F6"/>
    <w:rsid w:val="004C79EC"/>
    <w:rsid w:val="004D040D"/>
    <w:rsid w:val="004D093B"/>
    <w:rsid w:val="004D159C"/>
    <w:rsid w:val="004D17AB"/>
    <w:rsid w:val="004D1ACC"/>
    <w:rsid w:val="004D1E08"/>
    <w:rsid w:val="004D1E72"/>
    <w:rsid w:val="004D2348"/>
    <w:rsid w:val="004D2B4B"/>
    <w:rsid w:val="004D43BE"/>
    <w:rsid w:val="004D4892"/>
    <w:rsid w:val="004D4FE9"/>
    <w:rsid w:val="004D5748"/>
    <w:rsid w:val="004D6368"/>
    <w:rsid w:val="004D65B6"/>
    <w:rsid w:val="004D6719"/>
    <w:rsid w:val="004D6EEC"/>
    <w:rsid w:val="004D7982"/>
    <w:rsid w:val="004D7D50"/>
    <w:rsid w:val="004E1394"/>
    <w:rsid w:val="004E1A81"/>
    <w:rsid w:val="004E1A84"/>
    <w:rsid w:val="004E1B2E"/>
    <w:rsid w:val="004E22BF"/>
    <w:rsid w:val="004E24C2"/>
    <w:rsid w:val="004E3721"/>
    <w:rsid w:val="004E388B"/>
    <w:rsid w:val="004E4DFA"/>
    <w:rsid w:val="004E4E23"/>
    <w:rsid w:val="004E50CC"/>
    <w:rsid w:val="004E653E"/>
    <w:rsid w:val="004E73DA"/>
    <w:rsid w:val="004E7B4B"/>
    <w:rsid w:val="004E7D57"/>
    <w:rsid w:val="004F0135"/>
    <w:rsid w:val="004F01BF"/>
    <w:rsid w:val="004F07DC"/>
    <w:rsid w:val="004F0921"/>
    <w:rsid w:val="004F0C14"/>
    <w:rsid w:val="004F179C"/>
    <w:rsid w:val="004F2696"/>
    <w:rsid w:val="004F494F"/>
    <w:rsid w:val="004F50A7"/>
    <w:rsid w:val="004F5257"/>
    <w:rsid w:val="004F593D"/>
    <w:rsid w:val="004F7588"/>
    <w:rsid w:val="004F7B2C"/>
    <w:rsid w:val="004F7B8C"/>
    <w:rsid w:val="00500342"/>
    <w:rsid w:val="00500A16"/>
    <w:rsid w:val="00501CFC"/>
    <w:rsid w:val="0050251E"/>
    <w:rsid w:val="00502BCC"/>
    <w:rsid w:val="00502BE2"/>
    <w:rsid w:val="00503382"/>
    <w:rsid w:val="0050374C"/>
    <w:rsid w:val="00505789"/>
    <w:rsid w:val="00507301"/>
    <w:rsid w:val="005100CB"/>
    <w:rsid w:val="00510E6D"/>
    <w:rsid w:val="005112E0"/>
    <w:rsid w:val="0051158F"/>
    <w:rsid w:val="00511BA8"/>
    <w:rsid w:val="0051249B"/>
    <w:rsid w:val="00512DD7"/>
    <w:rsid w:val="00512F75"/>
    <w:rsid w:val="005142D0"/>
    <w:rsid w:val="00514CEC"/>
    <w:rsid w:val="0051504C"/>
    <w:rsid w:val="0051702D"/>
    <w:rsid w:val="0051716E"/>
    <w:rsid w:val="00517729"/>
    <w:rsid w:val="00517910"/>
    <w:rsid w:val="00517B64"/>
    <w:rsid w:val="00517BC7"/>
    <w:rsid w:val="0052161F"/>
    <w:rsid w:val="00521CEE"/>
    <w:rsid w:val="00522029"/>
    <w:rsid w:val="005221A8"/>
    <w:rsid w:val="00522C30"/>
    <w:rsid w:val="005233AF"/>
    <w:rsid w:val="00523779"/>
    <w:rsid w:val="005237B7"/>
    <w:rsid w:val="005241E1"/>
    <w:rsid w:val="0052541D"/>
    <w:rsid w:val="00525B67"/>
    <w:rsid w:val="00525D60"/>
    <w:rsid w:val="0052777D"/>
    <w:rsid w:val="00527E96"/>
    <w:rsid w:val="00527F72"/>
    <w:rsid w:val="005300F4"/>
    <w:rsid w:val="00530303"/>
    <w:rsid w:val="00530311"/>
    <w:rsid w:val="005310B1"/>
    <w:rsid w:val="0053272C"/>
    <w:rsid w:val="00533F34"/>
    <w:rsid w:val="005345E1"/>
    <w:rsid w:val="00534F93"/>
    <w:rsid w:val="00535113"/>
    <w:rsid w:val="00535785"/>
    <w:rsid w:val="005357F9"/>
    <w:rsid w:val="00536248"/>
    <w:rsid w:val="00536821"/>
    <w:rsid w:val="00536952"/>
    <w:rsid w:val="00537532"/>
    <w:rsid w:val="005379B8"/>
    <w:rsid w:val="00537D19"/>
    <w:rsid w:val="00540635"/>
    <w:rsid w:val="00540831"/>
    <w:rsid w:val="00540C0B"/>
    <w:rsid w:val="00541013"/>
    <w:rsid w:val="00541FC9"/>
    <w:rsid w:val="0054265D"/>
    <w:rsid w:val="00543478"/>
    <w:rsid w:val="005435A8"/>
    <w:rsid w:val="00543995"/>
    <w:rsid w:val="00544E84"/>
    <w:rsid w:val="005463A3"/>
    <w:rsid w:val="00546D78"/>
    <w:rsid w:val="00547300"/>
    <w:rsid w:val="00547505"/>
    <w:rsid w:val="0055050C"/>
    <w:rsid w:val="00550574"/>
    <w:rsid w:val="00550582"/>
    <w:rsid w:val="00550713"/>
    <w:rsid w:val="00551B62"/>
    <w:rsid w:val="00552AA8"/>
    <w:rsid w:val="00553378"/>
    <w:rsid w:val="005534E8"/>
    <w:rsid w:val="005536DB"/>
    <w:rsid w:val="005536EE"/>
    <w:rsid w:val="005539BC"/>
    <w:rsid w:val="00554846"/>
    <w:rsid w:val="005558E3"/>
    <w:rsid w:val="00555C8F"/>
    <w:rsid w:val="0055642B"/>
    <w:rsid w:val="00556F05"/>
    <w:rsid w:val="005571CF"/>
    <w:rsid w:val="00557C0F"/>
    <w:rsid w:val="00560609"/>
    <w:rsid w:val="00560EFA"/>
    <w:rsid w:val="005612A9"/>
    <w:rsid w:val="005627CE"/>
    <w:rsid w:val="005630EF"/>
    <w:rsid w:val="00563172"/>
    <w:rsid w:val="0056421A"/>
    <w:rsid w:val="0056530E"/>
    <w:rsid w:val="00565B37"/>
    <w:rsid w:val="005662BE"/>
    <w:rsid w:val="00567036"/>
    <w:rsid w:val="00567B5B"/>
    <w:rsid w:val="00570100"/>
    <w:rsid w:val="00570BE5"/>
    <w:rsid w:val="005714E6"/>
    <w:rsid w:val="00571835"/>
    <w:rsid w:val="00571E9B"/>
    <w:rsid w:val="0057232C"/>
    <w:rsid w:val="00572360"/>
    <w:rsid w:val="005725EC"/>
    <w:rsid w:val="0057273C"/>
    <w:rsid w:val="005731BB"/>
    <w:rsid w:val="005732A4"/>
    <w:rsid w:val="00573E83"/>
    <w:rsid w:val="00574B69"/>
    <w:rsid w:val="00574C1F"/>
    <w:rsid w:val="00574C72"/>
    <w:rsid w:val="00574D9F"/>
    <w:rsid w:val="005750AA"/>
    <w:rsid w:val="00575250"/>
    <w:rsid w:val="00575827"/>
    <w:rsid w:val="00575E67"/>
    <w:rsid w:val="00576D3E"/>
    <w:rsid w:val="0057713E"/>
    <w:rsid w:val="005772A7"/>
    <w:rsid w:val="00577656"/>
    <w:rsid w:val="0058003D"/>
    <w:rsid w:val="005802B1"/>
    <w:rsid w:val="00581E48"/>
    <w:rsid w:val="00581FFA"/>
    <w:rsid w:val="00582A4C"/>
    <w:rsid w:val="00582BF6"/>
    <w:rsid w:val="00582FAF"/>
    <w:rsid w:val="00582FF7"/>
    <w:rsid w:val="00583935"/>
    <w:rsid w:val="00585D85"/>
    <w:rsid w:val="00586241"/>
    <w:rsid w:val="00586A4A"/>
    <w:rsid w:val="00587040"/>
    <w:rsid w:val="00587C88"/>
    <w:rsid w:val="00587CC7"/>
    <w:rsid w:val="00591559"/>
    <w:rsid w:val="00591D8C"/>
    <w:rsid w:val="00592230"/>
    <w:rsid w:val="00592A17"/>
    <w:rsid w:val="00593739"/>
    <w:rsid w:val="00593C75"/>
    <w:rsid w:val="00594145"/>
    <w:rsid w:val="0059498A"/>
    <w:rsid w:val="005962E0"/>
    <w:rsid w:val="00597716"/>
    <w:rsid w:val="005977E1"/>
    <w:rsid w:val="0059793B"/>
    <w:rsid w:val="005A0E19"/>
    <w:rsid w:val="005A1ACE"/>
    <w:rsid w:val="005A1FCC"/>
    <w:rsid w:val="005A1FDE"/>
    <w:rsid w:val="005A20DD"/>
    <w:rsid w:val="005A2702"/>
    <w:rsid w:val="005A2A03"/>
    <w:rsid w:val="005A2C56"/>
    <w:rsid w:val="005A2DF5"/>
    <w:rsid w:val="005A340D"/>
    <w:rsid w:val="005A4561"/>
    <w:rsid w:val="005A4BA9"/>
    <w:rsid w:val="005A5F74"/>
    <w:rsid w:val="005A65E0"/>
    <w:rsid w:val="005B01BD"/>
    <w:rsid w:val="005B01CF"/>
    <w:rsid w:val="005B0AF1"/>
    <w:rsid w:val="005B10CA"/>
    <w:rsid w:val="005B1145"/>
    <w:rsid w:val="005B1176"/>
    <w:rsid w:val="005B1464"/>
    <w:rsid w:val="005B1591"/>
    <w:rsid w:val="005B1F17"/>
    <w:rsid w:val="005B1F9A"/>
    <w:rsid w:val="005B2A76"/>
    <w:rsid w:val="005B2F42"/>
    <w:rsid w:val="005B37AA"/>
    <w:rsid w:val="005B38C0"/>
    <w:rsid w:val="005B4240"/>
    <w:rsid w:val="005C00C8"/>
    <w:rsid w:val="005C0690"/>
    <w:rsid w:val="005C1340"/>
    <w:rsid w:val="005C3BEB"/>
    <w:rsid w:val="005C4288"/>
    <w:rsid w:val="005C4859"/>
    <w:rsid w:val="005C5ADD"/>
    <w:rsid w:val="005C6602"/>
    <w:rsid w:val="005C6904"/>
    <w:rsid w:val="005C6AEE"/>
    <w:rsid w:val="005C704F"/>
    <w:rsid w:val="005C744E"/>
    <w:rsid w:val="005D0193"/>
    <w:rsid w:val="005D064C"/>
    <w:rsid w:val="005D11F1"/>
    <w:rsid w:val="005D131B"/>
    <w:rsid w:val="005D1ADA"/>
    <w:rsid w:val="005D3999"/>
    <w:rsid w:val="005D3F83"/>
    <w:rsid w:val="005D43AC"/>
    <w:rsid w:val="005D47F5"/>
    <w:rsid w:val="005D4E9B"/>
    <w:rsid w:val="005D609C"/>
    <w:rsid w:val="005D7576"/>
    <w:rsid w:val="005D7EAC"/>
    <w:rsid w:val="005E01CC"/>
    <w:rsid w:val="005E051D"/>
    <w:rsid w:val="005E05E8"/>
    <w:rsid w:val="005E0664"/>
    <w:rsid w:val="005E1BCF"/>
    <w:rsid w:val="005E3833"/>
    <w:rsid w:val="005E38DE"/>
    <w:rsid w:val="005E3FCE"/>
    <w:rsid w:val="005E4072"/>
    <w:rsid w:val="005E62ED"/>
    <w:rsid w:val="005E65DD"/>
    <w:rsid w:val="005E7244"/>
    <w:rsid w:val="005E7726"/>
    <w:rsid w:val="005E7C26"/>
    <w:rsid w:val="005F0835"/>
    <w:rsid w:val="005F0ABF"/>
    <w:rsid w:val="005F10F8"/>
    <w:rsid w:val="005F3926"/>
    <w:rsid w:val="005F40A4"/>
    <w:rsid w:val="005F4E75"/>
    <w:rsid w:val="005F5941"/>
    <w:rsid w:val="005F6AE3"/>
    <w:rsid w:val="005F7132"/>
    <w:rsid w:val="0060000C"/>
    <w:rsid w:val="00600F8A"/>
    <w:rsid w:val="006010FD"/>
    <w:rsid w:val="006013B0"/>
    <w:rsid w:val="00601816"/>
    <w:rsid w:val="00602030"/>
    <w:rsid w:val="00602A86"/>
    <w:rsid w:val="006031F4"/>
    <w:rsid w:val="006034AD"/>
    <w:rsid w:val="006036C1"/>
    <w:rsid w:val="00604CA6"/>
    <w:rsid w:val="006077E3"/>
    <w:rsid w:val="00607EDB"/>
    <w:rsid w:val="00607EF7"/>
    <w:rsid w:val="00607F22"/>
    <w:rsid w:val="006100B9"/>
    <w:rsid w:val="00611BEF"/>
    <w:rsid w:val="00611E52"/>
    <w:rsid w:val="00611EE5"/>
    <w:rsid w:val="00612171"/>
    <w:rsid w:val="0061350B"/>
    <w:rsid w:val="00613BBE"/>
    <w:rsid w:val="00613FAA"/>
    <w:rsid w:val="00614468"/>
    <w:rsid w:val="00615383"/>
    <w:rsid w:val="006155C7"/>
    <w:rsid w:val="00615C83"/>
    <w:rsid w:val="00616D7E"/>
    <w:rsid w:val="00616EB4"/>
    <w:rsid w:val="006173ED"/>
    <w:rsid w:val="006178F3"/>
    <w:rsid w:val="00620078"/>
    <w:rsid w:val="00620E59"/>
    <w:rsid w:val="0062104B"/>
    <w:rsid w:val="006225C8"/>
    <w:rsid w:val="00624DCE"/>
    <w:rsid w:val="00624E81"/>
    <w:rsid w:val="0062508F"/>
    <w:rsid w:val="006257D4"/>
    <w:rsid w:val="00625997"/>
    <w:rsid w:val="00625CDF"/>
    <w:rsid w:val="00625ED6"/>
    <w:rsid w:val="00625F20"/>
    <w:rsid w:val="00627ADC"/>
    <w:rsid w:val="00630398"/>
    <w:rsid w:val="00631170"/>
    <w:rsid w:val="00632916"/>
    <w:rsid w:val="00633C7F"/>
    <w:rsid w:val="00633D95"/>
    <w:rsid w:val="00633E31"/>
    <w:rsid w:val="0063463D"/>
    <w:rsid w:val="00635061"/>
    <w:rsid w:val="006352C5"/>
    <w:rsid w:val="0063557D"/>
    <w:rsid w:val="0063626C"/>
    <w:rsid w:val="006367B3"/>
    <w:rsid w:val="00637256"/>
    <w:rsid w:val="006406ED"/>
    <w:rsid w:val="006416BD"/>
    <w:rsid w:val="00641BA8"/>
    <w:rsid w:val="006428E8"/>
    <w:rsid w:val="00643502"/>
    <w:rsid w:val="00643B37"/>
    <w:rsid w:val="00645CF0"/>
    <w:rsid w:val="00645D02"/>
    <w:rsid w:val="00645E2E"/>
    <w:rsid w:val="006465D4"/>
    <w:rsid w:val="006468A5"/>
    <w:rsid w:val="0064695A"/>
    <w:rsid w:val="00646E7F"/>
    <w:rsid w:val="006502DF"/>
    <w:rsid w:val="006505A6"/>
    <w:rsid w:val="00650C74"/>
    <w:rsid w:val="00651045"/>
    <w:rsid w:val="0065297F"/>
    <w:rsid w:val="006538C2"/>
    <w:rsid w:val="006542EA"/>
    <w:rsid w:val="00655394"/>
    <w:rsid w:val="00655E06"/>
    <w:rsid w:val="00656C11"/>
    <w:rsid w:val="00656C62"/>
    <w:rsid w:val="00656D2D"/>
    <w:rsid w:val="00657439"/>
    <w:rsid w:val="006577A8"/>
    <w:rsid w:val="00660E84"/>
    <w:rsid w:val="0066144A"/>
    <w:rsid w:val="006622E7"/>
    <w:rsid w:val="00663485"/>
    <w:rsid w:val="0066448B"/>
    <w:rsid w:val="0066472B"/>
    <w:rsid w:val="00664C6A"/>
    <w:rsid w:val="00665A8C"/>
    <w:rsid w:val="00665C13"/>
    <w:rsid w:val="00665D5A"/>
    <w:rsid w:val="006671B4"/>
    <w:rsid w:val="00667375"/>
    <w:rsid w:val="00667562"/>
    <w:rsid w:val="006677C3"/>
    <w:rsid w:val="00670CBE"/>
    <w:rsid w:val="00670F3E"/>
    <w:rsid w:val="00672DF9"/>
    <w:rsid w:val="006735AC"/>
    <w:rsid w:val="00674C98"/>
    <w:rsid w:val="00675930"/>
    <w:rsid w:val="00676255"/>
    <w:rsid w:val="00676529"/>
    <w:rsid w:val="006774F9"/>
    <w:rsid w:val="0067795B"/>
    <w:rsid w:val="00677B0C"/>
    <w:rsid w:val="00680136"/>
    <w:rsid w:val="00680796"/>
    <w:rsid w:val="00680FAA"/>
    <w:rsid w:val="00680FC1"/>
    <w:rsid w:val="00681537"/>
    <w:rsid w:val="00681C13"/>
    <w:rsid w:val="00681E8D"/>
    <w:rsid w:val="00681FE0"/>
    <w:rsid w:val="00683C24"/>
    <w:rsid w:val="00683E20"/>
    <w:rsid w:val="00683F32"/>
    <w:rsid w:val="006854A8"/>
    <w:rsid w:val="00685848"/>
    <w:rsid w:val="00685F22"/>
    <w:rsid w:val="0068667B"/>
    <w:rsid w:val="00686B86"/>
    <w:rsid w:val="006871D8"/>
    <w:rsid w:val="00690228"/>
    <w:rsid w:val="0069072F"/>
    <w:rsid w:val="00691E80"/>
    <w:rsid w:val="00692751"/>
    <w:rsid w:val="0069331F"/>
    <w:rsid w:val="006939C2"/>
    <w:rsid w:val="00694739"/>
    <w:rsid w:val="00694E59"/>
    <w:rsid w:val="006957A8"/>
    <w:rsid w:val="0069622B"/>
    <w:rsid w:val="00696BF4"/>
    <w:rsid w:val="00696D12"/>
    <w:rsid w:val="0069758A"/>
    <w:rsid w:val="00697AD7"/>
    <w:rsid w:val="00697F58"/>
    <w:rsid w:val="006A01DF"/>
    <w:rsid w:val="006A029C"/>
    <w:rsid w:val="006A0EF7"/>
    <w:rsid w:val="006A0F47"/>
    <w:rsid w:val="006A24B3"/>
    <w:rsid w:val="006A263B"/>
    <w:rsid w:val="006A3098"/>
    <w:rsid w:val="006A478C"/>
    <w:rsid w:val="006A4CFE"/>
    <w:rsid w:val="006A5616"/>
    <w:rsid w:val="006A597E"/>
    <w:rsid w:val="006A5A9D"/>
    <w:rsid w:val="006A5DA2"/>
    <w:rsid w:val="006A6DA9"/>
    <w:rsid w:val="006A7FDB"/>
    <w:rsid w:val="006B01B0"/>
    <w:rsid w:val="006B0770"/>
    <w:rsid w:val="006B1CDC"/>
    <w:rsid w:val="006B2F19"/>
    <w:rsid w:val="006B3440"/>
    <w:rsid w:val="006B6334"/>
    <w:rsid w:val="006B63A4"/>
    <w:rsid w:val="006B6A78"/>
    <w:rsid w:val="006C0112"/>
    <w:rsid w:val="006C04F0"/>
    <w:rsid w:val="006C0C4C"/>
    <w:rsid w:val="006C0D57"/>
    <w:rsid w:val="006C0E2B"/>
    <w:rsid w:val="006C1918"/>
    <w:rsid w:val="006C19BA"/>
    <w:rsid w:val="006C19FC"/>
    <w:rsid w:val="006C2D6E"/>
    <w:rsid w:val="006C2E88"/>
    <w:rsid w:val="006C3A80"/>
    <w:rsid w:val="006C45C0"/>
    <w:rsid w:val="006C4FC8"/>
    <w:rsid w:val="006C504E"/>
    <w:rsid w:val="006C51EB"/>
    <w:rsid w:val="006C5595"/>
    <w:rsid w:val="006C592F"/>
    <w:rsid w:val="006C5D7A"/>
    <w:rsid w:val="006C6306"/>
    <w:rsid w:val="006C66E3"/>
    <w:rsid w:val="006C6B7F"/>
    <w:rsid w:val="006C701F"/>
    <w:rsid w:val="006C72A4"/>
    <w:rsid w:val="006C7C87"/>
    <w:rsid w:val="006D14FC"/>
    <w:rsid w:val="006D1B59"/>
    <w:rsid w:val="006D26D6"/>
    <w:rsid w:val="006D2F32"/>
    <w:rsid w:val="006D304C"/>
    <w:rsid w:val="006D4357"/>
    <w:rsid w:val="006D5829"/>
    <w:rsid w:val="006D5F80"/>
    <w:rsid w:val="006D68C9"/>
    <w:rsid w:val="006E0428"/>
    <w:rsid w:val="006E0709"/>
    <w:rsid w:val="006E1034"/>
    <w:rsid w:val="006E1E27"/>
    <w:rsid w:val="006E210A"/>
    <w:rsid w:val="006E2422"/>
    <w:rsid w:val="006E3137"/>
    <w:rsid w:val="006E33C1"/>
    <w:rsid w:val="006E4281"/>
    <w:rsid w:val="006E4741"/>
    <w:rsid w:val="006E4D12"/>
    <w:rsid w:val="006E567A"/>
    <w:rsid w:val="006E568E"/>
    <w:rsid w:val="006E6A65"/>
    <w:rsid w:val="006E77E3"/>
    <w:rsid w:val="006F0465"/>
    <w:rsid w:val="006F06C6"/>
    <w:rsid w:val="006F0CB0"/>
    <w:rsid w:val="006F148F"/>
    <w:rsid w:val="006F188B"/>
    <w:rsid w:val="006F25E1"/>
    <w:rsid w:val="006F383D"/>
    <w:rsid w:val="006F3F28"/>
    <w:rsid w:val="006F44D8"/>
    <w:rsid w:val="006F4E45"/>
    <w:rsid w:val="006F581C"/>
    <w:rsid w:val="006F63CB"/>
    <w:rsid w:val="006F6D86"/>
    <w:rsid w:val="006F729F"/>
    <w:rsid w:val="006F7B42"/>
    <w:rsid w:val="006F7D52"/>
    <w:rsid w:val="00700B6E"/>
    <w:rsid w:val="007016AA"/>
    <w:rsid w:val="00701BF5"/>
    <w:rsid w:val="00702473"/>
    <w:rsid w:val="007028C4"/>
    <w:rsid w:val="00702B97"/>
    <w:rsid w:val="00703A29"/>
    <w:rsid w:val="00705401"/>
    <w:rsid w:val="007064DE"/>
    <w:rsid w:val="00706DD3"/>
    <w:rsid w:val="0070744F"/>
    <w:rsid w:val="007105FA"/>
    <w:rsid w:val="007107AA"/>
    <w:rsid w:val="00710A8C"/>
    <w:rsid w:val="00711499"/>
    <w:rsid w:val="00711B09"/>
    <w:rsid w:val="007124E6"/>
    <w:rsid w:val="00712857"/>
    <w:rsid w:val="00713380"/>
    <w:rsid w:val="0071402B"/>
    <w:rsid w:val="0071428F"/>
    <w:rsid w:val="00714969"/>
    <w:rsid w:val="00714E8E"/>
    <w:rsid w:val="00715310"/>
    <w:rsid w:val="00715E37"/>
    <w:rsid w:val="007178DD"/>
    <w:rsid w:val="00720D11"/>
    <w:rsid w:val="007217A4"/>
    <w:rsid w:val="00721A21"/>
    <w:rsid w:val="00721B43"/>
    <w:rsid w:val="00721D2B"/>
    <w:rsid w:val="00722467"/>
    <w:rsid w:val="00722BFD"/>
    <w:rsid w:val="00722F5B"/>
    <w:rsid w:val="00722FD1"/>
    <w:rsid w:val="007242F9"/>
    <w:rsid w:val="0072453C"/>
    <w:rsid w:val="00724CCD"/>
    <w:rsid w:val="00724EB1"/>
    <w:rsid w:val="00726639"/>
    <w:rsid w:val="00726A5E"/>
    <w:rsid w:val="00727E3B"/>
    <w:rsid w:val="00727E6B"/>
    <w:rsid w:val="00730506"/>
    <w:rsid w:val="00730E2F"/>
    <w:rsid w:val="007320F7"/>
    <w:rsid w:val="00732792"/>
    <w:rsid w:val="00732F9F"/>
    <w:rsid w:val="00733189"/>
    <w:rsid w:val="00733B23"/>
    <w:rsid w:val="00733FCB"/>
    <w:rsid w:val="00734427"/>
    <w:rsid w:val="00736190"/>
    <w:rsid w:val="00736819"/>
    <w:rsid w:val="00740524"/>
    <w:rsid w:val="007406A2"/>
    <w:rsid w:val="0074098C"/>
    <w:rsid w:val="007410BE"/>
    <w:rsid w:val="00741467"/>
    <w:rsid w:val="007418EE"/>
    <w:rsid w:val="0074237C"/>
    <w:rsid w:val="00742EBD"/>
    <w:rsid w:val="00742F10"/>
    <w:rsid w:val="00743A6B"/>
    <w:rsid w:val="00743B11"/>
    <w:rsid w:val="00743C18"/>
    <w:rsid w:val="00743C52"/>
    <w:rsid w:val="00744F44"/>
    <w:rsid w:val="00746749"/>
    <w:rsid w:val="007469F2"/>
    <w:rsid w:val="00747BC4"/>
    <w:rsid w:val="007505E3"/>
    <w:rsid w:val="00750CC2"/>
    <w:rsid w:val="007518D4"/>
    <w:rsid w:val="007519AB"/>
    <w:rsid w:val="007520DD"/>
    <w:rsid w:val="0075246B"/>
    <w:rsid w:val="007531A6"/>
    <w:rsid w:val="007542C7"/>
    <w:rsid w:val="007555CF"/>
    <w:rsid w:val="00755BDC"/>
    <w:rsid w:val="00756B60"/>
    <w:rsid w:val="00756BF8"/>
    <w:rsid w:val="00757AE8"/>
    <w:rsid w:val="00757BEB"/>
    <w:rsid w:val="00757CA9"/>
    <w:rsid w:val="00760E32"/>
    <w:rsid w:val="007611C8"/>
    <w:rsid w:val="00761BBA"/>
    <w:rsid w:val="007624B8"/>
    <w:rsid w:val="0076270E"/>
    <w:rsid w:val="007629C3"/>
    <w:rsid w:val="007629EC"/>
    <w:rsid w:val="00763A2E"/>
    <w:rsid w:val="00763C19"/>
    <w:rsid w:val="00763DC9"/>
    <w:rsid w:val="007645EB"/>
    <w:rsid w:val="00764BAE"/>
    <w:rsid w:val="00764BFA"/>
    <w:rsid w:val="007650A9"/>
    <w:rsid w:val="007659EF"/>
    <w:rsid w:val="007672F4"/>
    <w:rsid w:val="00770588"/>
    <w:rsid w:val="007706D0"/>
    <w:rsid w:val="00770B4E"/>
    <w:rsid w:val="00770E33"/>
    <w:rsid w:val="00770FDA"/>
    <w:rsid w:val="00772416"/>
    <w:rsid w:val="0077279F"/>
    <w:rsid w:val="00772CDF"/>
    <w:rsid w:val="0077381E"/>
    <w:rsid w:val="007740AA"/>
    <w:rsid w:val="00774218"/>
    <w:rsid w:val="00775047"/>
    <w:rsid w:val="00775F35"/>
    <w:rsid w:val="00776AD5"/>
    <w:rsid w:val="00776B2F"/>
    <w:rsid w:val="00776B40"/>
    <w:rsid w:val="00777673"/>
    <w:rsid w:val="00777E95"/>
    <w:rsid w:val="00780058"/>
    <w:rsid w:val="0078027D"/>
    <w:rsid w:val="007804D5"/>
    <w:rsid w:val="00781317"/>
    <w:rsid w:val="00781E51"/>
    <w:rsid w:val="00781F93"/>
    <w:rsid w:val="00782420"/>
    <w:rsid w:val="0078297A"/>
    <w:rsid w:val="00784210"/>
    <w:rsid w:val="007847BB"/>
    <w:rsid w:val="0078492D"/>
    <w:rsid w:val="00785201"/>
    <w:rsid w:val="0078576A"/>
    <w:rsid w:val="00785A9E"/>
    <w:rsid w:val="007870C1"/>
    <w:rsid w:val="0078766A"/>
    <w:rsid w:val="00787D96"/>
    <w:rsid w:val="00787F01"/>
    <w:rsid w:val="007909DD"/>
    <w:rsid w:val="00790FF4"/>
    <w:rsid w:val="00791750"/>
    <w:rsid w:val="007945B5"/>
    <w:rsid w:val="007945BB"/>
    <w:rsid w:val="007953DF"/>
    <w:rsid w:val="0079549B"/>
    <w:rsid w:val="00795C7C"/>
    <w:rsid w:val="00795D30"/>
    <w:rsid w:val="007961D6"/>
    <w:rsid w:val="00796839"/>
    <w:rsid w:val="0079685A"/>
    <w:rsid w:val="00796B75"/>
    <w:rsid w:val="00796E51"/>
    <w:rsid w:val="007A0862"/>
    <w:rsid w:val="007A0FBE"/>
    <w:rsid w:val="007A1C48"/>
    <w:rsid w:val="007A2196"/>
    <w:rsid w:val="007A22CA"/>
    <w:rsid w:val="007A2E4A"/>
    <w:rsid w:val="007A418A"/>
    <w:rsid w:val="007A4BA7"/>
    <w:rsid w:val="007A4CA4"/>
    <w:rsid w:val="007A50E1"/>
    <w:rsid w:val="007A5353"/>
    <w:rsid w:val="007A6B38"/>
    <w:rsid w:val="007A767F"/>
    <w:rsid w:val="007B20B7"/>
    <w:rsid w:val="007B3923"/>
    <w:rsid w:val="007B5138"/>
    <w:rsid w:val="007B51D5"/>
    <w:rsid w:val="007B5406"/>
    <w:rsid w:val="007B55AE"/>
    <w:rsid w:val="007B6332"/>
    <w:rsid w:val="007B72E2"/>
    <w:rsid w:val="007B7656"/>
    <w:rsid w:val="007C0ED9"/>
    <w:rsid w:val="007C1209"/>
    <w:rsid w:val="007C1893"/>
    <w:rsid w:val="007C1A97"/>
    <w:rsid w:val="007C1F8D"/>
    <w:rsid w:val="007C2CCC"/>
    <w:rsid w:val="007C2FFD"/>
    <w:rsid w:val="007C33AF"/>
    <w:rsid w:val="007C3A1E"/>
    <w:rsid w:val="007C5CC9"/>
    <w:rsid w:val="007C63AD"/>
    <w:rsid w:val="007C6DB7"/>
    <w:rsid w:val="007D0578"/>
    <w:rsid w:val="007D0A89"/>
    <w:rsid w:val="007D0B2F"/>
    <w:rsid w:val="007D216C"/>
    <w:rsid w:val="007D2289"/>
    <w:rsid w:val="007D2C21"/>
    <w:rsid w:val="007D337E"/>
    <w:rsid w:val="007D40F8"/>
    <w:rsid w:val="007D4172"/>
    <w:rsid w:val="007D423F"/>
    <w:rsid w:val="007D51EB"/>
    <w:rsid w:val="007D589E"/>
    <w:rsid w:val="007D5993"/>
    <w:rsid w:val="007D5B06"/>
    <w:rsid w:val="007D653D"/>
    <w:rsid w:val="007D71A2"/>
    <w:rsid w:val="007E0355"/>
    <w:rsid w:val="007E0574"/>
    <w:rsid w:val="007E0798"/>
    <w:rsid w:val="007E0FD0"/>
    <w:rsid w:val="007E15FC"/>
    <w:rsid w:val="007E1FCC"/>
    <w:rsid w:val="007E21AC"/>
    <w:rsid w:val="007E27C9"/>
    <w:rsid w:val="007E2F56"/>
    <w:rsid w:val="007E3A32"/>
    <w:rsid w:val="007E3E70"/>
    <w:rsid w:val="007E3EE5"/>
    <w:rsid w:val="007E446B"/>
    <w:rsid w:val="007E489A"/>
    <w:rsid w:val="007E510B"/>
    <w:rsid w:val="007E6191"/>
    <w:rsid w:val="007E64F3"/>
    <w:rsid w:val="007E6979"/>
    <w:rsid w:val="007E6F03"/>
    <w:rsid w:val="007E7901"/>
    <w:rsid w:val="007E7B67"/>
    <w:rsid w:val="007E7C6D"/>
    <w:rsid w:val="007F016B"/>
    <w:rsid w:val="007F04C8"/>
    <w:rsid w:val="007F075E"/>
    <w:rsid w:val="007F0D29"/>
    <w:rsid w:val="007F188B"/>
    <w:rsid w:val="007F1DB9"/>
    <w:rsid w:val="007F1EEE"/>
    <w:rsid w:val="007F1F71"/>
    <w:rsid w:val="007F2312"/>
    <w:rsid w:val="007F2D1B"/>
    <w:rsid w:val="007F2D76"/>
    <w:rsid w:val="007F31DF"/>
    <w:rsid w:val="007F3BB7"/>
    <w:rsid w:val="007F3CAF"/>
    <w:rsid w:val="007F3F44"/>
    <w:rsid w:val="007F4142"/>
    <w:rsid w:val="007F45CD"/>
    <w:rsid w:val="007F4ABE"/>
    <w:rsid w:val="007F51F5"/>
    <w:rsid w:val="007F56DA"/>
    <w:rsid w:val="007F6315"/>
    <w:rsid w:val="007F7A0D"/>
    <w:rsid w:val="008008FA"/>
    <w:rsid w:val="0080133A"/>
    <w:rsid w:val="0080278E"/>
    <w:rsid w:val="00802AFA"/>
    <w:rsid w:val="00802AFD"/>
    <w:rsid w:val="008033F1"/>
    <w:rsid w:val="008039FF"/>
    <w:rsid w:val="0080468D"/>
    <w:rsid w:val="008047DE"/>
    <w:rsid w:val="00804A93"/>
    <w:rsid w:val="00804AFC"/>
    <w:rsid w:val="00805736"/>
    <w:rsid w:val="0080573D"/>
    <w:rsid w:val="00805D36"/>
    <w:rsid w:val="00805E4F"/>
    <w:rsid w:val="00806727"/>
    <w:rsid w:val="00806751"/>
    <w:rsid w:val="00807565"/>
    <w:rsid w:val="00810EF5"/>
    <w:rsid w:val="008117F1"/>
    <w:rsid w:val="00811FAC"/>
    <w:rsid w:val="00812916"/>
    <w:rsid w:val="00812FAD"/>
    <w:rsid w:val="008131B9"/>
    <w:rsid w:val="00813DD3"/>
    <w:rsid w:val="008143C9"/>
    <w:rsid w:val="00814674"/>
    <w:rsid w:val="0081501C"/>
    <w:rsid w:val="008150F1"/>
    <w:rsid w:val="00816132"/>
    <w:rsid w:val="0081679E"/>
    <w:rsid w:val="00816A20"/>
    <w:rsid w:val="0081715B"/>
    <w:rsid w:val="0081783F"/>
    <w:rsid w:val="00817CD9"/>
    <w:rsid w:val="00820847"/>
    <w:rsid w:val="00820AB0"/>
    <w:rsid w:val="00821EA4"/>
    <w:rsid w:val="00822595"/>
    <w:rsid w:val="00823009"/>
    <w:rsid w:val="008242CE"/>
    <w:rsid w:val="008255F7"/>
    <w:rsid w:val="00825D04"/>
    <w:rsid w:val="00825D90"/>
    <w:rsid w:val="0082764D"/>
    <w:rsid w:val="00827C4E"/>
    <w:rsid w:val="00830715"/>
    <w:rsid w:val="008323E9"/>
    <w:rsid w:val="00833243"/>
    <w:rsid w:val="00833E8B"/>
    <w:rsid w:val="00834D1A"/>
    <w:rsid w:val="00835250"/>
    <w:rsid w:val="008354C7"/>
    <w:rsid w:val="00835C27"/>
    <w:rsid w:val="00835D75"/>
    <w:rsid w:val="00835F1E"/>
    <w:rsid w:val="00836038"/>
    <w:rsid w:val="008373D4"/>
    <w:rsid w:val="0084068D"/>
    <w:rsid w:val="00842268"/>
    <w:rsid w:val="008433A4"/>
    <w:rsid w:val="0084397A"/>
    <w:rsid w:val="0084414A"/>
    <w:rsid w:val="0084507D"/>
    <w:rsid w:val="008450CD"/>
    <w:rsid w:val="008450E7"/>
    <w:rsid w:val="00845A11"/>
    <w:rsid w:val="008464CC"/>
    <w:rsid w:val="00850190"/>
    <w:rsid w:val="00850433"/>
    <w:rsid w:val="00850666"/>
    <w:rsid w:val="008508B6"/>
    <w:rsid w:val="00851058"/>
    <w:rsid w:val="008512AC"/>
    <w:rsid w:val="008516ED"/>
    <w:rsid w:val="008519F3"/>
    <w:rsid w:val="00851A3D"/>
    <w:rsid w:val="00852246"/>
    <w:rsid w:val="00852D17"/>
    <w:rsid w:val="00853041"/>
    <w:rsid w:val="008539EB"/>
    <w:rsid w:val="008549F7"/>
    <w:rsid w:val="00854C61"/>
    <w:rsid w:val="008555F9"/>
    <w:rsid w:val="00855A87"/>
    <w:rsid w:val="0085608C"/>
    <w:rsid w:val="008565BD"/>
    <w:rsid w:val="00856DD3"/>
    <w:rsid w:val="008574A1"/>
    <w:rsid w:val="008601EA"/>
    <w:rsid w:val="00860688"/>
    <w:rsid w:val="008612FF"/>
    <w:rsid w:val="00863542"/>
    <w:rsid w:val="008635C1"/>
    <w:rsid w:val="00863F0E"/>
    <w:rsid w:val="00864BF5"/>
    <w:rsid w:val="00865E6B"/>
    <w:rsid w:val="00865F88"/>
    <w:rsid w:val="00871B6B"/>
    <w:rsid w:val="00872111"/>
    <w:rsid w:val="008722B8"/>
    <w:rsid w:val="00872920"/>
    <w:rsid w:val="00873394"/>
    <w:rsid w:val="00873787"/>
    <w:rsid w:val="00874ADB"/>
    <w:rsid w:val="0087531A"/>
    <w:rsid w:val="008753D1"/>
    <w:rsid w:val="00876CA0"/>
    <w:rsid w:val="00876D1F"/>
    <w:rsid w:val="00877D7B"/>
    <w:rsid w:val="00880397"/>
    <w:rsid w:val="008803EE"/>
    <w:rsid w:val="00880ADC"/>
    <w:rsid w:val="00880AEB"/>
    <w:rsid w:val="008810B3"/>
    <w:rsid w:val="008811E9"/>
    <w:rsid w:val="00881EAE"/>
    <w:rsid w:val="00882060"/>
    <w:rsid w:val="00882502"/>
    <w:rsid w:val="008826DA"/>
    <w:rsid w:val="008835CE"/>
    <w:rsid w:val="00883F0B"/>
    <w:rsid w:val="00884232"/>
    <w:rsid w:val="00884864"/>
    <w:rsid w:val="008864FA"/>
    <w:rsid w:val="00886843"/>
    <w:rsid w:val="008879D2"/>
    <w:rsid w:val="00890787"/>
    <w:rsid w:val="00891945"/>
    <w:rsid w:val="0089272A"/>
    <w:rsid w:val="00892AC2"/>
    <w:rsid w:val="00893772"/>
    <w:rsid w:val="00893EF1"/>
    <w:rsid w:val="00894948"/>
    <w:rsid w:val="008950B8"/>
    <w:rsid w:val="00895938"/>
    <w:rsid w:val="008963E0"/>
    <w:rsid w:val="008969FA"/>
    <w:rsid w:val="008A077A"/>
    <w:rsid w:val="008A1156"/>
    <w:rsid w:val="008A1CCC"/>
    <w:rsid w:val="008A240C"/>
    <w:rsid w:val="008A2626"/>
    <w:rsid w:val="008A2D4A"/>
    <w:rsid w:val="008A3997"/>
    <w:rsid w:val="008A42E8"/>
    <w:rsid w:val="008A4504"/>
    <w:rsid w:val="008A47D9"/>
    <w:rsid w:val="008A5835"/>
    <w:rsid w:val="008A59E4"/>
    <w:rsid w:val="008A66A9"/>
    <w:rsid w:val="008A6DF3"/>
    <w:rsid w:val="008A7006"/>
    <w:rsid w:val="008B00FF"/>
    <w:rsid w:val="008B114D"/>
    <w:rsid w:val="008B17D8"/>
    <w:rsid w:val="008B1A22"/>
    <w:rsid w:val="008B3291"/>
    <w:rsid w:val="008B32D5"/>
    <w:rsid w:val="008B41B4"/>
    <w:rsid w:val="008B58CA"/>
    <w:rsid w:val="008B6192"/>
    <w:rsid w:val="008B61E5"/>
    <w:rsid w:val="008B67E4"/>
    <w:rsid w:val="008B7410"/>
    <w:rsid w:val="008B7955"/>
    <w:rsid w:val="008C02C4"/>
    <w:rsid w:val="008C04A4"/>
    <w:rsid w:val="008C0CF2"/>
    <w:rsid w:val="008C1413"/>
    <w:rsid w:val="008C157C"/>
    <w:rsid w:val="008C215F"/>
    <w:rsid w:val="008C21B5"/>
    <w:rsid w:val="008C26F1"/>
    <w:rsid w:val="008C33E9"/>
    <w:rsid w:val="008C4C07"/>
    <w:rsid w:val="008C51A9"/>
    <w:rsid w:val="008C56EC"/>
    <w:rsid w:val="008C5E11"/>
    <w:rsid w:val="008C65D7"/>
    <w:rsid w:val="008C66A7"/>
    <w:rsid w:val="008D02C0"/>
    <w:rsid w:val="008D0CCB"/>
    <w:rsid w:val="008D152D"/>
    <w:rsid w:val="008D2043"/>
    <w:rsid w:val="008D48DA"/>
    <w:rsid w:val="008D50D4"/>
    <w:rsid w:val="008D51E2"/>
    <w:rsid w:val="008D5719"/>
    <w:rsid w:val="008D623A"/>
    <w:rsid w:val="008D6855"/>
    <w:rsid w:val="008D6A8E"/>
    <w:rsid w:val="008D7928"/>
    <w:rsid w:val="008D7A60"/>
    <w:rsid w:val="008D7A7E"/>
    <w:rsid w:val="008D7EED"/>
    <w:rsid w:val="008E029F"/>
    <w:rsid w:val="008E0FD5"/>
    <w:rsid w:val="008E10F9"/>
    <w:rsid w:val="008E119C"/>
    <w:rsid w:val="008E163A"/>
    <w:rsid w:val="008E1A0B"/>
    <w:rsid w:val="008E2305"/>
    <w:rsid w:val="008E32DD"/>
    <w:rsid w:val="008E330C"/>
    <w:rsid w:val="008E4B41"/>
    <w:rsid w:val="008E4F5D"/>
    <w:rsid w:val="008E5F08"/>
    <w:rsid w:val="008E6BC8"/>
    <w:rsid w:val="008E70BD"/>
    <w:rsid w:val="008E7326"/>
    <w:rsid w:val="008F056D"/>
    <w:rsid w:val="008F0637"/>
    <w:rsid w:val="008F11CB"/>
    <w:rsid w:val="008F2F70"/>
    <w:rsid w:val="008F3B08"/>
    <w:rsid w:val="008F3CC1"/>
    <w:rsid w:val="008F4794"/>
    <w:rsid w:val="008F4D3B"/>
    <w:rsid w:val="008F5E08"/>
    <w:rsid w:val="008F6BDD"/>
    <w:rsid w:val="008F74CD"/>
    <w:rsid w:val="008F76CF"/>
    <w:rsid w:val="00900C91"/>
    <w:rsid w:val="0090328B"/>
    <w:rsid w:val="00903A9C"/>
    <w:rsid w:val="00903FAB"/>
    <w:rsid w:val="00904214"/>
    <w:rsid w:val="00904377"/>
    <w:rsid w:val="009047CA"/>
    <w:rsid w:val="0090541D"/>
    <w:rsid w:val="00905955"/>
    <w:rsid w:val="0090598A"/>
    <w:rsid w:val="00906170"/>
    <w:rsid w:val="00906B40"/>
    <w:rsid w:val="00906C22"/>
    <w:rsid w:val="00907DF8"/>
    <w:rsid w:val="00910107"/>
    <w:rsid w:val="009106C5"/>
    <w:rsid w:val="00910DDC"/>
    <w:rsid w:val="00910EDC"/>
    <w:rsid w:val="00911CE5"/>
    <w:rsid w:val="00911D03"/>
    <w:rsid w:val="009124A2"/>
    <w:rsid w:val="00913464"/>
    <w:rsid w:val="0091355B"/>
    <w:rsid w:val="009135F1"/>
    <w:rsid w:val="00913AAA"/>
    <w:rsid w:val="0091440D"/>
    <w:rsid w:val="00914B85"/>
    <w:rsid w:val="00914DFF"/>
    <w:rsid w:val="00914FF3"/>
    <w:rsid w:val="00915156"/>
    <w:rsid w:val="0091648A"/>
    <w:rsid w:val="009166E2"/>
    <w:rsid w:val="00916A76"/>
    <w:rsid w:val="00916FC9"/>
    <w:rsid w:val="00917995"/>
    <w:rsid w:val="00917AA8"/>
    <w:rsid w:val="00917D3E"/>
    <w:rsid w:val="009201B2"/>
    <w:rsid w:val="00921BE3"/>
    <w:rsid w:val="009223F8"/>
    <w:rsid w:val="00922A9D"/>
    <w:rsid w:val="00922ADD"/>
    <w:rsid w:val="0092480F"/>
    <w:rsid w:val="00925888"/>
    <w:rsid w:val="00925DA3"/>
    <w:rsid w:val="00925F73"/>
    <w:rsid w:val="00926F94"/>
    <w:rsid w:val="009274B4"/>
    <w:rsid w:val="00927F01"/>
    <w:rsid w:val="0093070A"/>
    <w:rsid w:val="00930B95"/>
    <w:rsid w:val="00931645"/>
    <w:rsid w:val="0093237D"/>
    <w:rsid w:val="0093480A"/>
    <w:rsid w:val="009348E9"/>
    <w:rsid w:val="00934D56"/>
    <w:rsid w:val="009356B2"/>
    <w:rsid w:val="00935C02"/>
    <w:rsid w:val="00935E28"/>
    <w:rsid w:val="009360B2"/>
    <w:rsid w:val="00936F0F"/>
    <w:rsid w:val="009403F3"/>
    <w:rsid w:val="00940579"/>
    <w:rsid w:val="00940B04"/>
    <w:rsid w:val="0094141D"/>
    <w:rsid w:val="009416D3"/>
    <w:rsid w:val="009437B8"/>
    <w:rsid w:val="00943B82"/>
    <w:rsid w:val="00944E6A"/>
    <w:rsid w:val="009453EA"/>
    <w:rsid w:val="00945C19"/>
    <w:rsid w:val="0094603F"/>
    <w:rsid w:val="00946337"/>
    <w:rsid w:val="00946AA5"/>
    <w:rsid w:val="00946D24"/>
    <w:rsid w:val="009477AE"/>
    <w:rsid w:val="00947D1D"/>
    <w:rsid w:val="009500B4"/>
    <w:rsid w:val="00950E03"/>
    <w:rsid w:val="00952359"/>
    <w:rsid w:val="00952EAC"/>
    <w:rsid w:val="00954135"/>
    <w:rsid w:val="0095423D"/>
    <w:rsid w:val="00954850"/>
    <w:rsid w:val="009548D5"/>
    <w:rsid w:val="00954D1F"/>
    <w:rsid w:val="00954DE8"/>
    <w:rsid w:val="009559BB"/>
    <w:rsid w:val="00955F0B"/>
    <w:rsid w:val="009572D2"/>
    <w:rsid w:val="0096003A"/>
    <w:rsid w:val="00960892"/>
    <w:rsid w:val="0096200A"/>
    <w:rsid w:val="009623A7"/>
    <w:rsid w:val="00962CD2"/>
    <w:rsid w:val="00962DE8"/>
    <w:rsid w:val="00962F86"/>
    <w:rsid w:val="009635EC"/>
    <w:rsid w:val="009639F7"/>
    <w:rsid w:val="00963E4C"/>
    <w:rsid w:val="00963F12"/>
    <w:rsid w:val="009648D2"/>
    <w:rsid w:val="009654B3"/>
    <w:rsid w:val="00967F26"/>
    <w:rsid w:val="0097079B"/>
    <w:rsid w:val="009707B3"/>
    <w:rsid w:val="00970BCF"/>
    <w:rsid w:val="00970ED2"/>
    <w:rsid w:val="00970F6A"/>
    <w:rsid w:val="00971476"/>
    <w:rsid w:val="00971499"/>
    <w:rsid w:val="0097167B"/>
    <w:rsid w:val="00971C63"/>
    <w:rsid w:val="00972170"/>
    <w:rsid w:val="00972433"/>
    <w:rsid w:val="00972C51"/>
    <w:rsid w:val="00973FFD"/>
    <w:rsid w:val="00974555"/>
    <w:rsid w:val="009747E8"/>
    <w:rsid w:val="00974876"/>
    <w:rsid w:val="0097552B"/>
    <w:rsid w:val="0097596A"/>
    <w:rsid w:val="009762FE"/>
    <w:rsid w:val="00976917"/>
    <w:rsid w:val="00976AB3"/>
    <w:rsid w:val="00976EE2"/>
    <w:rsid w:val="00977567"/>
    <w:rsid w:val="00977B9F"/>
    <w:rsid w:val="00977EF3"/>
    <w:rsid w:val="00980332"/>
    <w:rsid w:val="0098058C"/>
    <w:rsid w:val="009809C7"/>
    <w:rsid w:val="009809EF"/>
    <w:rsid w:val="00980CB8"/>
    <w:rsid w:val="0098242C"/>
    <w:rsid w:val="0098252A"/>
    <w:rsid w:val="00982AF2"/>
    <w:rsid w:val="00982D10"/>
    <w:rsid w:val="00983C08"/>
    <w:rsid w:val="00983C5F"/>
    <w:rsid w:val="009841F3"/>
    <w:rsid w:val="009849F2"/>
    <w:rsid w:val="00984CFB"/>
    <w:rsid w:val="0098532E"/>
    <w:rsid w:val="009858CA"/>
    <w:rsid w:val="00986E6C"/>
    <w:rsid w:val="00990EB6"/>
    <w:rsid w:val="00991997"/>
    <w:rsid w:val="00992191"/>
    <w:rsid w:val="009926A9"/>
    <w:rsid w:val="00993335"/>
    <w:rsid w:val="0099393C"/>
    <w:rsid w:val="00993A98"/>
    <w:rsid w:val="00993BFD"/>
    <w:rsid w:val="00995A09"/>
    <w:rsid w:val="00995A2A"/>
    <w:rsid w:val="00996D91"/>
    <w:rsid w:val="009A0296"/>
    <w:rsid w:val="009A07FE"/>
    <w:rsid w:val="009A12B0"/>
    <w:rsid w:val="009A18D5"/>
    <w:rsid w:val="009A2C3E"/>
    <w:rsid w:val="009A3377"/>
    <w:rsid w:val="009A4CD4"/>
    <w:rsid w:val="009A4F38"/>
    <w:rsid w:val="009A5C77"/>
    <w:rsid w:val="009A6AF6"/>
    <w:rsid w:val="009A7463"/>
    <w:rsid w:val="009A7749"/>
    <w:rsid w:val="009B00DC"/>
    <w:rsid w:val="009B0299"/>
    <w:rsid w:val="009B0F3A"/>
    <w:rsid w:val="009B1640"/>
    <w:rsid w:val="009B1CA3"/>
    <w:rsid w:val="009B2217"/>
    <w:rsid w:val="009B3BC4"/>
    <w:rsid w:val="009B3FE3"/>
    <w:rsid w:val="009B5D74"/>
    <w:rsid w:val="009B655F"/>
    <w:rsid w:val="009B6DA5"/>
    <w:rsid w:val="009C1D2B"/>
    <w:rsid w:val="009C2331"/>
    <w:rsid w:val="009C2E6A"/>
    <w:rsid w:val="009C3035"/>
    <w:rsid w:val="009C3664"/>
    <w:rsid w:val="009C36C8"/>
    <w:rsid w:val="009C40E3"/>
    <w:rsid w:val="009C49CC"/>
    <w:rsid w:val="009C557F"/>
    <w:rsid w:val="009C5A19"/>
    <w:rsid w:val="009C6007"/>
    <w:rsid w:val="009C6348"/>
    <w:rsid w:val="009C7892"/>
    <w:rsid w:val="009C7C36"/>
    <w:rsid w:val="009D007E"/>
    <w:rsid w:val="009D18B2"/>
    <w:rsid w:val="009D1B91"/>
    <w:rsid w:val="009D1D44"/>
    <w:rsid w:val="009D1EC9"/>
    <w:rsid w:val="009D1FF9"/>
    <w:rsid w:val="009D32AE"/>
    <w:rsid w:val="009D3742"/>
    <w:rsid w:val="009D3C08"/>
    <w:rsid w:val="009D4035"/>
    <w:rsid w:val="009D4123"/>
    <w:rsid w:val="009D4330"/>
    <w:rsid w:val="009D43F7"/>
    <w:rsid w:val="009D4515"/>
    <w:rsid w:val="009D4BBF"/>
    <w:rsid w:val="009D5867"/>
    <w:rsid w:val="009D597F"/>
    <w:rsid w:val="009D5A8C"/>
    <w:rsid w:val="009E042C"/>
    <w:rsid w:val="009E0EA8"/>
    <w:rsid w:val="009E238B"/>
    <w:rsid w:val="009E4303"/>
    <w:rsid w:val="009E4B38"/>
    <w:rsid w:val="009E4B3A"/>
    <w:rsid w:val="009E56F1"/>
    <w:rsid w:val="009E58B9"/>
    <w:rsid w:val="009E58CD"/>
    <w:rsid w:val="009E5F7C"/>
    <w:rsid w:val="009E63FC"/>
    <w:rsid w:val="009E6728"/>
    <w:rsid w:val="009E6DAF"/>
    <w:rsid w:val="009E75A0"/>
    <w:rsid w:val="009F01B0"/>
    <w:rsid w:val="009F0246"/>
    <w:rsid w:val="009F06B9"/>
    <w:rsid w:val="009F0715"/>
    <w:rsid w:val="009F15F0"/>
    <w:rsid w:val="009F1B80"/>
    <w:rsid w:val="009F1BAC"/>
    <w:rsid w:val="009F2269"/>
    <w:rsid w:val="009F281C"/>
    <w:rsid w:val="009F2DD4"/>
    <w:rsid w:val="009F3331"/>
    <w:rsid w:val="009F44FA"/>
    <w:rsid w:val="009F56BC"/>
    <w:rsid w:val="009F5E4F"/>
    <w:rsid w:val="009F71AC"/>
    <w:rsid w:val="00A00036"/>
    <w:rsid w:val="00A003E2"/>
    <w:rsid w:val="00A007CE"/>
    <w:rsid w:val="00A018D6"/>
    <w:rsid w:val="00A01E1A"/>
    <w:rsid w:val="00A024D1"/>
    <w:rsid w:val="00A02F05"/>
    <w:rsid w:val="00A02F1F"/>
    <w:rsid w:val="00A038B5"/>
    <w:rsid w:val="00A03DE7"/>
    <w:rsid w:val="00A0436D"/>
    <w:rsid w:val="00A043A7"/>
    <w:rsid w:val="00A0554F"/>
    <w:rsid w:val="00A05C3A"/>
    <w:rsid w:val="00A05FE3"/>
    <w:rsid w:val="00A063D7"/>
    <w:rsid w:val="00A06427"/>
    <w:rsid w:val="00A0775E"/>
    <w:rsid w:val="00A1055F"/>
    <w:rsid w:val="00A10B68"/>
    <w:rsid w:val="00A10D26"/>
    <w:rsid w:val="00A10D95"/>
    <w:rsid w:val="00A111BE"/>
    <w:rsid w:val="00A12192"/>
    <w:rsid w:val="00A12E41"/>
    <w:rsid w:val="00A1304F"/>
    <w:rsid w:val="00A13325"/>
    <w:rsid w:val="00A137EB"/>
    <w:rsid w:val="00A14AFF"/>
    <w:rsid w:val="00A15A3B"/>
    <w:rsid w:val="00A16C49"/>
    <w:rsid w:val="00A16DA1"/>
    <w:rsid w:val="00A177B1"/>
    <w:rsid w:val="00A20064"/>
    <w:rsid w:val="00A2011A"/>
    <w:rsid w:val="00A2189A"/>
    <w:rsid w:val="00A21BFC"/>
    <w:rsid w:val="00A228AD"/>
    <w:rsid w:val="00A23304"/>
    <w:rsid w:val="00A234A3"/>
    <w:rsid w:val="00A23E1C"/>
    <w:rsid w:val="00A24BF2"/>
    <w:rsid w:val="00A25070"/>
    <w:rsid w:val="00A25293"/>
    <w:rsid w:val="00A30297"/>
    <w:rsid w:val="00A30894"/>
    <w:rsid w:val="00A30DB2"/>
    <w:rsid w:val="00A31789"/>
    <w:rsid w:val="00A31FCD"/>
    <w:rsid w:val="00A33950"/>
    <w:rsid w:val="00A34002"/>
    <w:rsid w:val="00A3401F"/>
    <w:rsid w:val="00A34A2C"/>
    <w:rsid w:val="00A358EB"/>
    <w:rsid w:val="00A35C8D"/>
    <w:rsid w:val="00A3644F"/>
    <w:rsid w:val="00A366FE"/>
    <w:rsid w:val="00A36812"/>
    <w:rsid w:val="00A36CFE"/>
    <w:rsid w:val="00A37B90"/>
    <w:rsid w:val="00A41839"/>
    <w:rsid w:val="00A42A1F"/>
    <w:rsid w:val="00A434DF"/>
    <w:rsid w:val="00A44182"/>
    <w:rsid w:val="00A4467E"/>
    <w:rsid w:val="00A44B17"/>
    <w:rsid w:val="00A4653E"/>
    <w:rsid w:val="00A46FCF"/>
    <w:rsid w:val="00A47102"/>
    <w:rsid w:val="00A47A64"/>
    <w:rsid w:val="00A47BC4"/>
    <w:rsid w:val="00A47BE8"/>
    <w:rsid w:val="00A47D16"/>
    <w:rsid w:val="00A47E28"/>
    <w:rsid w:val="00A530FD"/>
    <w:rsid w:val="00A53477"/>
    <w:rsid w:val="00A550F3"/>
    <w:rsid w:val="00A55906"/>
    <w:rsid w:val="00A559D9"/>
    <w:rsid w:val="00A55F2F"/>
    <w:rsid w:val="00A5698B"/>
    <w:rsid w:val="00A573ED"/>
    <w:rsid w:val="00A5794E"/>
    <w:rsid w:val="00A60B07"/>
    <w:rsid w:val="00A60F1A"/>
    <w:rsid w:val="00A6145C"/>
    <w:rsid w:val="00A614BC"/>
    <w:rsid w:val="00A6191B"/>
    <w:rsid w:val="00A61E79"/>
    <w:rsid w:val="00A62001"/>
    <w:rsid w:val="00A626AF"/>
    <w:rsid w:val="00A62764"/>
    <w:rsid w:val="00A62B5B"/>
    <w:rsid w:val="00A643B5"/>
    <w:rsid w:val="00A6500F"/>
    <w:rsid w:val="00A65686"/>
    <w:rsid w:val="00A65CE9"/>
    <w:rsid w:val="00A661B4"/>
    <w:rsid w:val="00A66FF5"/>
    <w:rsid w:val="00A670EE"/>
    <w:rsid w:val="00A6741C"/>
    <w:rsid w:val="00A70265"/>
    <w:rsid w:val="00A707C8"/>
    <w:rsid w:val="00A711B6"/>
    <w:rsid w:val="00A7223E"/>
    <w:rsid w:val="00A723AC"/>
    <w:rsid w:val="00A73B11"/>
    <w:rsid w:val="00A74573"/>
    <w:rsid w:val="00A7550D"/>
    <w:rsid w:val="00A76A14"/>
    <w:rsid w:val="00A77462"/>
    <w:rsid w:val="00A77936"/>
    <w:rsid w:val="00A80553"/>
    <w:rsid w:val="00A80B87"/>
    <w:rsid w:val="00A80E36"/>
    <w:rsid w:val="00A8115F"/>
    <w:rsid w:val="00A818A3"/>
    <w:rsid w:val="00A81EFF"/>
    <w:rsid w:val="00A8291B"/>
    <w:rsid w:val="00A830F6"/>
    <w:rsid w:val="00A83D2E"/>
    <w:rsid w:val="00A83D45"/>
    <w:rsid w:val="00A84593"/>
    <w:rsid w:val="00A84ADD"/>
    <w:rsid w:val="00A85099"/>
    <w:rsid w:val="00A86769"/>
    <w:rsid w:val="00A90175"/>
    <w:rsid w:val="00A904A3"/>
    <w:rsid w:val="00A90F7A"/>
    <w:rsid w:val="00A90FE0"/>
    <w:rsid w:val="00A91AE8"/>
    <w:rsid w:val="00A9224D"/>
    <w:rsid w:val="00A929AB"/>
    <w:rsid w:val="00A93A2A"/>
    <w:rsid w:val="00A93F62"/>
    <w:rsid w:val="00A9549C"/>
    <w:rsid w:val="00A956D7"/>
    <w:rsid w:val="00A9593A"/>
    <w:rsid w:val="00A962E7"/>
    <w:rsid w:val="00A964D9"/>
    <w:rsid w:val="00A96DD2"/>
    <w:rsid w:val="00A979C3"/>
    <w:rsid w:val="00A97CA5"/>
    <w:rsid w:val="00AA0996"/>
    <w:rsid w:val="00AA0B76"/>
    <w:rsid w:val="00AA0DEE"/>
    <w:rsid w:val="00AA15DD"/>
    <w:rsid w:val="00AA3663"/>
    <w:rsid w:val="00AA436D"/>
    <w:rsid w:val="00AA43B1"/>
    <w:rsid w:val="00AA5043"/>
    <w:rsid w:val="00AA5130"/>
    <w:rsid w:val="00AA61FE"/>
    <w:rsid w:val="00AA667E"/>
    <w:rsid w:val="00AB0883"/>
    <w:rsid w:val="00AB11DB"/>
    <w:rsid w:val="00AB15FB"/>
    <w:rsid w:val="00AB2D56"/>
    <w:rsid w:val="00AB3016"/>
    <w:rsid w:val="00AB3E08"/>
    <w:rsid w:val="00AB510F"/>
    <w:rsid w:val="00AB56A5"/>
    <w:rsid w:val="00AB59C3"/>
    <w:rsid w:val="00AB6AD3"/>
    <w:rsid w:val="00AB729D"/>
    <w:rsid w:val="00AB77CC"/>
    <w:rsid w:val="00AB7A9A"/>
    <w:rsid w:val="00AC0331"/>
    <w:rsid w:val="00AC06F3"/>
    <w:rsid w:val="00AC112D"/>
    <w:rsid w:val="00AC17A2"/>
    <w:rsid w:val="00AC1FA6"/>
    <w:rsid w:val="00AC225D"/>
    <w:rsid w:val="00AC2516"/>
    <w:rsid w:val="00AC2DDA"/>
    <w:rsid w:val="00AC33E5"/>
    <w:rsid w:val="00AC346B"/>
    <w:rsid w:val="00AC4440"/>
    <w:rsid w:val="00AC4C0C"/>
    <w:rsid w:val="00AC53CA"/>
    <w:rsid w:val="00AC5EC0"/>
    <w:rsid w:val="00AC5F1B"/>
    <w:rsid w:val="00AC63B3"/>
    <w:rsid w:val="00AC6AF4"/>
    <w:rsid w:val="00AC7A5A"/>
    <w:rsid w:val="00AC7E04"/>
    <w:rsid w:val="00AC7E14"/>
    <w:rsid w:val="00AD00D5"/>
    <w:rsid w:val="00AD07AB"/>
    <w:rsid w:val="00AD1031"/>
    <w:rsid w:val="00AD12C8"/>
    <w:rsid w:val="00AD1DDA"/>
    <w:rsid w:val="00AD2E9A"/>
    <w:rsid w:val="00AD388E"/>
    <w:rsid w:val="00AD3D68"/>
    <w:rsid w:val="00AD3DFD"/>
    <w:rsid w:val="00AD4246"/>
    <w:rsid w:val="00AD4686"/>
    <w:rsid w:val="00AD4F5C"/>
    <w:rsid w:val="00AD7622"/>
    <w:rsid w:val="00AD7E61"/>
    <w:rsid w:val="00AE0943"/>
    <w:rsid w:val="00AE096A"/>
    <w:rsid w:val="00AE1F1B"/>
    <w:rsid w:val="00AE2724"/>
    <w:rsid w:val="00AE301A"/>
    <w:rsid w:val="00AE37EF"/>
    <w:rsid w:val="00AE3C6D"/>
    <w:rsid w:val="00AE3E7F"/>
    <w:rsid w:val="00AE43DE"/>
    <w:rsid w:val="00AE5998"/>
    <w:rsid w:val="00AE645C"/>
    <w:rsid w:val="00AE673E"/>
    <w:rsid w:val="00AE79B1"/>
    <w:rsid w:val="00AF04B0"/>
    <w:rsid w:val="00AF0E2B"/>
    <w:rsid w:val="00AF1901"/>
    <w:rsid w:val="00AF1B29"/>
    <w:rsid w:val="00AF1F69"/>
    <w:rsid w:val="00AF2CFF"/>
    <w:rsid w:val="00AF3000"/>
    <w:rsid w:val="00AF32EA"/>
    <w:rsid w:val="00AF3F94"/>
    <w:rsid w:val="00AF4803"/>
    <w:rsid w:val="00AF4FA2"/>
    <w:rsid w:val="00AF4FCD"/>
    <w:rsid w:val="00AF5AE1"/>
    <w:rsid w:val="00AF674D"/>
    <w:rsid w:val="00AF7397"/>
    <w:rsid w:val="00AF744A"/>
    <w:rsid w:val="00AF7484"/>
    <w:rsid w:val="00AF77C7"/>
    <w:rsid w:val="00AF7A40"/>
    <w:rsid w:val="00AF7DE0"/>
    <w:rsid w:val="00B00136"/>
    <w:rsid w:val="00B01388"/>
    <w:rsid w:val="00B01E4C"/>
    <w:rsid w:val="00B0262F"/>
    <w:rsid w:val="00B028B2"/>
    <w:rsid w:val="00B04F79"/>
    <w:rsid w:val="00B059E6"/>
    <w:rsid w:val="00B05A7C"/>
    <w:rsid w:val="00B06383"/>
    <w:rsid w:val="00B06613"/>
    <w:rsid w:val="00B0683C"/>
    <w:rsid w:val="00B06C1A"/>
    <w:rsid w:val="00B077E3"/>
    <w:rsid w:val="00B07C9D"/>
    <w:rsid w:val="00B10445"/>
    <w:rsid w:val="00B11E2D"/>
    <w:rsid w:val="00B14E57"/>
    <w:rsid w:val="00B15827"/>
    <w:rsid w:val="00B15A1C"/>
    <w:rsid w:val="00B15DBA"/>
    <w:rsid w:val="00B15E94"/>
    <w:rsid w:val="00B16443"/>
    <w:rsid w:val="00B16BD4"/>
    <w:rsid w:val="00B16DC2"/>
    <w:rsid w:val="00B1748B"/>
    <w:rsid w:val="00B17912"/>
    <w:rsid w:val="00B17AAD"/>
    <w:rsid w:val="00B20131"/>
    <w:rsid w:val="00B20157"/>
    <w:rsid w:val="00B20FE4"/>
    <w:rsid w:val="00B215A0"/>
    <w:rsid w:val="00B22A0A"/>
    <w:rsid w:val="00B230FA"/>
    <w:rsid w:val="00B23663"/>
    <w:rsid w:val="00B2487F"/>
    <w:rsid w:val="00B26FA4"/>
    <w:rsid w:val="00B27D82"/>
    <w:rsid w:val="00B3099B"/>
    <w:rsid w:val="00B312FE"/>
    <w:rsid w:val="00B31F48"/>
    <w:rsid w:val="00B33544"/>
    <w:rsid w:val="00B3370B"/>
    <w:rsid w:val="00B33755"/>
    <w:rsid w:val="00B33994"/>
    <w:rsid w:val="00B339AD"/>
    <w:rsid w:val="00B34C49"/>
    <w:rsid w:val="00B40500"/>
    <w:rsid w:val="00B40753"/>
    <w:rsid w:val="00B41225"/>
    <w:rsid w:val="00B412AB"/>
    <w:rsid w:val="00B415CB"/>
    <w:rsid w:val="00B41AA4"/>
    <w:rsid w:val="00B41ED3"/>
    <w:rsid w:val="00B430F3"/>
    <w:rsid w:val="00B43979"/>
    <w:rsid w:val="00B454BF"/>
    <w:rsid w:val="00B458FE"/>
    <w:rsid w:val="00B45968"/>
    <w:rsid w:val="00B460C1"/>
    <w:rsid w:val="00B462A6"/>
    <w:rsid w:val="00B4756D"/>
    <w:rsid w:val="00B477DB"/>
    <w:rsid w:val="00B47C89"/>
    <w:rsid w:val="00B53DF1"/>
    <w:rsid w:val="00B542B0"/>
    <w:rsid w:val="00B559E5"/>
    <w:rsid w:val="00B574A8"/>
    <w:rsid w:val="00B575EF"/>
    <w:rsid w:val="00B6065F"/>
    <w:rsid w:val="00B606DC"/>
    <w:rsid w:val="00B60ACF"/>
    <w:rsid w:val="00B6104A"/>
    <w:rsid w:val="00B616FD"/>
    <w:rsid w:val="00B62000"/>
    <w:rsid w:val="00B62781"/>
    <w:rsid w:val="00B628E0"/>
    <w:rsid w:val="00B63317"/>
    <w:rsid w:val="00B6391D"/>
    <w:rsid w:val="00B64E47"/>
    <w:rsid w:val="00B66CC2"/>
    <w:rsid w:val="00B66F82"/>
    <w:rsid w:val="00B67147"/>
    <w:rsid w:val="00B67627"/>
    <w:rsid w:val="00B67D41"/>
    <w:rsid w:val="00B67F9A"/>
    <w:rsid w:val="00B70026"/>
    <w:rsid w:val="00B7019B"/>
    <w:rsid w:val="00B7146D"/>
    <w:rsid w:val="00B71952"/>
    <w:rsid w:val="00B71D35"/>
    <w:rsid w:val="00B71F36"/>
    <w:rsid w:val="00B72522"/>
    <w:rsid w:val="00B72D26"/>
    <w:rsid w:val="00B733BF"/>
    <w:rsid w:val="00B737CE"/>
    <w:rsid w:val="00B738A2"/>
    <w:rsid w:val="00B74062"/>
    <w:rsid w:val="00B742F5"/>
    <w:rsid w:val="00B7435F"/>
    <w:rsid w:val="00B75269"/>
    <w:rsid w:val="00B75906"/>
    <w:rsid w:val="00B75B67"/>
    <w:rsid w:val="00B762DF"/>
    <w:rsid w:val="00B769EB"/>
    <w:rsid w:val="00B77624"/>
    <w:rsid w:val="00B7769F"/>
    <w:rsid w:val="00B77C19"/>
    <w:rsid w:val="00B80DD3"/>
    <w:rsid w:val="00B81635"/>
    <w:rsid w:val="00B82138"/>
    <w:rsid w:val="00B827D9"/>
    <w:rsid w:val="00B82D45"/>
    <w:rsid w:val="00B83A83"/>
    <w:rsid w:val="00B849ED"/>
    <w:rsid w:val="00B84DA7"/>
    <w:rsid w:val="00B8548C"/>
    <w:rsid w:val="00B85669"/>
    <w:rsid w:val="00B859B9"/>
    <w:rsid w:val="00B8681E"/>
    <w:rsid w:val="00B86CF5"/>
    <w:rsid w:val="00B86F65"/>
    <w:rsid w:val="00B8744F"/>
    <w:rsid w:val="00B903D7"/>
    <w:rsid w:val="00B90C3E"/>
    <w:rsid w:val="00B90FBB"/>
    <w:rsid w:val="00B9462F"/>
    <w:rsid w:val="00B94CFC"/>
    <w:rsid w:val="00B95E51"/>
    <w:rsid w:val="00B97FCD"/>
    <w:rsid w:val="00BA07B7"/>
    <w:rsid w:val="00BA0C85"/>
    <w:rsid w:val="00BA1817"/>
    <w:rsid w:val="00BA1BAC"/>
    <w:rsid w:val="00BA2185"/>
    <w:rsid w:val="00BA25D9"/>
    <w:rsid w:val="00BA2633"/>
    <w:rsid w:val="00BA2B67"/>
    <w:rsid w:val="00BA3F6B"/>
    <w:rsid w:val="00BA472C"/>
    <w:rsid w:val="00BA4A0C"/>
    <w:rsid w:val="00BA5D0A"/>
    <w:rsid w:val="00BA7AD7"/>
    <w:rsid w:val="00BA7CCA"/>
    <w:rsid w:val="00BB07DF"/>
    <w:rsid w:val="00BB08FC"/>
    <w:rsid w:val="00BB0BCA"/>
    <w:rsid w:val="00BB2758"/>
    <w:rsid w:val="00BB3683"/>
    <w:rsid w:val="00BB3DC4"/>
    <w:rsid w:val="00BB3F21"/>
    <w:rsid w:val="00BB4F93"/>
    <w:rsid w:val="00BB5C27"/>
    <w:rsid w:val="00BB5E00"/>
    <w:rsid w:val="00BC08B8"/>
    <w:rsid w:val="00BC0E07"/>
    <w:rsid w:val="00BC0E31"/>
    <w:rsid w:val="00BC15AC"/>
    <w:rsid w:val="00BC1E28"/>
    <w:rsid w:val="00BC2C7D"/>
    <w:rsid w:val="00BC2C7E"/>
    <w:rsid w:val="00BC310E"/>
    <w:rsid w:val="00BC4185"/>
    <w:rsid w:val="00BC4C09"/>
    <w:rsid w:val="00BC5B1B"/>
    <w:rsid w:val="00BC60FE"/>
    <w:rsid w:val="00BC6881"/>
    <w:rsid w:val="00BC767B"/>
    <w:rsid w:val="00BC7BF0"/>
    <w:rsid w:val="00BD0316"/>
    <w:rsid w:val="00BD08FA"/>
    <w:rsid w:val="00BD2195"/>
    <w:rsid w:val="00BD33FD"/>
    <w:rsid w:val="00BD4A97"/>
    <w:rsid w:val="00BD4B21"/>
    <w:rsid w:val="00BD4DC9"/>
    <w:rsid w:val="00BD53BB"/>
    <w:rsid w:val="00BD63DB"/>
    <w:rsid w:val="00BD64EA"/>
    <w:rsid w:val="00BD66A9"/>
    <w:rsid w:val="00BD6A4A"/>
    <w:rsid w:val="00BD7000"/>
    <w:rsid w:val="00BD7849"/>
    <w:rsid w:val="00BD7974"/>
    <w:rsid w:val="00BE0706"/>
    <w:rsid w:val="00BE0F41"/>
    <w:rsid w:val="00BE1045"/>
    <w:rsid w:val="00BE19B3"/>
    <w:rsid w:val="00BE31D9"/>
    <w:rsid w:val="00BE37B9"/>
    <w:rsid w:val="00BE4118"/>
    <w:rsid w:val="00BE46CD"/>
    <w:rsid w:val="00BE4979"/>
    <w:rsid w:val="00BE56C4"/>
    <w:rsid w:val="00BE6666"/>
    <w:rsid w:val="00BE78E5"/>
    <w:rsid w:val="00BE7AB0"/>
    <w:rsid w:val="00BE7FC4"/>
    <w:rsid w:val="00BF1CAB"/>
    <w:rsid w:val="00BF2F18"/>
    <w:rsid w:val="00BF3FD2"/>
    <w:rsid w:val="00BF4590"/>
    <w:rsid w:val="00BF4896"/>
    <w:rsid w:val="00BF4C04"/>
    <w:rsid w:val="00BF59C4"/>
    <w:rsid w:val="00BF5E1B"/>
    <w:rsid w:val="00BF6059"/>
    <w:rsid w:val="00BF64EF"/>
    <w:rsid w:val="00BF7212"/>
    <w:rsid w:val="00BF7622"/>
    <w:rsid w:val="00BF7B9B"/>
    <w:rsid w:val="00BF7F30"/>
    <w:rsid w:val="00BF7FAB"/>
    <w:rsid w:val="00C00177"/>
    <w:rsid w:val="00C0097A"/>
    <w:rsid w:val="00C01AB5"/>
    <w:rsid w:val="00C01E63"/>
    <w:rsid w:val="00C0243C"/>
    <w:rsid w:val="00C02774"/>
    <w:rsid w:val="00C02C81"/>
    <w:rsid w:val="00C0323F"/>
    <w:rsid w:val="00C03E15"/>
    <w:rsid w:val="00C0533C"/>
    <w:rsid w:val="00C05627"/>
    <w:rsid w:val="00C05FB3"/>
    <w:rsid w:val="00C066C5"/>
    <w:rsid w:val="00C077A2"/>
    <w:rsid w:val="00C07EDA"/>
    <w:rsid w:val="00C101A3"/>
    <w:rsid w:val="00C10656"/>
    <w:rsid w:val="00C10A23"/>
    <w:rsid w:val="00C11FBA"/>
    <w:rsid w:val="00C12025"/>
    <w:rsid w:val="00C1267D"/>
    <w:rsid w:val="00C12F6B"/>
    <w:rsid w:val="00C13C24"/>
    <w:rsid w:val="00C13F60"/>
    <w:rsid w:val="00C1420D"/>
    <w:rsid w:val="00C143EA"/>
    <w:rsid w:val="00C14CBC"/>
    <w:rsid w:val="00C14EA1"/>
    <w:rsid w:val="00C14F6D"/>
    <w:rsid w:val="00C161E4"/>
    <w:rsid w:val="00C16ADA"/>
    <w:rsid w:val="00C16AF9"/>
    <w:rsid w:val="00C16F67"/>
    <w:rsid w:val="00C1796E"/>
    <w:rsid w:val="00C200B9"/>
    <w:rsid w:val="00C20D5F"/>
    <w:rsid w:val="00C21234"/>
    <w:rsid w:val="00C21B2F"/>
    <w:rsid w:val="00C23753"/>
    <w:rsid w:val="00C23E41"/>
    <w:rsid w:val="00C23FBD"/>
    <w:rsid w:val="00C240D2"/>
    <w:rsid w:val="00C256C2"/>
    <w:rsid w:val="00C2583A"/>
    <w:rsid w:val="00C27023"/>
    <w:rsid w:val="00C27E06"/>
    <w:rsid w:val="00C30354"/>
    <w:rsid w:val="00C30896"/>
    <w:rsid w:val="00C318C6"/>
    <w:rsid w:val="00C31B1C"/>
    <w:rsid w:val="00C32F30"/>
    <w:rsid w:val="00C33617"/>
    <w:rsid w:val="00C33C6F"/>
    <w:rsid w:val="00C33C78"/>
    <w:rsid w:val="00C34784"/>
    <w:rsid w:val="00C35876"/>
    <w:rsid w:val="00C36637"/>
    <w:rsid w:val="00C40641"/>
    <w:rsid w:val="00C4125D"/>
    <w:rsid w:val="00C41E33"/>
    <w:rsid w:val="00C42780"/>
    <w:rsid w:val="00C42FF1"/>
    <w:rsid w:val="00C432E4"/>
    <w:rsid w:val="00C44080"/>
    <w:rsid w:val="00C443BA"/>
    <w:rsid w:val="00C4531C"/>
    <w:rsid w:val="00C453F8"/>
    <w:rsid w:val="00C45658"/>
    <w:rsid w:val="00C45ADC"/>
    <w:rsid w:val="00C46D80"/>
    <w:rsid w:val="00C4773A"/>
    <w:rsid w:val="00C47A90"/>
    <w:rsid w:val="00C51758"/>
    <w:rsid w:val="00C51E35"/>
    <w:rsid w:val="00C51F89"/>
    <w:rsid w:val="00C51FC6"/>
    <w:rsid w:val="00C52279"/>
    <w:rsid w:val="00C52DBD"/>
    <w:rsid w:val="00C534E2"/>
    <w:rsid w:val="00C53DE5"/>
    <w:rsid w:val="00C55160"/>
    <w:rsid w:val="00C55BDF"/>
    <w:rsid w:val="00C5602A"/>
    <w:rsid w:val="00C562D2"/>
    <w:rsid w:val="00C56509"/>
    <w:rsid w:val="00C5683A"/>
    <w:rsid w:val="00C568BE"/>
    <w:rsid w:val="00C607FF"/>
    <w:rsid w:val="00C60DDC"/>
    <w:rsid w:val="00C62072"/>
    <w:rsid w:val="00C62739"/>
    <w:rsid w:val="00C63140"/>
    <w:rsid w:val="00C63255"/>
    <w:rsid w:val="00C63591"/>
    <w:rsid w:val="00C64137"/>
    <w:rsid w:val="00C641B7"/>
    <w:rsid w:val="00C6527D"/>
    <w:rsid w:val="00C6609E"/>
    <w:rsid w:val="00C66FB8"/>
    <w:rsid w:val="00C7040A"/>
    <w:rsid w:val="00C70948"/>
    <w:rsid w:val="00C70F9F"/>
    <w:rsid w:val="00C712F7"/>
    <w:rsid w:val="00C71C72"/>
    <w:rsid w:val="00C724BF"/>
    <w:rsid w:val="00C728EA"/>
    <w:rsid w:val="00C73595"/>
    <w:rsid w:val="00C73FD4"/>
    <w:rsid w:val="00C74A32"/>
    <w:rsid w:val="00C75221"/>
    <w:rsid w:val="00C75D55"/>
    <w:rsid w:val="00C76377"/>
    <w:rsid w:val="00C777F0"/>
    <w:rsid w:val="00C77B46"/>
    <w:rsid w:val="00C80981"/>
    <w:rsid w:val="00C8149B"/>
    <w:rsid w:val="00C81AE1"/>
    <w:rsid w:val="00C827F3"/>
    <w:rsid w:val="00C82BE5"/>
    <w:rsid w:val="00C831E9"/>
    <w:rsid w:val="00C835AD"/>
    <w:rsid w:val="00C836F8"/>
    <w:rsid w:val="00C836FA"/>
    <w:rsid w:val="00C83C05"/>
    <w:rsid w:val="00C84452"/>
    <w:rsid w:val="00C84599"/>
    <w:rsid w:val="00C845CE"/>
    <w:rsid w:val="00C84F70"/>
    <w:rsid w:val="00C85141"/>
    <w:rsid w:val="00C856F4"/>
    <w:rsid w:val="00C85C87"/>
    <w:rsid w:val="00C8639F"/>
    <w:rsid w:val="00C867E9"/>
    <w:rsid w:val="00C877B3"/>
    <w:rsid w:val="00C879F2"/>
    <w:rsid w:val="00C90701"/>
    <w:rsid w:val="00C90DC8"/>
    <w:rsid w:val="00C90FF0"/>
    <w:rsid w:val="00C9457E"/>
    <w:rsid w:val="00C95304"/>
    <w:rsid w:val="00C953A4"/>
    <w:rsid w:val="00C954E9"/>
    <w:rsid w:val="00C955F4"/>
    <w:rsid w:val="00C95977"/>
    <w:rsid w:val="00C96C44"/>
    <w:rsid w:val="00C970E2"/>
    <w:rsid w:val="00C97683"/>
    <w:rsid w:val="00CA124A"/>
    <w:rsid w:val="00CA1DA2"/>
    <w:rsid w:val="00CA22B1"/>
    <w:rsid w:val="00CA3622"/>
    <w:rsid w:val="00CA36EA"/>
    <w:rsid w:val="00CA3A37"/>
    <w:rsid w:val="00CA4C52"/>
    <w:rsid w:val="00CA504E"/>
    <w:rsid w:val="00CA5DD1"/>
    <w:rsid w:val="00CA6725"/>
    <w:rsid w:val="00CA7CCD"/>
    <w:rsid w:val="00CB0026"/>
    <w:rsid w:val="00CB058A"/>
    <w:rsid w:val="00CB0B34"/>
    <w:rsid w:val="00CB1700"/>
    <w:rsid w:val="00CB20B2"/>
    <w:rsid w:val="00CB26EC"/>
    <w:rsid w:val="00CB295E"/>
    <w:rsid w:val="00CB39F4"/>
    <w:rsid w:val="00CB400B"/>
    <w:rsid w:val="00CB40E9"/>
    <w:rsid w:val="00CB439B"/>
    <w:rsid w:val="00CB4517"/>
    <w:rsid w:val="00CB4977"/>
    <w:rsid w:val="00CB4B56"/>
    <w:rsid w:val="00CB5F75"/>
    <w:rsid w:val="00CB63A0"/>
    <w:rsid w:val="00CB6C3D"/>
    <w:rsid w:val="00CB7420"/>
    <w:rsid w:val="00CB7449"/>
    <w:rsid w:val="00CB7496"/>
    <w:rsid w:val="00CB77E6"/>
    <w:rsid w:val="00CB7AE9"/>
    <w:rsid w:val="00CB7D0C"/>
    <w:rsid w:val="00CC02D8"/>
    <w:rsid w:val="00CC074D"/>
    <w:rsid w:val="00CC0B50"/>
    <w:rsid w:val="00CC13FA"/>
    <w:rsid w:val="00CC18B6"/>
    <w:rsid w:val="00CC216C"/>
    <w:rsid w:val="00CC295F"/>
    <w:rsid w:val="00CC2AF3"/>
    <w:rsid w:val="00CC2D37"/>
    <w:rsid w:val="00CC2ED1"/>
    <w:rsid w:val="00CC3B4A"/>
    <w:rsid w:val="00CC3F6B"/>
    <w:rsid w:val="00CC4797"/>
    <w:rsid w:val="00CC4ACF"/>
    <w:rsid w:val="00CC5157"/>
    <w:rsid w:val="00CC5432"/>
    <w:rsid w:val="00CC6D71"/>
    <w:rsid w:val="00CC75E9"/>
    <w:rsid w:val="00CC7D3E"/>
    <w:rsid w:val="00CD1540"/>
    <w:rsid w:val="00CD17F9"/>
    <w:rsid w:val="00CD1CAD"/>
    <w:rsid w:val="00CD4689"/>
    <w:rsid w:val="00CD6A0E"/>
    <w:rsid w:val="00CE12F3"/>
    <w:rsid w:val="00CE191D"/>
    <w:rsid w:val="00CE2075"/>
    <w:rsid w:val="00CE228C"/>
    <w:rsid w:val="00CE2C8E"/>
    <w:rsid w:val="00CE44C2"/>
    <w:rsid w:val="00CE51D7"/>
    <w:rsid w:val="00CE560F"/>
    <w:rsid w:val="00CE5985"/>
    <w:rsid w:val="00CE5C88"/>
    <w:rsid w:val="00CE6136"/>
    <w:rsid w:val="00CE6842"/>
    <w:rsid w:val="00CE6BE8"/>
    <w:rsid w:val="00CE78A8"/>
    <w:rsid w:val="00CE7EC4"/>
    <w:rsid w:val="00CF0D6E"/>
    <w:rsid w:val="00CF140A"/>
    <w:rsid w:val="00CF22A3"/>
    <w:rsid w:val="00CF47AC"/>
    <w:rsid w:val="00CF6D7A"/>
    <w:rsid w:val="00CF70A8"/>
    <w:rsid w:val="00CF7736"/>
    <w:rsid w:val="00CF78B4"/>
    <w:rsid w:val="00D000FD"/>
    <w:rsid w:val="00D0057C"/>
    <w:rsid w:val="00D00865"/>
    <w:rsid w:val="00D00A7A"/>
    <w:rsid w:val="00D00DEB"/>
    <w:rsid w:val="00D01578"/>
    <w:rsid w:val="00D01F7C"/>
    <w:rsid w:val="00D021A6"/>
    <w:rsid w:val="00D03A47"/>
    <w:rsid w:val="00D04992"/>
    <w:rsid w:val="00D04BF4"/>
    <w:rsid w:val="00D04C1D"/>
    <w:rsid w:val="00D050C2"/>
    <w:rsid w:val="00D050EB"/>
    <w:rsid w:val="00D058AE"/>
    <w:rsid w:val="00D06B0B"/>
    <w:rsid w:val="00D06E77"/>
    <w:rsid w:val="00D07C4D"/>
    <w:rsid w:val="00D07D06"/>
    <w:rsid w:val="00D102CE"/>
    <w:rsid w:val="00D1060A"/>
    <w:rsid w:val="00D10D46"/>
    <w:rsid w:val="00D11413"/>
    <w:rsid w:val="00D1152E"/>
    <w:rsid w:val="00D11691"/>
    <w:rsid w:val="00D14558"/>
    <w:rsid w:val="00D14699"/>
    <w:rsid w:val="00D14CDD"/>
    <w:rsid w:val="00D14F16"/>
    <w:rsid w:val="00D14F4D"/>
    <w:rsid w:val="00D15246"/>
    <w:rsid w:val="00D1580B"/>
    <w:rsid w:val="00D160AC"/>
    <w:rsid w:val="00D16CD7"/>
    <w:rsid w:val="00D16F26"/>
    <w:rsid w:val="00D2011F"/>
    <w:rsid w:val="00D20B2D"/>
    <w:rsid w:val="00D221CE"/>
    <w:rsid w:val="00D2275D"/>
    <w:rsid w:val="00D22836"/>
    <w:rsid w:val="00D22E8D"/>
    <w:rsid w:val="00D237E3"/>
    <w:rsid w:val="00D2382A"/>
    <w:rsid w:val="00D23D01"/>
    <w:rsid w:val="00D252A0"/>
    <w:rsid w:val="00D257E0"/>
    <w:rsid w:val="00D25A4F"/>
    <w:rsid w:val="00D260A3"/>
    <w:rsid w:val="00D2656B"/>
    <w:rsid w:val="00D26ED5"/>
    <w:rsid w:val="00D27232"/>
    <w:rsid w:val="00D301DF"/>
    <w:rsid w:val="00D30CF4"/>
    <w:rsid w:val="00D31873"/>
    <w:rsid w:val="00D323F4"/>
    <w:rsid w:val="00D33541"/>
    <w:rsid w:val="00D34031"/>
    <w:rsid w:val="00D3443C"/>
    <w:rsid w:val="00D34F89"/>
    <w:rsid w:val="00D3648E"/>
    <w:rsid w:val="00D36A06"/>
    <w:rsid w:val="00D41159"/>
    <w:rsid w:val="00D428AA"/>
    <w:rsid w:val="00D42C48"/>
    <w:rsid w:val="00D42D3C"/>
    <w:rsid w:val="00D42E27"/>
    <w:rsid w:val="00D433D6"/>
    <w:rsid w:val="00D4392B"/>
    <w:rsid w:val="00D44676"/>
    <w:rsid w:val="00D454EB"/>
    <w:rsid w:val="00D47C82"/>
    <w:rsid w:val="00D47DC7"/>
    <w:rsid w:val="00D50A70"/>
    <w:rsid w:val="00D50BE5"/>
    <w:rsid w:val="00D50F23"/>
    <w:rsid w:val="00D51681"/>
    <w:rsid w:val="00D51CB3"/>
    <w:rsid w:val="00D51FFC"/>
    <w:rsid w:val="00D52968"/>
    <w:rsid w:val="00D52D01"/>
    <w:rsid w:val="00D54893"/>
    <w:rsid w:val="00D54F1C"/>
    <w:rsid w:val="00D5570B"/>
    <w:rsid w:val="00D55A9A"/>
    <w:rsid w:val="00D55C32"/>
    <w:rsid w:val="00D57E0F"/>
    <w:rsid w:val="00D6015D"/>
    <w:rsid w:val="00D60507"/>
    <w:rsid w:val="00D61162"/>
    <w:rsid w:val="00D61401"/>
    <w:rsid w:val="00D61DA3"/>
    <w:rsid w:val="00D621F0"/>
    <w:rsid w:val="00D62753"/>
    <w:rsid w:val="00D62CE3"/>
    <w:rsid w:val="00D639A6"/>
    <w:rsid w:val="00D639B7"/>
    <w:rsid w:val="00D63CDE"/>
    <w:rsid w:val="00D64BE8"/>
    <w:rsid w:val="00D650E7"/>
    <w:rsid w:val="00D659C6"/>
    <w:rsid w:val="00D65CED"/>
    <w:rsid w:val="00D66615"/>
    <w:rsid w:val="00D668CE"/>
    <w:rsid w:val="00D67439"/>
    <w:rsid w:val="00D70360"/>
    <w:rsid w:val="00D712C6"/>
    <w:rsid w:val="00D71798"/>
    <w:rsid w:val="00D7181E"/>
    <w:rsid w:val="00D71B5B"/>
    <w:rsid w:val="00D71B94"/>
    <w:rsid w:val="00D7399F"/>
    <w:rsid w:val="00D73C82"/>
    <w:rsid w:val="00D73CF8"/>
    <w:rsid w:val="00D759A0"/>
    <w:rsid w:val="00D759AB"/>
    <w:rsid w:val="00D76141"/>
    <w:rsid w:val="00D7617D"/>
    <w:rsid w:val="00D762A6"/>
    <w:rsid w:val="00D7657D"/>
    <w:rsid w:val="00D77233"/>
    <w:rsid w:val="00D77D5F"/>
    <w:rsid w:val="00D800DD"/>
    <w:rsid w:val="00D80271"/>
    <w:rsid w:val="00D80554"/>
    <w:rsid w:val="00D8062E"/>
    <w:rsid w:val="00D80659"/>
    <w:rsid w:val="00D817B5"/>
    <w:rsid w:val="00D82529"/>
    <w:rsid w:val="00D826F5"/>
    <w:rsid w:val="00D82C48"/>
    <w:rsid w:val="00D83576"/>
    <w:rsid w:val="00D8575B"/>
    <w:rsid w:val="00D85B4D"/>
    <w:rsid w:val="00D85B93"/>
    <w:rsid w:val="00D85D15"/>
    <w:rsid w:val="00D8648D"/>
    <w:rsid w:val="00D8729B"/>
    <w:rsid w:val="00D911C1"/>
    <w:rsid w:val="00D923B4"/>
    <w:rsid w:val="00D92562"/>
    <w:rsid w:val="00D92942"/>
    <w:rsid w:val="00D929E3"/>
    <w:rsid w:val="00D9361D"/>
    <w:rsid w:val="00D93AAA"/>
    <w:rsid w:val="00D93E9B"/>
    <w:rsid w:val="00D94239"/>
    <w:rsid w:val="00D95B08"/>
    <w:rsid w:val="00D964B6"/>
    <w:rsid w:val="00D96766"/>
    <w:rsid w:val="00D97644"/>
    <w:rsid w:val="00D97824"/>
    <w:rsid w:val="00DA1BA1"/>
    <w:rsid w:val="00DA1E11"/>
    <w:rsid w:val="00DA2587"/>
    <w:rsid w:val="00DA2D5E"/>
    <w:rsid w:val="00DA2F88"/>
    <w:rsid w:val="00DA31F0"/>
    <w:rsid w:val="00DA33C7"/>
    <w:rsid w:val="00DA52A6"/>
    <w:rsid w:val="00DA548E"/>
    <w:rsid w:val="00DA5F29"/>
    <w:rsid w:val="00DA604E"/>
    <w:rsid w:val="00DA6247"/>
    <w:rsid w:val="00DA6673"/>
    <w:rsid w:val="00DA6780"/>
    <w:rsid w:val="00DA7084"/>
    <w:rsid w:val="00DA7C10"/>
    <w:rsid w:val="00DB0BAE"/>
    <w:rsid w:val="00DB1069"/>
    <w:rsid w:val="00DB106D"/>
    <w:rsid w:val="00DB1A74"/>
    <w:rsid w:val="00DB1C79"/>
    <w:rsid w:val="00DB3A1D"/>
    <w:rsid w:val="00DB5862"/>
    <w:rsid w:val="00DB615E"/>
    <w:rsid w:val="00DB6468"/>
    <w:rsid w:val="00DB6784"/>
    <w:rsid w:val="00DC0738"/>
    <w:rsid w:val="00DC09F2"/>
    <w:rsid w:val="00DC287E"/>
    <w:rsid w:val="00DC350A"/>
    <w:rsid w:val="00DC40D4"/>
    <w:rsid w:val="00DC57C2"/>
    <w:rsid w:val="00DC617A"/>
    <w:rsid w:val="00DC624A"/>
    <w:rsid w:val="00DC666B"/>
    <w:rsid w:val="00DC6674"/>
    <w:rsid w:val="00DC7AFD"/>
    <w:rsid w:val="00DD1AD1"/>
    <w:rsid w:val="00DD1C50"/>
    <w:rsid w:val="00DD2443"/>
    <w:rsid w:val="00DD2A84"/>
    <w:rsid w:val="00DD2CFB"/>
    <w:rsid w:val="00DD3EE3"/>
    <w:rsid w:val="00DD483C"/>
    <w:rsid w:val="00DD570F"/>
    <w:rsid w:val="00DD5C6A"/>
    <w:rsid w:val="00DD614F"/>
    <w:rsid w:val="00DD6260"/>
    <w:rsid w:val="00DD6AA4"/>
    <w:rsid w:val="00DE21DC"/>
    <w:rsid w:val="00DE32D8"/>
    <w:rsid w:val="00DE3567"/>
    <w:rsid w:val="00DE356C"/>
    <w:rsid w:val="00DE3679"/>
    <w:rsid w:val="00DE3CC3"/>
    <w:rsid w:val="00DE43D9"/>
    <w:rsid w:val="00DE523C"/>
    <w:rsid w:val="00DE54AE"/>
    <w:rsid w:val="00DE58A0"/>
    <w:rsid w:val="00DE5CF2"/>
    <w:rsid w:val="00DE6063"/>
    <w:rsid w:val="00DE6BD0"/>
    <w:rsid w:val="00DE6C81"/>
    <w:rsid w:val="00DE6FD7"/>
    <w:rsid w:val="00DE73C6"/>
    <w:rsid w:val="00DE7ED7"/>
    <w:rsid w:val="00DE7F28"/>
    <w:rsid w:val="00DF0243"/>
    <w:rsid w:val="00DF099F"/>
    <w:rsid w:val="00DF0A14"/>
    <w:rsid w:val="00DF0B6F"/>
    <w:rsid w:val="00DF1501"/>
    <w:rsid w:val="00DF1880"/>
    <w:rsid w:val="00DF18F5"/>
    <w:rsid w:val="00DF1A51"/>
    <w:rsid w:val="00DF1EB0"/>
    <w:rsid w:val="00DF2685"/>
    <w:rsid w:val="00DF2FC4"/>
    <w:rsid w:val="00DF3E31"/>
    <w:rsid w:val="00DF495F"/>
    <w:rsid w:val="00DF4AFF"/>
    <w:rsid w:val="00DF51A4"/>
    <w:rsid w:val="00DF51DF"/>
    <w:rsid w:val="00DF523C"/>
    <w:rsid w:val="00DF54FC"/>
    <w:rsid w:val="00DF5A10"/>
    <w:rsid w:val="00DF5FA4"/>
    <w:rsid w:val="00DF6887"/>
    <w:rsid w:val="00DF71FB"/>
    <w:rsid w:val="00E00856"/>
    <w:rsid w:val="00E00D1A"/>
    <w:rsid w:val="00E01206"/>
    <w:rsid w:val="00E0148B"/>
    <w:rsid w:val="00E0148F"/>
    <w:rsid w:val="00E02734"/>
    <w:rsid w:val="00E02B24"/>
    <w:rsid w:val="00E0398F"/>
    <w:rsid w:val="00E039EE"/>
    <w:rsid w:val="00E03EB1"/>
    <w:rsid w:val="00E0431C"/>
    <w:rsid w:val="00E04C20"/>
    <w:rsid w:val="00E0511A"/>
    <w:rsid w:val="00E05573"/>
    <w:rsid w:val="00E05A92"/>
    <w:rsid w:val="00E06357"/>
    <w:rsid w:val="00E102C5"/>
    <w:rsid w:val="00E10FBF"/>
    <w:rsid w:val="00E12A66"/>
    <w:rsid w:val="00E12DD0"/>
    <w:rsid w:val="00E136EA"/>
    <w:rsid w:val="00E1398C"/>
    <w:rsid w:val="00E13E4A"/>
    <w:rsid w:val="00E1451D"/>
    <w:rsid w:val="00E14D8C"/>
    <w:rsid w:val="00E16DEB"/>
    <w:rsid w:val="00E20511"/>
    <w:rsid w:val="00E20AE0"/>
    <w:rsid w:val="00E20D77"/>
    <w:rsid w:val="00E21151"/>
    <w:rsid w:val="00E22B91"/>
    <w:rsid w:val="00E22CE9"/>
    <w:rsid w:val="00E25172"/>
    <w:rsid w:val="00E251F2"/>
    <w:rsid w:val="00E26725"/>
    <w:rsid w:val="00E26FEE"/>
    <w:rsid w:val="00E2751E"/>
    <w:rsid w:val="00E278C3"/>
    <w:rsid w:val="00E3170D"/>
    <w:rsid w:val="00E32F13"/>
    <w:rsid w:val="00E33047"/>
    <w:rsid w:val="00E33F2C"/>
    <w:rsid w:val="00E34B6F"/>
    <w:rsid w:val="00E355E3"/>
    <w:rsid w:val="00E365B7"/>
    <w:rsid w:val="00E36CB1"/>
    <w:rsid w:val="00E3761B"/>
    <w:rsid w:val="00E404E0"/>
    <w:rsid w:val="00E404FD"/>
    <w:rsid w:val="00E40D36"/>
    <w:rsid w:val="00E4128C"/>
    <w:rsid w:val="00E4319D"/>
    <w:rsid w:val="00E4503C"/>
    <w:rsid w:val="00E454D6"/>
    <w:rsid w:val="00E45F36"/>
    <w:rsid w:val="00E46520"/>
    <w:rsid w:val="00E46D98"/>
    <w:rsid w:val="00E46E60"/>
    <w:rsid w:val="00E47500"/>
    <w:rsid w:val="00E5015A"/>
    <w:rsid w:val="00E5020C"/>
    <w:rsid w:val="00E50979"/>
    <w:rsid w:val="00E50FFF"/>
    <w:rsid w:val="00E51558"/>
    <w:rsid w:val="00E52947"/>
    <w:rsid w:val="00E538A6"/>
    <w:rsid w:val="00E539DF"/>
    <w:rsid w:val="00E53D9D"/>
    <w:rsid w:val="00E558A5"/>
    <w:rsid w:val="00E55E04"/>
    <w:rsid w:val="00E562EE"/>
    <w:rsid w:val="00E571EF"/>
    <w:rsid w:val="00E57526"/>
    <w:rsid w:val="00E57EB3"/>
    <w:rsid w:val="00E62641"/>
    <w:rsid w:val="00E62FD6"/>
    <w:rsid w:val="00E634FE"/>
    <w:rsid w:val="00E637D8"/>
    <w:rsid w:val="00E63FC2"/>
    <w:rsid w:val="00E6483B"/>
    <w:rsid w:val="00E648B0"/>
    <w:rsid w:val="00E64B5D"/>
    <w:rsid w:val="00E6554B"/>
    <w:rsid w:val="00E66B61"/>
    <w:rsid w:val="00E66CFE"/>
    <w:rsid w:val="00E67C1E"/>
    <w:rsid w:val="00E70EB6"/>
    <w:rsid w:val="00E72328"/>
    <w:rsid w:val="00E72547"/>
    <w:rsid w:val="00E72F9B"/>
    <w:rsid w:val="00E73184"/>
    <w:rsid w:val="00E7504F"/>
    <w:rsid w:val="00E76289"/>
    <w:rsid w:val="00E80814"/>
    <w:rsid w:val="00E81B1D"/>
    <w:rsid w:val="00E83615"/>
    <w:rsid w:val="00E837F6"/>
    <w:rsid w:val="00E83857"/>
    <w:rsid w:val="00E84C82"/>
    <w:rsid w:val="00E84E98"/>
    <w:rsid w:val="00E8550A"/>
    <w:rsid w:val="00E85F9B"/>
    <w:rsid w:val="00E86764"/>
    <w:rsid w:val="00E86EEA"/>
    <w:rsid w:val="00E87322"/>
    <w:rsid w:val="00E90724"/>
    <w:rsid w:val="00E91817"/>
    <w:rsid w:val="00E919D4"/>
    <w:rsid w:val="00E925A1"/>
    <w:rsid w:val="00E9279B"/>
    <w:rsid w:val="00E929B1"/>
    <w:rsid w:val="00E92DCA"/>
    <w:rsid w:val="00E94AB3"/>
    <w:rsid w:val="00E95DD6"/>
    <w:rsid w:val="00E9602D"/>
    <w:rsid w:val="00E96094"/>
    <w:rsid w:val="00E967C8"/>
    <w:rsid w:val="00E97117"/>
    <w:rsid w:val="00E97333"/>
    <w:rsid w:val="00E97423"/>
    <w:rsid w:val="00E97D50"/>
    <w:rsid w:val="00E97E9F"/>
    <w:rsid w:val="00EA087E"/>
    <w:rsid w:val="00EA0FA9"/>
    <w:rsid w:val="00EA2368"/>
    <w:rsid w:val="00EA2BE9"/>
    <w:rsid w:val="00EA2DA3"/>
    <w:rsid w:val="00EA45C5"/>
    <w:rsid w:val="00EA4ECD"/>
    <w:rsid w:val="00EA5181"/>
    <w:rsid w:val="00EA6298"/>
    <w:rsid w:val="00EA6980"/>
    <w:rsid w:val="00EA74EE"/>
    <w:rsid w:val="00EA7C86"/>
    <w:rsid w:val="00EB0067"/>
    <w:rsid w:val="00EB06E1"/>
    <w:rsid w:val="00EB0C3B"/>
    <w:rsid w:val="00EB0EF2"/>
    <w:rsid w:val="00EB1AA4"/>
    <w:rsid w:val="00EB2777"/>
    <w:rsid w:val="00EB432F"/>
    <w:rsid w:val="00EB4B88"/>
    <w:rsid w:val="00EB5EEB"/>
    <w:rsid w:val="00EB6625"/>
    <w:rsid w:val="00EB6F42"/>
    <w:rsid w:val="00EB70F5"/>
    <w:rsid w:val="00EB7D77"/>
    <w:rsid w:val="00EC1A97"/>
    <w:rsid w:val="00EC2003"/>
    <w:rsid w:val="00EC21A1"/>
    <w:rsid w:val="00EC453D"/>
    <w:rsid w:val="00EC4B22"/>
    <w:rsid w:val="00EC4CF6"/>
    <w:rsid w:val="00EC5128"/>
    <w:rsid w:val="00EC5FD7"/>
    <w:rsid w:val="00EC6814"/>
    <w:rsid w:val="00EC6BCF"/>
    <w:rsid w:val="00EC6DCD"/>
    <w:rsid w:val="00EC79B8"/>
    <w:rsid w:val="00EC7DDD"/>
    <w:rsid w:val="00ED0009"/>
    <w:rsid w:val="00ED013A"/>
    <w:rsid w:val="00ED0951"/>
    <w:rsid w:val="00ED1317"/>
    <w:rsid w:val="00ED2C1F"/>
    <w:rsid w:val="00ED2CFE"/>
    <w:rsid w:val="00ED2DFE"/>
    <w:rsid w:val="00ED3238"/>
    <w:rsid w:val="00ED369E"/>
    <w:rsid w:val="00ED3944"/>
    <w:rsid w:val="00ED39F4"/>
    <w:rsid w:val="00ED42D0"/>
    <w:rsid w:val="00ED4F9E"/>
    <w:rsid w:val="00ED549A"/>
    <w:rsid w:val="00ED5E7C"/>
    <w:rsid w:val="00ED6286"/>
    <w:rsid w:val="00EE1FDA"/>
    <w:rsid w:val="00EE2611"/>
    <w:rsid w:val="00EE304B"/>
    <w:rsid w:val="00EE3521"/>
    <w:rsid w:val="00EE368C"/>
    <w:rsid w:val="00EE372A"/>
    <w:rsid w:val="00EE3F05"/>
    <w:rsid w:val="00EE4D45"/>
    <w:rsid w:val="00EE5D20"/>
    <w:rsid w:val="00EE5D74"/>
    <w:rsid w:val="00EE6CDD"/>
    <w:rsid w:val="00EE6DE0"/>
    <w:rsid w:val="00EE73E4"/>
    <w:rsid w:val="00EE7749"/>
    <w:rsid w:val="00EE7A7B"/>
    <w:rsid w:val="00EE7A97"/>
    <w:rsid w:val="00EE7D56"/>
    <w:rsid w:val="00EF00C1"/>
    <w:rsid w:val="00EF039E"/>
    <w:rsid w:val="00EF2DBC"/>
    <w:rsid w:val="00EF305E"/>
    <w:rsid w:val="00EF4068"/>
    <w:rsid w:val="00EF4313"/>
    <w:rsid w:val="00EF4798"/>
    <w:rsid w:val="00EF4BCE"/>
    <w:rsid w:val="00EF4DD9"/>
    <w:rsid w:val="00EF4E93"/>
    <w:rsid w:val="00EF5098"/>
    <w:rsid w:val="00EF5645"/>
    <w:rsid w:val="00EF63C8"/>
    <w:rsid w:val="00EF7745"/>
    <w:rsid w:val="00F00384"/>
    <w:rsid w:val="00F0077C"/>
    <w:rsid w:val="00F00B44"/>
    <w:rsid w:val="00F00C2E"/>
    <w:rsid w:val="00F018CD"/>
    <w:rsid w:val="00F019DD"/>
    <w:rsid w:val="00F01CC3"/>
    <w:rsid w:val="00F01DDA"/>
    <w:rsid w:val="00F02325"/>
    <w:rsid w:val="00F03E73"/>
    <w:rsid w:val="00F048B7"/>
    <w:rsid w:val="00F05576"/>
    <w:rsid w:val="00F05D64"/>
    <w:rsid w:val="00F0683E"/>
    <w:rsid w:val="00F06A2D"/>
    <w:rsid w:val="00F06F3F"/>
    <w:rsid w:val="00F07519"/>
    <w:rsid w:val="00F07A55"/>
    <w:rsid w:val="00F07E97"/>
    <w:rsid w:val="00F104C5"/>
    <w:rsid w:val="00F10668"/>
    <w:rsid w:val="00F10C86"/>
    <w:rsid w:val="00F10E15"/>
    <w:rsid w:val="00F121A9"/>
    <w:rsid w:val="00F135A8"/>
    <w:rsid w:val="00F145F2"/>
    <w:rsid w:val="00F14D61"/>
    <w:rsid w:val="00F153C2"/>
    <w:rsid w:val="00F15F6A"/>
    <w:rsid w:val="00F165D4"/>
    <w:rsid w:val="00F21A6F"/>
    <w:rsid w:val="00F2208A"/>
    <w:rsid w:val="00F22F2E"/>
    <w:rsid w:val="00F23181"/>
    <w:rsid w:val="00F23EE9"/>
    <w:rsid w:val="00F2484A"/>
    <w:rsid w:val="00F24854"/>
    <w:rsid w:val="00F248E2"/>
    <w:rsid w:val="00F24C4A"/>
    <w:rsid w:val="00F24FB6"/>
    <w:rsid w:val="00F25164"/>
    <w:rsid w:val="00F26324"/>
    <w:rsid w:val="00F26824"/>
    <w:rsid w:val="00F27669"/>
    <w:rsid w:val="00F27AE8"/>
    <w:rsid w:val="00F30BF8"/>
    <w:rsid w:val="00F3105E"/>
    <w:rsid w:val="00F327E8"/>
    <w:rsid w:val="00F32A21"/>
    <w:rsid w:val="00F34FFA"/>
    <w:rsid w:val="00F36372"/>
    <w:rsid w:val="00F36BA2"/>
    <w:rsid w:val="00F36E80"/>
    <w:rsid w:val="00F42B56"/>
    <w:rsid w:val="00F42FEC"/>
    <w:rsid w:val="00F431D1"/>
    <w:rsid w:val="00F43705"/>
    <w:rsid w:val="00F43BBD"/>
    <w:rsid w:val="00F44478"/>
    <w:rsid w:val="00F44B81"/>
    <w:rsid w:val="00F450B7"/>
    <w:rsid w:val="00F470B9"/>
    <w:rsid w:val="00F47E99"/>
    <w:rsid w:val="00F50A9B"/>
    <w:rsid w:val="00F510EE"/>
    <w:rsid w:val="00F51873"/>
    <w:rsid w:val="00F51FB8"/>
    <w:rsid w:val="00F524AE"/>
    <w:rsid w:val="00F5323E"/>
    <w:rsid w:val="00F53963"/>
    <w:rsid w:val="00F53D73"/>
    <w:rsid w:val="00F543B5"/>
    <w:rsid w:val="00F5460C"/>
    <w:rsid w:val="00F548D7"/>
    <w:rsid w:val="00F55E44"/>
    <w:rsid w:val="00F5708F"/>
    <w:rsid w:val="00F6093B"/>
    <w:rsid w:val="00F616B2"/>
    <w:rsid w:val="00F61F1D"/>
    <w:rsid w:val="00F626EC"/>
    <w:rsid w:val="00F6309A"/>
    <w:rsid w:val="00F642D1"/>
    <w:rsid w:val="00F649B7"/>
    <w:rsid w:val="00F65870"/>
    <w:rsid w:val="00F6674B"/>
    <w:rsid w:val="00F66EC7"/>
    <w:rsid w:val="00F67D65"/>
    <w:rsid w:val="00F67E60"/>
    <w:rsid w:val="00F713C4"/>
    <w:rsid w:val="00F7194B"/>
    <w:rsid w:val="00F7267A"/>
    <w:rsid w:val="00F729B1"/>
    <w:rsid w:val="00F72B47"/>
    <w:rsid w:val="00F72EB2"/>
    <w:rsid w:val="00F76725"/>
    <w:rsid w:val="00F769B8"/>
    <w:rsid w:val="00F76A70"/>
    <w:rsid w:val="00F76AF1"/>
    <w:rsid w:val="00F76C52"/>
    <w:rsid w:val="00F76DE0"/>
    <w:rsid w:val="00F77A51"/>
    <w:rsid w:val="00F77D52"/>
    <w:rsid w:val="00F80382"/>
    <w:rsid w:val="00F810C5"/>
    <w:rsid w:val="00F8142A"/>
    <w:rsid w:val="00F817D5"/>
    <w:rsid w:val="00F818AE"/>
    <w:rsid w:val="00F81BEC"/>
    <w:rsid w:val="00F83834"/>
    <w:rsid w:val="00F8473C"/>
    <w:rsid w:val="00F84BA4"/>
    <w:rsid w:val="00F84F0E"/>
    <w:rsid w:val="00F851BE"/>
    <w:rsid w:val="00F8617C"/>
    <w:rsid w:val="00F86227"/>
    <w:rsid w:val="00F86B09"/>
    <w:rsid w:val="00F873B5"/>
    <w:rsid w:val="00F90341"/>
    <w:rsid w:val="00F935F7"/>
    <w:rsid w:val="00F93C4B"/>
    <w:rsid w:val="00F94418"/>
    <w:rsid w:val="00F94A89"/>
    <w:rsid w:val="00F94AD8"/>
    <w:rsid w:val="00F94C04"/>
    <w:rsid w:val="00F95466"/>
    <w:rsid w:val="00F95FC1"/>
    <w:rsid w:val="00F96072"/>
    <w:rsid w:val="00F9645E"/>
    <w:rsid w:val="00F96C6D"/>
    <w:rsid w:val="00F96FC7"/>
    <w:rsid w:val="00F97118"/>
    <w:rsid w:val="00F97B94"/>
    <w:rsid w:val="00FA0FE3"/>
    <w:rsid w:val="00FA1115"/>
    <w:rsid w:val="00FA2FFB"/>
    <w:rsid w:val="00FA375C"/>
    <w:rsid w:val="00FA3B17"/>
    <w:rsid w:val="00FA556B"/>
    <w:rsid w:val="00FA6F44"/>
    <w:rsid w:val="00FA726A"/>
    <w:rsid w:val="00FA7CA3"/>
    <w:rsid w:val="00FB02E5"/>
    <w:rsid w:val="00FB04EE"/>
    <w:rsid w:val="00FB071E"/>
    <w:rsid w:val="00FB0ABB"/>
    <w:rsid w:val="00FB0F06"/>
    <w:rsid w:val="00FB116D"/>
    <w:rsid w:val="00FB15DF"/>
    <w:rsid w:val="00FB1ACC"/>
    <w:rsid w:val="00FB1BCA"/>
    <w:rsid w:val="00FB21F6"/>
    <w:rsid w:val="00FB2712"/>
    <w:rsid w:val="00FB27D2"/>
    <w:rsid w:val="00FB2C13"/>
    <w:rsid w:val="00FB3629"/>
    <w:rsid w:val="00FB403B"/>
    <w:rsid w:val="00FB43B3"/>
    <w:rsid w:val="00FB4B3E"/>
    <w:rsid w:val="00FB6036"/>
    <w:rsid w:val="00FB65C8"/>
    <w:rsid w:val="00FB765F"/>
    <w:rsid w:val="00FB76F0"/>
    <w:rsid w:val="00FC0993"/>
    <w:rsid w:val="00FC1A9E"/>
    <w:rsid w:val="00FC2955"/>
    <w:rsid w:val="00FC2A6D"/>
    <w:rsid w:val="00FC5139"/>
    <w:rsid w:val="00FC5959"/>
    <w:rsid w:val="00FC5B69"/>
    <w:rsid w:val="00FC65DE"/>
    <w:rsid w:val="00FC660B"/>
    <w:rsid w:val="00FC7A6D"/>
    <w:rsid w:val="00FD0FDF"/>
    <w:rsid w:val="00FD184B"/>
    <w:rsid w:val="00FD1914"/>
    <w:rsid w:val="00FD3CF4"/>
    <w:rsid w:val="00FD56DD"/>
    <w:rsid w:val="00FD6054"/>
    <w:rsid w:val="00FD6A23"/>
    <w:rsid w:val="00FD7C62"/>
    <w:rsid w:val="00FE053F"/>
    <w:rsid w:val="00FE1B00"/>
    <w:rsid w:val="00FE24F1"/>
    <w:rsid w:val="00FE2C67"/>
    <w:rsid w:val="00FE313E"/>
    <w:rsid w:val="00FE31A3"/>
    <w:rsid w:val="00FE4E6B"/>
    <w:rsid w:val="00FE55A3"/>
    <w:rsid w:val="00FE57A3"/>
    <w:rsid w:val="00FE5BC4"/>
    <w:rsid w:val="00FE656C"/>
    <w:rsid w:val="00FE757B"/>
    <w:rsid w:val="00FF0085"/>
    <w:rsid w:val="00FF040C"/>
    <w:rsid w:val="00FF04F0"/>
    <w:rsid w:val="00FF0B50"/>
    <w:rsid w:val="00FF1EA4"/>
    <w:rsid w:val="00FF2C6B"/>
    <w:rsid w:val="00FF489E"/>
    <w:rsid w:val="00FF5232"/>
    <w:rsid w:val="00FF53C2"/>
    <w:rsid w:val="00FF59D1"/>
    <w:rsid w:val="00FF5A82"/>
    <w:rsid w:val="00FF6076"/>
    <w:rsid w:val="00FF6393"/>
    <w:rsid w:val="00FF74BD"/>
    <w:rsid w:val="00FF7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D4037"/>
  <w15:chartTrackingRefBased/>
  <w15:docId w15:val="{069B06C4-4DA1-4E1F-9832-077CC5EFC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eastAsiaTheme="minorHAnsi" w:hAnsi="Palatino Linotype" w:cs="Times New Roman"/>
        <w:sz w:val="24"/>
        <w:szCs w:val="24"/>
        <w:lang w:val="en-US" w:eastAsia="en-US" w:bidi="ar-SA"/>
      </w:rPr>
    </w:rPrDefault>
    <w:pPrDefault>
      <w:pPr>
        <w:spacing w:line="480" w:lineRule="auto"/>
        <w:jc w:val="righ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BA7CCA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BA7CC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BA7CCA"/>
    <w:rPr>
      <w:vertAlign w:val="superscript"/>
    </w:rPr>
  </w:style>
  <w:style w:type="character" w:customStyle="1" w:styleId="apple-converted-space">
    <w:name w:val="apple-converted-space"/>
    <w:basedOn w:val="DefaultParagraphFont"/>
    <w:rsid w:val="00AA3663"/>
  </w:style>
  <w:style w:type="character" w:styleId="CommentReference">
    <w:name w:val="annotation reference"/>
    <w:basedOn w:val="DefaultParagraphFont"/>
    <w:uiPriority w:val="99"/>
    <w:semiHidden/>
    <w:unhideWhenUsed/>
    <w:rsid w:val="00EC1A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C1A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C1A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1A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1A97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1A9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1A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97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37E0A2-C601-416F-AA8B-49CB5CC50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2482</TotalTime>
  <Pages>8</Pages>
  <Words>1880</Words>
  <Characters>10722</Characters>
  <Application>Microsoft Office Word</Application>
  <DocSecurity>0</DocSecurity>
  <Lines>89</Lines>
  <Paragraphs>25</Paragraphs>
  <ScaleCrop>false</ScaleCrop>
  <Company/>
  <LinksUpToDate>false</LinksUpToDate>
  <CharactersWithSpaces>12577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Chow</dc:creator>
  <cp:keywords/>
  <dc:description/>
  <cp:lastModifiedBy>Evan Chow</cp:lastModifiedBy>
  <cp:revision>5436</cp:revision>
  <dcterms:created xsi:type="dcterms:W3CDTF">2016-03-26T04:11:00Z</dcterms:created>
  <dcterms:modified xsi:type="dcterms:W3CDTF">2016-03-30T06:17:00Z</dcterms:modified>
</cp:coreProperties>
</file>