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147437">
      <w:pPr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147437">
      <w:pPr>
        <w:jc w:val="left"/>
      </w:pPr>
    </w:p>
    <w:p w14:paraId="7F882FB7" w14:textId="77777777" w:rsidR="00FD1914" w:rsidRPr="00A80E36" w:rsidRDefault="004E24C2" w:rsidP="00147437">
      <w:pPr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r w:rsidR="00984CFB">
        <w:t xml:space="preserve">Picassso’s </w:t>
      </w:r>
      <w:r w:rsidR="00983C5F">
        <w:rPr>
          <w:i/>
        </w:rPr>
        <w:t>Les Femmes d’Alger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lastRenderedPageBreak/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>offer art-backed 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147437">
      <w:pPr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</w:t>
      </w:r>
      <w:r w:rsidR="00E67C1E">
        <w:lastRenderedPageBreak/>
        <w:t xml:space="preserve">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147437">
      <w:pPr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28CEFEE6" w:rsidR="00DE43D9" w:rsidRDefault="00922A9D" w:rsidP="00147437">
      <w:pPr>
        <w:ind w:firstLine="720"/>
        <w:jc w:val="left"/>
      </w:pPr>
      <w:r>
        <w:lastRenderedPageBreak/>
        <w:t xml:space="preserve">Three </w:t>
      </w:r>
      <w:r w:rsidR="00187372">
        <w:t xml:space="preserve">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>s shown empirically by Ashenfelter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r w:rsidR="003836A3">
        <w:t>Bauwens and Ginsburgh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r w:rsidR="00E66CFE">
        <w:t>Ashenfelter, Graddy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147437">
      <w:pPr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 xml:space="preserve">presale </w:t>
      </w:r>
      <w:r w:rsidR="00764BAE">
        <w:lastRenderedPageBreak/>
        <w:t>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147437">
      <w:pPr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</w:t>
      </w:r>
      <w:r w:rsidRPr="006A478C">
        <w:lastRenderedPageBreak/>
        <w:t>market. Historically, auction houses have concealed whether items go unsold. 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Ashenfelter &amp; Graddy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147437">
      <w:pPr>
        <w:jc w:val="left"/>
      </w:pPr>
    </w:p>
    <w:p w14:paraId="6EDA76A4" w14:textId="77777777" w:rsidR="00A5698B" w:rsidRDefault="00B0262F" w:rsidP="00147437">
      <w:pPr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147437">
      <w:pPr>
        <w:jc w:val="left"/>
      </w:pPr>
    </w:p>
    <w:p w14:paraId="2C6BA691" w14:textId="77777777" w:rsidR="00073BCC" w:rsidRDefault="00C954E9" w:rsidP="00147437">
      <w:pPr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147437">
      <w:pPr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</w:t>
      </w:r>
      <w:r w:rsidR="00ED013A">
        <w:lastRenderedPageBreak/>
        <w:t xml:space="preserve">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r w:rsidR="001A5B4E">
        <w:t>Beggs &amp; Graddy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47437">
      <w:pPr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r w:rsidR="0036432C">
        <w:t>Beggs &amp; Graddy</w:t>
      </w:r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lastRenderedPageBreak/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291C5A29" w:rsidR="00B23663" w:rsidRDefault="00421201" w:rsidP="00147437">
      <w:pPr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</w:t>
      </w:r>
      <w:r w:rsidR="005D4E9B">
        <w:t>hedonic</w:t>
      </w:r>
      <w:r w:rsidR="005E01CC">
        <w:t xml:space="preserve">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147437">
      <w:pPr>
        <w:ind w:firstLine="720"/>
        <w:jc w:val="left"/>
      </w:pPr>
      <w:r>
        <w:lastRenderedPageBreak/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1375F6D2" w:rsidR="005F0835" w:rsidRPr="0065297F" w:rsidRDefault="00BC7BF0" w:rsidP="00147437">
      <w:pPr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  <w:r w:rsidR="00D117E2">
        <w:t>&lt;</w:t>
      </w:r>
      <w:r w:rsidR="00080C33">
        <w:t xml:space="preserve"> talk about comparison to real estate &gt;</w:t>
      </w:r>
      <w:bookmarkStart w:id="0" w:name="_GoBack"/>
      <w:bookmarkEnd w:id="0"/>
    </w:p>
    <w:p w14:paraId="2CA9F203" w14:textId="534CB870" w:rsidR="00D323F4" w:rsidRPr="007F6315" w:rsidRDefault="00601816" w:rsidP="00147437">
      <w:pPr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4A63BD">
        <w:t xml:space="preserve">similar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</w:t>
      </w:r>
      <w:r w:rsidR="0097596A">
        <w:t>interviews</w:t>
      </w:r>
      <w:r w:rsidR="006B3440">
        <w:t xml:space="preserve"> </w:t>
      </w:r>
      <w:r w:rsidR="00D817B5">
        <w:t xml:space="preserve">with people in the field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912C0" w14:textId="77777777" w:rsidR="00FB3E3E" w:rsidRDefault="00FB3E3E" w:rsidP="00BA7CCA">
      <w:pPr>
        <w:spacing w:line="240" w:lineRule="auto"/>
      </w:pPr>
      <w:r>
        <w:separator/>
      </w:r>
    </w:p>
  </w:endnote>
  <w:endnote w:type="continuationSeparator" w:id="0">
    <w:p w14:paraId="20A38FB3" w14:textId="77777777" w:rsidR="00FB3E3E" w:rsidRDefault="00FB3E3E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FF07F" w14:textId="77777777" w:rsidR="00FB3E3E" w:rsidRDefault="00FB3E3E" w:rsidP="00BA7CCA">
      <w:pPr>
        <w:spacing w:line="240" w:lineRule="auto"/>
      </w:pPr>
      <w:r>
        <w:separator/>
      </w:r>
    </w:p>
  </w:footnote>
  <w:footnote w:type="continuationSeparator" w:id="0">
    <w:p w14:paraId="059BAA43" w14:textId="77777777" w:rsidR="00FB3E3E" w:rsidRDefault="00FB3E3E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E15">
        <w:t>Tversky, A.; Kahneman,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Northcraft,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Alevy, Jonathan E., John A. List, and Wiktor L. Adamowicz.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4BF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0C33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86F2A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437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8F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5FD6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3BD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39BF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4E9B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5D4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8D6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17E2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17B5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46F4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6FEE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3D7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3E3E"/>
    <w:rsid w:val="00FB403B"/>
    <w:rsid w:val="00FB43B3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87B8-F43E-43D7-9239-D0ED98C2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10</Pages>
  <Words>1886</Words>
  <Characters>10754</Characters>
  <Application>Microsoft Office Word</Application>
  <DocSecurity>0</DocSecurity>
  <Lines>89</Lines>
  <Paragraphs>25</Paragraphs>
  <ScaleCrop>false</ScaleCrop>
  <Company/>
  <LinksUpToDate>false</LinksUpToDate>
  <CharactersWithSpaces>12615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5442</cp:revision>
  <dcterms:created xsi:type="dcterms:W3CDTF">2016-03-26T04:11:00Z</dcterms:created>
  <dcterms:modified xsi:type="dcterms:W3CDTF">2016-04-04T16:27:00Z</dcterms:modified>
</cp:coreProperties>
</file>