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8A5" w:rsidRPr="00320F0A" w:rsidRDefault="00252534" w:rsidP="00373935">
      <w:pPr>
        <w:spacing w:line="480" w:lineRule="auto"/>
        <w:jc w:val="center"/>
      </w:pPr>
      <w:r w:rsidRPr="00320F0A">
        <w:rPr>
          <w:b/>
        </w:rPr>
        <w:t>INTRODUCTION</w:t>
      </w:r>
    </w:p>
    <w:p w:rsidR="00252534" w:rsidRPr="00320F0A" w:rsidRDefault="00252534" w:rsidP="00373935">
      <w:pPr>
        <w:spacing w:line="480" w:lineRule="auto"/>
      </w:pPr>
    </w:p>
    <w:p w:rsidR="00000141" w:rsidRPr="00320F0A" w:rsidRDefault="00000141" w:rsidP="00373935">
      <w:pPr>
        <w:spacing w:line="480" w:lineRule="auto"/>
      </w:pPr>
      <w:r w:rsidRPr="00320F0A">
        <w:t xml:space="preserve">Imagine you are heading to Christie's </w:t>
      </w:r>
      <w:r w:rsidR="0056088F">
        <w:t>to bid on a Monet oil painting, which</w:t>
      </w:r>
      <w:r w:rsidR="00E9077C">
        <w:t xml:space="preserve"> experts believe will</w:t>
      </w:r>
      <w:r w:rsidR="0056088F">
        <w:t xml:space="preserve"> </w:t>
      </w:r>
      <w:r w:rsidRPr="00320F0A">
        <w:t>sell for $5 million</w:t>
      </w:r>
      <w:r w:rsidR="0056088F">
        <w:t xml:space="preserve"> based on its </w:t>
      </w:r>
      <w:r w:rsidR="00253216">
        <w:t>medium, artist, and so forth</w:t>
      </w:r>
      <w:r w:rsidRPr="00320F0A">
        <w:t>. You're unaware of that, and so when you learn that a very similar oil painting by Van Gogh (a peer of Monet) fetched $10 million just the week before, $8 or $9 million for the Monet seems like a bargain – even if that reflects more of the Van Gogh than the Monet.</w:t>
      </w:r>
    </w:p>
    <w:p w:rsidR="00000141" w:rsidRPr="00320F0A" w:rsidRDefault="00000141" w:rsidP="00793925">
      <w:pPr>
        <w:spacing w:line="480" w:lineRule="auto"/>
      </w:pPr>
      <w:r w:rsidRPr="00320F0A">
        <w:t xml:space="preserve">You’ve </w:t>
      </w:r>
      <w:r w:rsidR="00A47BAD">
        <w:t xml:space="preserve">experienced </w:t>
      </w:r>
      <w:r w:rsidRPr="00320F0A">
        <w:t xml:space="preserve">the </w:t>
      </w:r>
      <w:r w:rsidRPr="00320F0A">
        <w:rPr>
          <w:i/>
        </w:rPr>
        <w:t>anchoring effect</w:t>
      </w:r>
      <w:r w:rsidRPr="00320F0A">
        <w:t xml:space="preserve"> - a well-known cognitive bias in which the first number you hear (the “anchor”) can shape your perception of what is normal. This was demonstrated in a </w:t>
      </w:r>
      <w:r w:rsidR="006D2236">
        <w:t>landmark</w:t>
      </w:r>
      <w:r w:rsidRPr="00320F0A">
        <w:t xml:space="preserve"> experiment by Tversky &amp; Kahneman</w:t>
      </w:r>
      <w:r w:rsidRPr="00320F0A">
        <w:rPr>
          <w:rStyle w:val="FootnoteReference"/>
        </w:rPr>
        <w:footnoteReference w:id="1"/>
      </w:r>
      <w:r w:rsidRPr="00320F0A">
        <w:t xml:space="preserve">, where participants were given only 5 seconds to calculate the product of numbers 1 through 8, shown either in increasing or decreasing order. It was found those who saw the lower numbers first gave a median estimate of 512, whereas those who saw higher numbers first gave a median estimate of 2250 – a </w:t>
      </w:r>
      <w:r w:rsidR="00015067">
        <w:t xml:space="preserve">huge </w:t>
      </w:r>
      <w:r w:rsidRPr="00320F0A">
        <w:t>difference due to first impressions.</w:t>
      </w:r>
      <w:r w:rsidR="000214E9">
        <w:t xml:space="preserve"> </w:t>
      </w:r>
    </w:p>
    <w:p w:rsidR="00CA6FFA" w:rsidRDefault="00000141" w:rsidP="003B190F">
      <w:pPr>
        <w:spacing w:line="480" w:lineRule="auto"/>
      </w:pPr>
      <w:r w:rsidRPr="00320F0A">
        <w:t xml:space="preserve">This </w:t>
      </w:r>
      <w:r w:rsidR="00FE46CA">
        <w:t xml:space="preserve">cognitive </w:t>
      </w:r>
      <w:r w:rsidRPr="00320F0A">
        <w:t>bias</w:t>
      </w:r>
      <w:r w:rsidR="00942633">
        <w:t xml:space="preserve"> appears</w:t>
      </w:r>
      <w:r w:rsidR="00B7687E">
        <w:t xml:space="preserve"> in</w:t>
      </w:r>
      <w:r w:rsidRPr="00320F0A">
        <w:t xml:space="preserve"> the fine art auction market, which in 2014 enjoyed a sales volume of £5.1 billion (approximately $7.35 billion in today’s exchange rate)</w:t>
      </w:r>
      <w:r w:rsidRPr="00320F0A">
        <w:rPr>
          <w:rStyle w:val="FootnoteReference"/>
        </w:rPr>
        <w:footnoteReference w:id="2"/>
      </w:r>
      <w:r w:rsidR="005D6034" w:rsidRPr="00320F0A">
        <w:t xml:space="preserve"> </w:t>
      </w:r>
      <w:r w:rsidRPr="00320F0A">
        <w:rPr>
          <w:rStyle w:val="FootnoteReference"/>
        </w:rPr>
        <w:footnoteReference w:id="3"/>
      </w:r>
      <w:r w:rsidR="00677895">
        <w:t xml:space="preserve">. </w:t>
      </w:r>
    </w:p>
    <w:p w:rsidR="00000141" w:rsidRDefault="00000141" w:rsidP="00373935">
      <w:pPr>
        <w:spacing w:line="480" w:lineRule="auto"/>
      </w:pPr>
      <w:r w:rsidRPr="00320F0A">
        <w:lastRenderedPageBreak/>
        <w:t>The primary work on anchoring in art auctions is conducted by Beggs &amp; Graddy (2009), who study this bias across multiple sales of Impressionist and Contemporary art pieces</w:t>
      </w:r>
      <w:r w:rsidRPr="00320F0A">
        <w:rPr>
          <w:rStyle w:val="FootnoteReference"/>
        </w:rPr>
        <w:footnoteReference w:id="4"/>
      </w:r>
      <w:r w:rsidRPr="00320F0A">
        <w:t xml:space="preserve">. The main idea is that past sale(s) of a painting should serve to </w:t>
      </w:r>
      <w:r w:rsidR="003E38F6">
        <w:t>bias</w:t>
      </w:r>
      <w:r w:rsidRPr="00320F0A">
        <w:t xml:space="preserve"> its current sale, and the authors do indeed find evide</w:t>
      </w:r>
      <w:r w:rsidR="00DB0CBE">
        <w:t xml:space="preserve">nce of these anchoring effects, </w:t>
      </w:r>
      <w:r w:rsidRPr="00320F0A">
        <w:t>particularly for Impressionist ar</w:t>
      </w:r>
      <w:r w:rsidR="00DB0CBE">
        <w:t>t</w:t>
      </w:r>
      <w:r w:rsidR="00983F23">
        <w:t xml:space="preserve">. </w:t>
      </w:r>
      <w:r w:rsidR="00B00974">
        <w:t>In other words</w:t>
      </w:r>
      <w:r w:rsidR="00556D26">
        <w:t>, if a Monet</w:t>
      </w:r>
      <w:r w:rsidR="003A4642">
        <w:t xml:space="preserve"> </w:t>
      </w:r>
      <w:r w:rsidR="00034A5B">
        <w:t xml:space="preserve">sells for an </w:t>
      </w:r>
      <w:r w:rsidR="00CE5CA3">
        <w:t xml:space="preserve">unexpectedly </w:t>
      </w:r>
      <w:r w:rsidR="00B15129">
        <w:t>high price</w:t>
      </w:r>
      <w:r w:rsidR="002F3663">
        <w:t xml:space="preserve"> at time</w:t>
      </w:r>
      <m:oMath>
        <m:r>
          <w:rPr>
            <w:rFonts w:ascii="Cambria Math" w:hAnsi="Cambria Math"/>
          </w:rPr>
          <m:t xml:space="preserve"> t</m:t>
        </m:r>
      </m:oMath>
      <w:r w:rsidR="00357254">
        <w:rPr>
          <w:rFonts w:eastAsiaTheme="minorEastAsia"/>
        </w:rPr>
        <w:t xml:space="preserve"> </w:t>
      </w:r>
      <w:r w:rsidR="00556D26">
        <w:rPr>
          <w:rFonts w:eastAsiaTheme="minorEastAsia"/>
        </w:rPr>
        <w:t xml:space="preserve">due to </w:t>
      </w:r>
      <w:r w:rsidR="001E397D">
        <w:rPr>
          <w:rFonts w:eastAsiaTheme="minorEastAsia"/>
        </w:rPr>
        <w:t xml:space="preserve">bidding </w:t>
      </w:r>
      <w:r w:rsidR="001B2976">
        <w:rPr>
          <w:rFonts w:eastAsiaTheme="minorEastAsia"/>
        </w:rPr>
        <w:t>excitement</w:t>
      </w:r>
      <w:r w:rsidR="001E397D">
        <w:rPr>
          <w:rFonts w:eastAsiaTheme="minorEastAsia"/>
        </w:rPr>
        <w:t xml:space="preserve"> or </w:t>
      </w:r>
      <w:r w:rsidR="008F0C6F">
        <w:rPr>
          <w:rFonts w:eastAsiaTheme="minorEastAsia"/>
        </w:rPr>
        <w:t xml:space="preserve">other </w:t>
      </w:r>
      <w:r w:rsidR="009B6180">
        <w:rPr>
          <w:rFonts w:eastAsiaTheme="minorEastAsia"/>
        </w:rPr>
        <w:t>unobserved</w:t>
      </w:r>
      <w:r w:rsidR="00ED3347">
        <w:rPr>
          <w:rFonts w:eastAsiaTheme="minorEastAsia"/>
        </w:rPr>
        <w:t xml:space="preserve"> </w:t>
      </w:r>
      <w:r w:rsidR="00A84323">
        <w:rPr>
          <w:rFonts w:eastAsiaTheme="minorEastAsia"/>
        </w:rPr>
        <w:t>inputs</w:t>
      </w:r>
      <w:r w:rsidR="00ED3347">
        <w:rPr>
          <w:rFonts w:eastAsiaTheme="minorEastAsia"/>
        </w:rPr>
        <w:t>,</w:t>
      </w:r>
      <w:r w:rsidR="00A04F9D">
        <w:rPr>
          <w:rFonts w:eastAsiaTheme="minorEastAsia"/>
        </w:rPr>
        <w:t xml:space="preserve"> then at time</w:t>
      </w:r>
      <m:oMath>
        <m:r>
          <w:rPr>
            <w:rFonts w:ascii="Cambria Math" w:eastAsiaTheme="minorEastAsia" w:hAnsi="Cambria Math"/>
          </w:rPr>
          <m:t xml:space="preserve"> t</m:t>
        </m:r>
        <m:r>
          <w:rPr>
            <w:rFonts w:ascii="Cambria Math" w:eastAsiaTheme="minorEastAsia" w:hAnsi="Cambria Math"/>
          </w:rPr>
          <m:t>+1</m:t>
        </m:r>
      </m:oMath>
      <w:r w:rsidR="00593166">
        <w:rPr>
          <w:rFonts w:eastAsiaTheme="minorEastAsia"/>
        </w:rPr>
        <w:t xml:space="preserve"> </w:t>
      </w:r>
      <w:r w:rsidR="00081DDE">
        <w:rPr>
          <w:rFonts w:eastAsiaTheme="minorEastAsia"/>
        </w:rPr>
        <w:t>buyers will</w:t>
      </w:r>
      <w:r w:rsidR="009A0EDF">
        <w:rPr>
          <w:rFonts w:eastAsiaTheme="minorEastAsia"/>
        </w:rPr>
        <w:t xml:space="preserve"> </w:t>
      </w:r>
      <w:r w:rsidR="00EB5156">
        <w:rPr>
          <w:rFonts w:eastAsiaTheme="minorEastAsia"/>
        </w:rPr>
        <w:t>internalize that</w:t>
      </w:r>
      <w:r w:rsidR="00D77476">
        <w:rPr>
          <w:rFonts w:eastAsiaTheme="minorEastAsia"/>
        </w:rPr>
        <w:t xml:space="preserve"> </w:t>
      </w:r>
      <w:r w:rsidR="004E59DB">
        <w:rPr>
          <w:rFonts w:eastAsiaTheme="minorEastAsia"/>
        </w:rPr>
        <w:t xml:space="preserve">past </w:t>
      </w:r>
      <w:r w:rsidR="00666FBA">
        <w:rPr>
          <w:rFonts w:eastAsiaTheme="minorEastAsia"/>
        </w:rPr>
        <w:t xml:space="preserve">price </w:t>
      </w:r>
      <w:r w:rsidR="00213328">
        <w:rPr>
          <w:rFonts w:eastAsiaTheme="minorEastAsia"/>
        </w:rPr>
        <w:t>as a starting point, thus</w:t>
      </w:r>
      <w:r w:rsidR="00B155BF">
        <w:rPr>
          <w:rFonts w:eastAsiaTheme="minorEastAsia"/>
        </w:rPr>
        <w:t xml:space="preserve"> </w:t>
      </w:r>
      <w:r w:rsidR="003E3673">
        <w:rPr>
          <w:rFonts w:eastAsiaTheme="minorEastAsia"/>
        </w:rPr>
        <w:t xml:space="preserve">artificially </w:t>
      </w:r>
      <w:r w:rsidR="00213328">
        <w:rPr>
          <w:rFonts w:eastAsiaTheme="minorEastAsia"/>
        </w:rPr>
        <w:t>driving</w:t>
      </w:r>
      <w:r w:rsidR="007865F7">
        <w:rPr>
          <w:rFonts w:eastAsiaTheme="minorEastAsia"/>
        </w:rPr>
        <w:t xml:space="preserve"> up </w:t>
      </w:r>
      <w:r w:rsidR="003E3673">
        <w:rPr>
          <w:rFonts w:eastAsiaTheme="minorEastAsia"/>
        </w:rPr>
        <w:t>price</w:t>
      </w:r>
      <w:r w:rsidR="00666FBA">
        <w:rPr>
          <w:rFonts w:eastAsiaTheme="minorEastAsia"/>
        </w:rPr>
        <w:t xml:space="preserve"> </w:t>
      </w:r>
      <w:r w:rsidR="000746AD">
        <w:rPr>
          <w:rFonts w:eastAsiaTheme="minorEastAsia"/>
        </w:rPr>
        <w:t xml:space="preserve">for that same </w:t>
      </w:r>
      <w:r w:rsidR="002A3B24">
        <w:rPr>
          <w:rFonts w:eastAsiaTheme="minorEastAsia"/>
        </w:rPr>
        <w:t>Monet.</w:t>
      </w:r>
    </w:p>
    <w:p w:rsidR="00604A67" w:rsidRDefault="00983F23" w:rsidP="005D5FAE">
      <w:pPr>
        <w:spacing w:line="480" w:lineRule="auto"/>
      </w:pPr>
      <w:r w:rsidRPr="00320F0A">
        <w:t>However, as they not</w:t>
      </w:r>
      <w:r w:rsidR="003C7C6B">
        <w:t>e, it is very difficult to identify multiple</w:t>
      </w:r>
      <w:r w:rsidRPr="00320F0A">
        <w:t xml:space="preserve"> sales of the same art piece, which is required for their regression model. Beggs &amp; Graddy use only 1-2% of their orig</w:t>
      </w:r>
      <w:r w:rsidR="00AB0284">
        <w:t>inal data on all painting sales.</w:t>
      </w:r>
      <w:r w:rsidR="000555A8">
        <w:t xml:space="preserve"> </w:t>
      </w:r>
      <w:r w:rsidR="00320F0A" w:rsidRPr="00320F0A">
        <w:t xml:space="preserve">This research generalizes the model of Beggs &amp; Graddy to capture anchoring effects across </w:t>
      </w:r>
      <w:r w:rsidR="00D24C2C">
        <w:t xml:space="preserve">similar </w:t>
      </w:r>
      <w:r w:rsidR="00320F0A" w:rsidRPr="00320F0A">
        <w:t>art pieces (substitutes)</w:t>
      </w:r>
      <w:r w:rsidR="000B21AB">
        <w:t>, i.e. anchoring cross-effects</w:t>
      </w:r>
      <w:r w:rsidR="00320F0A" w:rsidRPr="00320F0A">
        <w:t>.</w:t>
      </w:r>
      <w:r w:rsidR="00CE4B2C">
        <w:t xml:space="preserve"> </w:t>
      </w:r>
      <w:r w:rsidR="002C7EF3">
        <w:t xml:space="preserve">This is </w:t>
      </w:r>
      <w:r w:rsidR="00684D02">
        <w:t xml:space="preserve">important </w:t>
      </w:r>
      <w:r w:rsidR="00560A81">
        <w:t xml:space="preserve">not only because </w:t>
      </w:r>
      <w:r w:rsidR="0041672F">
        <w:t xml:space="preserve">of the dearth of resale data, </w:t>
      </w:r>
      <w:r w:rsidR="00604A67">
        <w:t>but b</w:t>
      </w:r>
      <w:r w:rsidR="00F647E3">
        <w:t>ecause</w:t>
      </w:r>
      <w:r w:rsidR="00B10C57">
        <w:t xml:space="preserve"> </w:t>
      </w:r>
      <w:r w:rsidR="00F647E3">
        <w:t xml:space="preserve">understanding </w:t>
      </w:r>
      <w:r w:rsidR="00DC5028">
        <w:t xml:space="preserve">how </w:t>
      </w:r>
      <w:r w:rsidR="006E0266">
        <w:t xml:space="preserve">similarity across art pieces </w:t>
      </w:r>
      <w:r w:rsidR="00D16FBA">
        <w:t xml:space="preserve">affects prices </w:t>
      </w:r>
      <w:r w:rsidR="00871518">
        <w:t xml:space="preserve">allows one </w:t>
      </w:r>
      <w:r w:rsidR="004C6BB7">
        <w:t xml:space="preserve">to </w:t>
      </w:r>
      <w:r w:rsidR="00F2602E">
        <w:t xml:space="preserve">more </w:t>
      </w:r>
      <w:r w:rsidR="00965354">
        <w:t xml:space="preserve">accurately </w:t>
      </w:r>
      <w:r w:rsidR="000F4EC2">
        <w:t xml:space="preserve">appraise </w:t>
      </w:r>
      <w:r w:rsidR="0003726D">
        <w:t xml:space="preserve">artwork </w:t>
      </w:r>
      <w:r w:rsidR="002E7C46">
        <w:t xml:space="preserve">in light of </w:t>
      </w:r>
      <w:r w:rsidR="0003726D">
        <w:t>precedent sales.</w:t>
      </w:r>
      <w:r w:rsidR="001E13DD">
        <w:t xml:space="preserve"> </w:t>
      </w:r>
      <w:r w:rsidR="002D1F39">
        <w:t>As we</w:t>
      </w:r>
      <w:r w:rsidR="009177F3">
        <w:t xml:space="preserve"> </w:t>
      </w:r>
      <w:r w:rsidR="007462DD">
        <w:t xml:space="preserve">describe </w:t>
      </w:r>
      <w:r w:rsidR="002D1F39">
        <w:t>later,</w:t>
      </w:r>
      <w:r w:rsidR="00F44959">
        <w:t xml:space="preserve"> </w:t>
      </w:r>
      <w:r w:rsidR="00760F99">
        <w:t>this</w:t>
      </w:r>
      <w:r w:rsidR="00AC7C3D">
        <w:t xml:space="preserve"> </w:t>
      </w:r>
      <w:r w:rsidR="00483583">
        <w:t xml:space="preserve">issue is of great commercial interest to </w:t>
      </w:r>
      <w:r w:rsidR="00E15093">
        <w:t>auction houses</w:t>
      </w:r>
      <w:r w:rsidR="00B83B1D">
        <w:t xml:space="preserve">, who must </w:t>
      </w:r>
      <w:r w:rsidR="00584DB0">
        <w:t xml:space="preserve">continually </w:t>
      </w:r>
      <w:r w:rsidR="00D8328B">
        <w:t>estimate</w:t>
      </w:r>
      <w:r w:rsidR="00BD04ED">
        <w:t xml:space="preserve"> </w:t>
      </w:r>
      <w:r w:rsidR="007809E2">
        <w:t>the value of pieces</w:t>
      </w:r>
      <w:r w:rsidR="002212C5">
        <w:t xml:space="preserve"> that</w:t>
      </w:r>
      <w:r w:rsidR="001E6C63">
        <w:t xml:space="preserve"> are new or</w:t>
      </w:r>
      <w:r w:rsidR="002212C5">
        <w:t xml:space="preserve"> have never</w:t>
      </w:r>
      <w:r w:rsidR="0018579E">
        <w:t xml:space="preserve"> been brought to auction before</w:t>
      </w:r>
      <w:r w:rsidR="001E6C63">
        <w:t>.</w:t>
      </w:r>
      <w:r w:rsidR="002C65D9">
        <w:t xml:space="preserve"> We </w:t>
      </w:r>
      <w:r w:rsidR="00CB3DA9">
        <w:t xml:space="preserve">find </w:t>
      </w:r>
      <w:r w:rsidR="00CB3DA9">
        <w:lastRenderedPageBreak/>
        <w:t xml:space="preserve">preliminary evidence of </w:t>
      </w:r>
      <w:r w:rsidR="0003199E">
        <w:t xml:space="preserve">anchoring cross-effects </w:t>
      </w:r>
      <w:r w:rsidR="00B355AE">
        <w:t xml:space="preserve">in </w:t>
      </w:r>
      <w:r w:rsidR="00770D3E">
        <w:t xml:space="preserve">both the original data of </w:t>
      </w:r>
      <w:r w:rsidR="000A55DF">
        <w:t xml:space="preserve">Beggs &amp; Graddy as well as </w:t>
      </w:r>
      <w:r w:rsidR="007227F7">
        <w:t>in our collected data.</w:t>
      </w:r>
    </w:p>
    <w:p w:rsidR="00631792" w:rsidRDefault="00631792" w:rsidP="005D5FAE">
      <w:pPr>
        <w:spacing w:line="480" w:lineRule="auto"/>
      </w:pPr>
      <w:r>
        <w:t xml:space="preserve">This thesis proceeds </w:t>
      </w:r>
      <w:r w:rsidR="003B4DE2">
        <w:t>as follows.</w:t>
      </w:r>
      <w:r w:rsidR="007C71AA">
        <w:t xml:space="preserve"> </w:t>
      </w:r>
      <w:r w:rsidR="003E3FD8">
        <w:t xml:space="preserve">In Section </w:t>
      </w:r>
      <w:r w:rsidR="00BE7FFE">
        <w:t xml:space="preserve">I, </w:t>
      </w:r>
      <w:bookmarkStart w:id="0" w:name="_GoBack"/>
      <w:bookmarkEnd w:id="0"/>
    </w:p>
    <w:p w:rsidR="00B36D6A" w:rsidRDefault="00341E1E" w:rsidP="005D5FAE">
      <w:pPr>
        <w:spacing w:line="480" w:lineRule="auto"/>
      </w:pPr>
      <w:r>
        <w:t xml:space="preserve">but because </w:t>
      </w:r>
      <w:r w:rsidR="00642D64">
        <w:t xml:space="preserve">understanding </w:t>
      </w:r>
      <w:r w:rsidR="00602BD3">
        <w:t xml:space="preserve">how </w:t>
      </w:r>
      <w:r w:rsidR="004845F8">
        <w:t>past</w:t>
      </w:r>
      <w:r w:rsidR="00BD26AE">
        <w:t xml:space="preserve"> prices</w:t>
      </w:r>
      <w:r w:rsidR="0085572C">
        <w:t xml:space="preserve"> </w:t>
      </w:r>
      <w:r w:rsidR="00946CDC">
        <w:t>for related</w:t>
      </w:r>
      <w:r w:rsidR="00EE47DF">
        <w:t xml:space="preserve"> </w:t>
      </w:r>
      <w:r w:rsidR="00946CDC">
        <w:t xml:space="preserve"> </w:t>
      </w:r>
      <w:r w:rsidR="0085572C">
        <w:t xml:space="preserve">bias </w:t>
      </w:r>
      <w:r w:rsidR="00626D73">
        <w:t xml:space="preserve">current </w:t>
      </w:r>
      <w:r w:rsidR="00284E11">
        <w:t xml:space="preserve"> allows us to </w:t>
      </w:r>
      <w:r w:rsidR="00E86C9B">
        <w:t>bette</w:t>
      </w:r>
    </w:p>
    <w:p w:rsidR="005807FA" w:rsidRDefault="005807FA" w:rsidP="005D5FAE">
      <w:pPr>
        <w:spacing w:line="480" w:lineRule="auto"/>
      </w:pPr>
      <w:r>
        <w:t xml:space="preserve">We find preliminary evidence of </w:t>
      </w:r>
      <w:r w:rsidR="00B8338A">
        <w:t>anchoring cross-effects</w:t>
      </w:r>
    </w:p>
    <w:p w:rsidR="00CE4B2C" w:rsidRDefault="009B1A90" w:rsidP="005D5FAE">
      <w:pPr>
        <w:spacing w:line="480" w:lineRule="auto"/>
      </w:pPr>
      <w:r>
        <w:t xml:space="preserve">We draw </w:t>
      </w:r>
      <w:r w:rsidR="00B7578A">
        <w:t>upon not only their</w:t>
      </w:r>
      <w:r w:rsidR="00552800">
        <w:t xml:space="preserve"> Impressionist </w:t>
      </w:r>
      <w:r w:rsidR="00E54AC9">
        <w:t>and Contemporary art</w:t>
      </w:r>
      <w:r w:rsidR="00A86C5C">
        <w:t xml:space="preserve"> datasets,</w:t>
      </w:r>
      <w:r w:rsidR="008317FE">
        <w:t xml:space="preserve"> but</w:t>
      </w:r>
      <w:r w:rsidR="007562BB">
        <w:t xml:space="preserve"> </w:t>
      </w:r>
    </w:p>
    <w:p w:rsidR="002C766D" w:rsidRDefault="00CE4B2C" w:rsidP="00373935">
      <w:pPr>
        <w:spacing w:before="240" w:line="480" w:lineRule="auto"/>
      </w:pPr>
      <w:r>
        <w:t xml:space="preserve">This thesis proceeds as </w:t>
      </w:r>
      <w:r w:rsidR="002D2EC0">
        <w:t>follows.</w:t>
      </w:r>
      <w:r>
        <w:t xml:space="preserve"> </w:t>
      </w:r>
    </w:p>
    <w:p w:rsidR="002C766D" w:rsidRDefault="002C766D" w:rsidP="00373935">
      <w:pPr>
        <w:spacing w:before="240" w:line="480" w:lineRule="auto"/>
      </w:pPr>
    </w:p>
    <w:p w:rsidR="00320F0A" w:rsidRPr="00320F0A" w:rsidRDefault="00320F0A" w:rsidP="00373935">
      <w:pPr>
        <w:spacing w:before="240" w:line="480" w:lineRule="auto"/>
      </w:pPr>
      <w:r w:rsidRPr="00320F0A">
        <w:t xml:space="preserve"> I present a new dataset of recent auction sales (2006-2015) of assorted art pieces constructed for this purpose, and discuss measures of hedonic similarity between non-identical works. I replicate the past research of Beggs &amp; Graddy by running their original anchoring regressions on their original data and my new data. Next, I run my new cross-anchoring regressions on their original data and my new data. I find that _____. Finally, I discuss how these quantitative results match up against observational evidence, namely conversations with art experts and notes from live auctions.</w:t>
      </w:r>
    </w:p>
    <w:p w:rsidR="00896D7F" w:rsidRDefault="00896D7F" w:rsidP="00373935">
      <w:pPr>
        <w:spacing w:line="480" w:lineRule="auto"/>
      </w:pPr>
    </w:p>
    <w:p w:rsidR="002C766D" w:rsidRPr="00320F0A" w:rsidRDefault="002C766D" w:rsidP="00373935">
      <w:pPr>
        <w:spacing w:line="480" w:lineRule="auto"/>
      </w:pPr>
    </w:p>
    <w:sectPr w:rsidR="002C766D" w:rsidRPr="0032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E9B" w:rsidRDefault="003C0E9B" w:rsidP="00896D7F">
      <w:pPr>
        <w:spacing w:line="240" w:lineRule="auto"/>
      </w:pPr>
      <w:r>
        <w:separator/>
      </w:r>
    </w:p>
  </w:endnote>
  <w:endnote w:type="continuationSeparator" w:id="0">
    <w:p w:rsidR="003C0E9B" w:rsidRDefault="003C0E9B" w:rsidP="00896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E9B" w:rsidRDefault="003C0E9B" w:rsidP="00896D7F">
      <w:pPr>
        <w:spacing w:line="240" w:lineRule="auto"/>
      </w:pPr>
      <w:r>
        <w:separator/>
      </w:r>
    </w:p>
  </w:footnote>
  <w:footnote w:type="continuationSeparator" w:id="0">
    <w:p w:rsidR="003C0E9B" w:rsidRDefault="003C0E9B" w:rsidP="00896D7F">
      <w:pPr>
        <w:spacing w:line="240" w:lineRule="auto"/>
      </w:pPr>
      <w:r>
        <w:continuationSeparator/>
      </w:r>
    </w:p>
  </w:footnote>
  <w:footnote w:id="1">
    <w:p w:rsidR="00000141" w:rsidRDefault="00000141" w:rsidP="000001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93B91">
        <w:rPr>
          <w:rFonts w:ascii="Arial" w:hAnsi="Arial" w:cs="Arial"/>
          <w:color w:val="222222"/>
          <w:shd w:val="clear" w:color="auto" w:fill="FFFFFF"/>
        </w:rPr>
        <w:t>Tversky, Amos, and Daniel Kahneman. "Judgment under uncertainty: Heuristics and biases."</w:t>
      </w:r>
      <w:r w:rsidR="00E93B91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93B91">
        <w:rPr>
          <w:rFonts w:ascii="Arial" w:hAnsi="Arial" w:cs="Arial"/>
          <w:i/>
          <w:iCs/>
          <w:color w:val="222222"/>
          <w:shd w:val="clear" w:color="auto" w:fill="FFFFFF"/>
        </w:rPr>
        <w:t>science</w:t>
      </w:r>
      <w:r w:rsidR="00E93B91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E93B91">
        <w:rPr>
          <w:rFonts w:ascii="Arial" w:hAnsi="Arial" w:cs="Arial"/>
          <w:color w:val="222222"/>
          <w:shd w:val="clear" w:color="auto" w:fill="FFFFFF"/>
        </w:rPr>
        <w:t>185.4157 (1974): 1124-1131.</w:t>
      </w:r>
    </w:p>
  </w:footnote>
  <w:footnote w:id="2">
    <w:p w:rsidR="00000141" w:rsidRDefault="00000141" w:rsidP="000001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4749">
        <w:t>http://www.christies.com/about/press-center/releases/pressrelease.aspx?pressreleaseid=7712</w:t>
      </w:r>
    </w:p>
  </w:footnote>
  <w:footnote w:id="3">
    <w:p w:rsidR="00000141" w:rsidRDefault="00000141" w:rsidP="000001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E22BF">
          <w:rPr>
            <w:rStyle w:val="Hyperlink"/>
          </w:rPr>
          <w:t>http://www.xe.com/currencyconverter/convert/?From=GBP&amp;To=USD</w:t>
        </w:r>
      </w:hyperlink>
      <w:r>
        <w:t xml:space="preserve"> accessed 2/20/2015</w:t>
      </w:r>
    </w:p>
  </w:footnote>
  <w:footnote w:id="4">
    <w:p w:rsidR="00000141" w:rsidRDefault="00000141" w:rsidP="000001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Beggs, Alan, and Kathryn Graddy. "Anchoring effects: Evidence from art auctions."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American Economic Review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99.3 (2009): 1027-1039.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FE"/>
    <w:rsid w:val="00000141"/>
    <w:rsid w:val="00006C76"/>
    <w:rsid w:val="00007684"/>
    <w:rsid w:val="00013E64"/>
    <w:rsid w:val="00015067"/>
    <w:rsid w:val="000214E9"/>
    <w:rsid w:val="0003199E"/>
    <w:rsid w:val="00034A5B"/>
    <w:rsid w:val="000366FB"/>
    <w:rsid w:val="0003726D"/>
    <w:rsid w:val="000555A8"/>
    <w:rsid w:val="00063569"/>
    <w:rsid w:val="00063D9A"/>
    <w:rsid w:val="000746AD"/>
    <w:rsid w:val="00080342"/>
    <w:rsid w:val="00081DDE"/>
    <w:rsid w:val="000842F4"/>
    <w:rsid w:val="0008588A"/>
    <w:rsid w:val="000935C4"/>
    <w:rsid w:val="000936E1"/>
    <w:rsid w:val="000A1FD0"/>
    <w:rsid w:val="000A55DF"/>
    <w:rsid w:val="000B21AB"/>
    <w:rsid w:val="000B6360"/>
    <w:rsid w:val="000D6C82"/>
    <w:rsid w:val="000E482A"/>
    <w:rsid w:val="000F188A"/>
    <w:rsid w:val="000F4EC2"/>
    <w:rsid w:val="00106BE0"/>
    <w:rsid w:val="00122E9D"/>
    <w:rsid w:val="00123C53"/>
    <w:rsid w:val="001371B4"/>
    <w:rsid w:val="00143666"/>
    <w:rsid w:val="00172F5C"/>
    <w:rsid w:val="00176283"/>
    <w:rsid w:val="00176723"/>
    <w:rsid w:val="0018579E"/>
    <w:rsid w:val="0019089A"/>
    <w:rsid w:val="001B14AF"/>
    <w:rsid w:val="001B21DA"/>
    <w:rsid w:val="001B2976"/>
    <w:rsid w:val="001C6F19"/>
    <w:rsid w:val="001D27B9"/>
    <w:rsid w:val="001E13DD"/>
    <w:rsid w:val="001E397D"/>
    <w:rsid w:val="001E6C63"/>
    <w:rsid w:val="001F3ED0"/>
    <w:rsid w:val="00213328"/>
    <w:rsid w:val="002212C5"/>
    <w:rsid w:val="002324EB"/>
    <w:rsid w:val="0023370B"/>
    <w:rsid w:val="00234489"/>
    <w:rsid w:val="0024070E"/>
    <w:rsid w:val="00252534"/>
    <w:rsid w:val="00253216"/>
    <w:rsid w:val="00254A26"/>
    <w:rsid w:val="00255415"/>
    <w:rsid w:val="00260BDA"/>
    <w:rsid w:val="00261F08"/>
    <w:rsid w:val="00284E11"/>
    <w:rsid w:val="00290084"/>
    <w:rsid w:val="00294EF9"/>
    <w:rsid w:val="002968E4"/>
    <w:rsid w:val="002A3B24"/>
    <w:rsid w:val="002A5484"/>
    <w:rsid w:val="002C26F9"/>
    <w:rsid w:val="002C65D9"/>
    <w:rsid w:val="002C766D"/>
    <w:rsid w:val="002C7EF3"/>
    <w:rsid w:val="002D1636"/>
    <w:rsid w:val="002D1F39"/>
    <w:rsid w:val="002D2EC0"/>
    <w:rsid w:val="002E3B0E"/>
    <w:rsid w:val="002E4424"/>
    <w:rsid w:val="002E7C46"/>
    <w:rsid w:val="002F3663"/>
    <w:rsid w:val="00307CCB"/>
    <w:rsid w:val="00311DB0"/>
    <w:rsid w:val="0031364E"/>
    <w:rsid w:val="00313709"/>
    <w:rsid w:val="00315048"/>
    <w:rsid w:val="003161A9"/>
    <w:rsid w:val="00320F0A"/>
    <w:rsid w:val="00323634"/>
    <w:rsid w:val="00332ADE"/>
    <w:rsid w:val="00333FC6"/>
    <w:rsid w:val="0033444A"/>
    <w:rsid w:val="00334B42"/>
    <w:rsid w:val="00334B9B"/>
    <w:rsid w:val="00341E1E"/>
    <w:rsid w:val="00343ADB"/>
    <w:rsid w:val="00355F1E"/>
    <w:rsid w:val="00357254"/>
    <w:rsid w:val="00371BB8"/>
    <w:rsid w:val="00371DF5"/>
    <w:rsid w:val="00373935"/>
    <w:rsid w:val="0037432A"/>
    <w:rsid w:val="00384403"/>
    <w:rsid w:val="00387F5E"/>
    <w:rsid w:val="00396FBE"/>
    <w:rsid w:val="0039784B"/>
    <w:rsid w:val="003A225A"/>
    <w:rsid w:val="003A4642"/>
    <w:rsid w:val="003B190F"/>
    <w:rsid w:val="003B4DE2"/>
    <w:rsid w:val="003C0E9B"/>
    <w:rsid w:val="003C7C6B"/>
    <w:rsid w:val="003E3673"/>
    <w:rsid w:val="003E38F6"/>
    <w:rsid w:val="003E3FD8"/>
    <w:rsid w:val="00400FF4"/>
    <w:rsid w:val="0041672F"/>
    <w:rsid w:val="00420488"/>
    <w:rsid w:val="004448EF"/>
    <w:rsid w:val="00445D24"/>
    <w:rsid w:val="00463294"/>
    <w:rsid w:val="004779FE"/>
    <w:rsid w:val="00483583"/>
    <w:rsid w:val="004845F8"/>
    <w:rsid w:val="00493CB0"/>
    <w:rsid w:val="004A06B9"/>
    <w:rsid w:val="004A2F28"/>
    <w:rsid w:val="004B2B86"/>
    <w:rsid w:val="004C49AB"/>
    <w:rsid w:val="004C6BB7"/>
    <w:rsid w:val="004E2424"/>
    <w:rsid w:val="004E38FE"/>
    <w:rsid w:val="004E5167"/>
    <w:rsid w:val="004E59DB"/>
    <w:rsid w:val="004E5D36"/>
    <w:rsid w:val="004E7F3C"/>
    <w:rsid w:val="004F12F5"/>
    <w:rsid w:val="004F2BA8"/>
    <w:rsid w:val="00507626"/>
    <w:rsid w:val="00513548"/>
    <w:rsid w:val="005409B0"/>
    <w:rsid w:val="00540D7A"/>
    <w:rsid w:val="00552800"/>
    <w:rsid w:val="00556D26"/>
    <w:rsid w:val="0056088F"/>
    <w:rsid w:val="00560A81"/>
    <w:rsid w:val="0056231C"/>
    <w:rsid w:val="00562F8F"/>
    <w:rsid w:val="00567987"/>
    <w:rsid w:val="00572FFF"/>
    <w:rsid w:val="005741FD"/>
    <w:rsid w:val="00574996"/>
    <w:rsid w:val="005807FA"/>
    <w:rsid w:val="00584DB0"/>
    <w:rsid w:val="00593166"/>
    <w:rsid w:val="005A44FC"/>
    <w:rsid w:val="005A51AC"/>
    <w:rsid w:val="005A5E24"/>
    <w:rsid w:val="005B2490"/>
    <w:rsid w:val="005D5FAE"/>
    <w:rsid w:val="005D6034"/>
    <w:rsid w:val="005F05F1"/>
    <w:rsid w:val="005F3CD6"/>
    <w:rsid w:val="0060038B"/>
    <w:rsid w:val="00602BD3"/>
    <w:rsid w:val="00604A67"/>
    <w:rsid w:val="0061424C"/>
    <w:rsid w:val="0062007F"/>
    <w:rsid w:val="00625B16"/>
    <w:rsid w:val="00626D73"/>
    <w:rsid w:val="00631792"/>
    <w:rsid w:val="006351D7"/>
    <w:rsid w:val="0064211A"/>
    <w:rsid w:val="00642D64"/>
    <w:rsid w:val="00650FB6"/>
    <w:rsid w:val="00666FBA"/>
    <w:rsid w:val="00672F2E"/>
    <w:rsid w:val="00677895"/>
    <w:rsid w:val="00684D02"/>
    <w:rsid w:val="006B024B"/>
    <w:rsid w:val="006B72F9"/>
    <w:rsid w:val="006C036F"/>
    <w:rsid w:val="006C1977"/>
    <w:rsid w:val="006C68CE"/>
    <w:rsid w:val="006C772D"/>
    <w:rsid w:val="006D2236"/>
    <w:rsid w:val="006E0266"/>
    <w:rsid w:val="006E052E"/>
    <w:rsid w:val="006E688C"/>
    <w:rsid w:val="007006E7"/>
    <w:rsid w:val="007034AC"/>
    <w:rsid w:val="0070490C"/>
    <w:rsid w:val="00705D14"/>
    <w:rsid w:val="007227F7"/>
    <w:rsid w:val="007462DD"/>
    <w:rsid w:val="00746632"/>
    <w:rsid w:val="00754408"/>
    <w:rsid w:val="007552ED"/>
    <w:rsid w:val="007562BB"/>
    <w:rsid w:val="00760F99"/>
    <w:rsid w:val="00770D3E"/>
    <w:rsid w:val="007741E7"/>
    <w:rsid w:val="007809E2"/>
    <w:rsid w:val="007865F7"/>
    <w:rsid w:val="00792E98"/>
    <w:rsid w:val="00793925"/>
    <w:rsid w:val="007A3564"/>
    <w:rsid w:val="007A5097"/>
    <w:rsid w:val="007A6433"/>
    <w:rsid w:val="007B2BA0"/>
    <w:rsid w:val="007C4CE2"/>
    <w:rsid w:val="007C5A56"/>
    <w:rsid w:val="007C71AA"/>
    <w:rsid w:val="007D4B13"/>
    <w:rsid w:val="007E0A1E"/>
    <w:rsid w:val="007E6BDC"/>
    <w:rsid w:val="007F2D3C"/>
    <w:rsid w:val="00811207"/>
    <w:rsid w:val="00812403"/>
    <w:rsid w:val="00813B3E"/>
    <w:rsid w:val="00822D6A"/>
    <w:rsid w:val="008317FE"/>
    <w:rsid w:val="00841CA5"/>
    <w:rsid w:val="00850D44"/>
    <w:rsid w:val="0085572C"/>
    <w:rsid w:val="00866FB7"/>
    <w:rsid w:val="00871518"/>
    <w:rsid w:val="008733C7"/>
    <w:rsid w:val="00877538"/>
    <w:rsid w:val="0088751D"/>
    <w:rsid w:val="00887A32"/>
    <w:rsid w:val="00893EAC"/>
    <w:rsid w:val="00896D7F"/>
    <w:rsid w:val="008A0F01"/>
    <w:rsid w:val="008A590D"/>
    <w:rsid w:val="008B3C20"/>
    <w:rsid w:val="008C04FA"/>
    <w:rsid w:val="008D0460"/>
    <w:rsid w:val="008D20E2"/>
    <w:rsid w:val="008D7EA6"/>
    <w:rsid w:val="008E3485"/>
    <w:rsid w:val="008E63CB"/>
    <w:rsid w:val="008E7E94"/>
    <w:rsid w:val="008F0C6F"/>
    <w:rsid w:val="008F56C8"/>
    <w:rsid w:val="008F6FE8"/>
    <w:rsid w:val="00900B11"/>
    <w:rsid w:val="00902803"/>
    <w:rsid w:val="009039AC"/>
    <w:rsid w:val="00906170"/>
    <w:rsid w:val="00913223"/>
    <w:rsid w:val="009177F3"/>
    <w:rsid w:val="00932638"/>
    <w:rsid w:val="0093285F"/>
    <w:rsid w:val="00937583"/>
    <w:rsid w:val="0094095B"/>
    <w:rsid w:val="00941927"/>
    <w:rsid w:val="00942633"/>
    <w:rsid w:val="00946CDC"/>
    <w:rsid w:val="00965354"/>
    <w:rsid w:val="00983F23"/>
    <w:rsid w:val="009856C2"/>
    <w:rsid w:val="009909E2"/>
    <w:rsid w:val="009A022A"/>
    <w:rsid w:val="009A0EDF"/>
    <w:rsid w:val="009A72A7"/>
    <w:rsid w:val="009A7CB5"/>
    <w:rsid w:val="009B01DD"/>
    <w:rsid w:val="009B0D81"/>
    <w:rsid w:val="009B1A90"/>
    <w:rsid w:val="009B6180"/>
    <w:rsid w:val="009C294F"/>
    <w:rsid w:val="009E0114"/>
    <w:rsid w:val="009F2140"/>
    <w:rsid w:val="00A04F9D"/>
    <w:rsid w:val="00A20725"/>
    <w:rsid w:val="00A23D04"/>
    <w:rsid w:val="00A26C09"/>
    <w:rsid w:val="00A301D2"/>
    <w:rsid w:val="00A3110A"/>
    <w:rsid w:val="00A47BAD"/>
    <w:rsid w:val="00A60FB3"/>
    <w:rsid w:val="00A66F43"/>
    <w:rsid w:val="00A66F6E"/>
    <w:rsid w:val="00A84323"/>
    <w:rsid w:val="00A86C5C"/>
    <w:rsid w:val="00A916E0"/>
    <w:rsid w:val="00AA5382"/>
    <w:rsid w:val="00AB0284"/>
    <w:rsid w:val="00AB0C01"/>
    <w:rsid w:val="00AC7A5F"/>
    <w:rsid w:val="00AC7C3D"/>
    <w:rsid w:val="00AF0A03"/>
    <w:rsid w:val="00B00974"/>
    <w:rsid w:val="00B10C57"/>
    <w:rsid w:val="00B10E64"/>
    <w:rsid w:val="00B11ADB"/>
    <w:rsid w:val="00B132DC"/>
    <w:rsid w:val="00B15129"/>
    <w:rsid w:val="00B155BF"/>
    <w:rsid w:val="00B200BB"/>
    <w:rsid w:val="00B211A1"/>
    <w:rsid w:val="00B33145"/>
    <w:rsid w:val="00B355AE"/>
    <w:rsid w:val="00B358C4"/>
    <w:rsid w:val="00B36D6A"/>
    <w:rsid w:val="00B3742E"/>
    <w:rsid w:val="00B40C93"/>
    <w:rsid w:val="00B423C4"/>
    <w:rsid w:val="00B56331"/>
    <w:rsid w:val="00B74255"/>
    <w:rsid w:val="00B74E71"/>
    <w:rsid w:val="00B7537B"/>
    <w:rsid w:val="00B75725"/>
    <w:rsid w:val="00B7578A"/>
    <w:rsid w:val="00B7687E"/>
    <w:rsid w:val="00B8338A"/>
    <w:rsid w:val="00B83B1D"/>
    <w:rsid w:val="00B85FC0"/>
    <w:rsid w:val="00B86B3A"/>
    <w:rsid w:val="00B87AB7"/>
    <w:rsid w:val="00B91913"/>
    <w:rsid w:val="00BA219C"/>
    <w:rsid w:val="00BA482D"/>
    <w:rsid w:val="00BA690E"/>
    <w:rsid w:val="00BB1E39"/>
    <w:rsid w:val="00BD04ED"/>
    <w:rsid w:val="00BD26AE"/>
    <w:rsid w:val="00BE7FFE"/>
    <w:rsid w:val="00BF5D29"/>
    <w:rsid w:val="00C01268"/>
    <w:rsid w:val="00C021E0"/>
    <w:rsid w:val="00C24B76"/>
    <w:rsid w:val="00C2508A"/>
    <w:rsid w:val="00C37CC1"/>
    <w:rsid w:val="00C43F4C"/>
    <w:rsid w:val="00C45519"/>
    <w:rsid w:val="00C46FFD"/>
    <w:rsid w:val="00C530F0"/>
    <w:rsid w:val="00C7541A"/>
    <w:rsid w:val="00C978C0"/>
    <w:rsid w:val="00CA6FFA"/>
    <w:rsid w:val="00CB3DA9"/>
    <w:rsid w:val="00CB4E15"/>
    <w:rsid w:val="00CB7954"/>
    <w:rsid w:val="00CE4B2C"/>
    <w:rsid w:val="00CE5CA3"/>
    <w:rsid w:val="00CF465C"/>
    <w:rsid w:val="00CF4EEB"/>
    <w:rsid w:val="00D00919"/>
    <w:rsid w:val="00D03551"/>
    <w:rsid w:val="00D16FBA"/>
    <w:rsid w:val="00D24C2C"/>
    <w:rsid w:val="00D25490"/>
    <w:rsid w:val="00D3402D"/>
    <w:rsid w:val="00D35523"/>
    <w:rsid w:val="00D5157D"/>
    <w:rsid w:val="00D77476"/>
    <w:rsid w:val="00D8328B"/>
    <w:rsid w:val="00D870F5"/>
    <w:rsid w:val="00D87F9F"/>
    <w:rsid w:val="00D911C5"/>
    <w:rsid w:val="00D944A9"/>
    <w:rsid w:val="00D96916"/>
    <w:rsid w:val="00D973F6"/>
    <w:rsid w:val="00D9766D"/>
    <w:rsid w:val="00DA4F17"/>
    <w:rsid w:val="00DA5E83"/>
    <w:rsid w:val="00DB0CBE"/>
    <w:rsid w:val="00DB4D74"/>
    <w:rsid w:val="00DC150B"/>
    <w:rsid w:val="00DC1D13"/>
    <w:rsid w:val="00DC4EDA"/>
    <w:rsid w:val="00DC5028"/>
    <w:rsid w:val="00DE78D1"/>
    <w:rsid w:val="00DF0C19"/>
    <w:rsid w:val="00DF4BF8"/>
    <w:rsid w:val="00E15093"/>
    <w:rsid w:val="00E21B37"/>
    <w:rsid w:val="00E54AC9"/>
    <w:rsid w:val="00E558A5"/>
    <w:rsid w:val="00E67774"/>
    <w:rsid w:val="00E7704E"/>
    <w:rsid w:val="00E86C9B"/>
    <w:rsid w:val="00E9077C"/>
    <w:rsid w:val="00E93B91"/>
    <w:rsid w:val="00E951F9"/>
    <w:rsid w:val="00EA1C54"/>
    <w:rsid w:val="00EA4710"/>
    <w:rsid w:val="00EA5233"/>
    <w:rsid w:val="00EA57D6"/>
    <w:rsid w:val="00EB307A"/>
    <w:rsid w:val="00EB44A5"/>
    <w:rsid w:val="00EB5156"/>
    <w:rsid w:val="00EC24DF"/>
    <w:rsid w:val="00ED3347"/>
    <w:rsid w:val="00ED3CA3"/>
    <w:rsid w:val="00EE47DF"/>
    <w:rsid w:val="00EF78F0"/>
    <w:rsid w:val="00F07CEB"/>
    <w:rsid w:val="00F11002"/>
    <w:rsid w:val="00F14973"/>
    <w:rsid w:val="00F14F9C"/>
    <w:rsid w:val="00F208BD"/>
    <w:rsid w:val="00F218F4"/>
    <w:rsid w:val="00F22694"/>
    <w:rsid w:val="00F2602E"/>
    <w:rsid w:val="00F31298"/>
    <w:rsid w:val="00F31405"/>
    <w:rsid w:val="00F421B0"/>
    <w:rsid w:val="00F44959"/>
    <w:rsid w:val="00F46A85"/>
    <w:rsid w:val="00F63E3E"/>
    <w:rsid w:val="00F647E3"/>
    <w:rsid w:val="00F64836"/>
    <w:rsid w:val="00F71598"/>
    <w:rsid w:val="00F87EF1"/>
    <w:rsid w:val="00F94A43"/>
    <w:rsid w:val="00FA5F5A"/>
    <w:rsid w:val="00FA670F"/>
    <w:rsid w:val="00FB3C0B"/>
    <w:rsid w:val="00FB40DA"/>
    <w:rsid w:val="00FC2192"/>
    <w:rsid w:val="00FC360B"/>
    <w:rsid w:val="00FD17F9"/>
    <w:rsid w:val="00FE3054"/>
    <w:rsid w:val="00FE46CA"/>
    <w:rsid w:val="00FE4DE3"/>
    <w:rsid w:val="00FE517E"/>
    <w:rsid w:val="00FE5B0A"/>
    <w:rsid w:val="00FF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53D69-00C5-4CC9-BBD2-08D3024B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00141"/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14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0141"/>
    <w:rPr>
      <w:vertAlign w:val="superscript"/>
    </w:rPr>
  </w:style>
  <w:style w:type="character" w:customStyle="1" w:styleId="apple-converted-space">
    <w:name w:val="apple-converted-space"/>
    <w:basedOn w:val="DefaultParagraphFont"/>
    <w:rsid w:val="00000141"/>
  </w:style>
  <w:style w:type="character" w:styleId="Hyperlink">
    <w:name w:val="Hyperlink"/>
    <w:basedOn w:val="DefaultParagraphFont"/>
    <w:uiPriority w:val="99"/>
    <w:unhideWhenUsed/>
    <w:rsid w:val="0000014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F36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xe.com/currencyconverter/convert/?From=GBP&amp;To=U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656</cp:revision>
  <dcterms:created xsi:type="dcterms:W3CDTF">2016-03-26T03:48:00Z</dcterms:created>
  <dcterms:modified xsi:type="dcterms:W3CDTF">2016-04-05T03:58:00Z</dcterms:modified>
</cp:coreProperties>
</file>