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046E19">
      <w:pPr>
        <w:spacing w:line="480" w:lineRule="auto"/>
        <w:ind w:firstLine="0"/>
        <w:jc w:val="both"/>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 xml:space="preserve">unaware of that and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735DF9">
        <w:t>reflects more of the Van Gogh than the Monet.</w:t>
      </w:r>
      <w:r w:rsidR="000B58FF">
        <w:t xml:space="preserve"> </w:t>
      </w:r>
    </w:p>
    <w:p w:rsidR="00BB12F3" w:rsidRDefault="007F2753" w:rsidP="00416AA5">
      <w:pPr>
        <w:spacing w:line="480" w:lineRule="auto"/>
        <w:jc w:val="both"/>
      </w:pPr>
      <w:r>
        <w:t xml:space="preserve">This is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Tversky &amp; Kahneman</w:t>
      </w:r>
      <w:r w:rsidR="00625842">
        <w:t xml:space="preserve"> (1974)</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3E73D0">
        <w:t>F</w:t>
      </w:r>
      <w:r w:rsidR="0078234D">
        <w:t xml:space="preserve">irst (quantitative) impressions do </w:t>
      </w:r>
      <w:r w:rsidR="00D14433">
        <w:t>affect</w:t>
      </w:r>
      <w:r w:rsidR="003A6173">
        <w:t xml:space="preserve"> judg</w:t>
      </w:r>
      <w:r w:rsidR="00012025">
        <w:t>e</w:t>
      </w:r>
      <w:bookmarkStart w:id="0" w:name="_GoBack"/>
      <w:bookmarkEnd w:id="0"/>
      <w:r w:rsidR="002232E8">
        <w:t>ment.</w:t>
      </w:r>
    </w:p>
    <w:p w:rsidR="005B3761" w:rsidRDefault="007F2753" w:rsidP="007642B7">
      <w:pPr>
        <w:spacing w:line="480" w:lineRule="auto"/>
        <w:jc w:val="both"/>
      </w:pPr>
      <w:r w:rsidRPr="00320F0A">
        <w:lastRenderedPageBreak/>
        <w:t>This bias</w:t>
      </w:r>
      <w:r>
        <w:t xml:space="preserve"> 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are the first to formally study anchoring in the context of art auctions, </w:t>
      </w:r>
      <w:r w:rsidR="00E83357">
        <w:t>describing</w:t>
      </w:r>
      <w:r>
        <w:t xml:space="preserve"> it as follows. </w:t>
      </w:r>
      <w:r w:rsidR="00B059ED">
        <w:t>The</w:t>
      </w:r>
      <w:r w:rsidR="000B2AE2">
        <w:t xml:space="preserve"> </w:t>
      </w:r>
      <w:r w:rsidR="007E6453">
        <w:t xml:space="preserve">true </w:t>
      </w:r>
      <w:r w:rsidR="00F620A9">
        <w:t>(hedonic)</w:t>
      </w:r>
      <w:r w:rsidR="00ED764D">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w:t>
      </w:r>
      <w:r w:rsidR="00CB4D41">
        <w:rPr>
          <w:rFonts w:eastAsiaTheme="minorEastAsia"/>
        </w:rPr>
        <w:t>characteristics</w:t>
      </w:r>
      <w:r>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as a reference point (the anchor</w:t>
      </w:r>
      <w:r>
        <w:t>) and</w:t>
      </w:r>
      <w:r w:rsidR="007E3ADE">
        <w:t xml:space="preserve"> </w:t>
      </w:r>
      <w:r w:rsidR="00B12498">
        <w:t>drive up the</w:t>
      </w:r>
      <w:r w:rsidR="005C49B5">
        <w:t xml:space="preserve"> current price from there</w:t>
      </w:r>
      <w:r w:rsidR="002F2C7C">
        <w:t>.</w:t>
      </w:r>
      <w:r w:rsidR="00B168D0">
        <w:t xml:space="preserve"> </w:t>
      </w:r>
      <w:r w:rsidR="00A3627B">
        <w:t xml:space="preserve">This </w:t>
      </w:r>
      <w:r w:rsidR="008815BE">
        <w:t>fixation on</w:t>
      </w:r>
      <w:r w:rsidR="00D349CD">
        <w:t xml:space="preserve"> past price </w:t>
      </w:r>
      <w:r w:rsidR="00B168D0">
        <w:t xml:space="preserve">may be interpreted as an anchoring bias, because past price is actually an irrelevant signal. </w:t>
      </w:r>
      <w:r w:rsidR="007C3BAC">
        <w:t xml:space="preserve"> </w:t>
      </w:r>
      <w:r w:rsidR="00957A00">
        <w:t>Specifically, i</w:t>
      </w:r>
      <w:r w:rsidR="004627B6">
        <w:t xml:space="preserve">f we </w:t>
      </w:r>
      <w:r w:rsidR="00BD38C1">
        <w:t>account</w:t>
      </w:r>
      <w:r w:rsidR="00616AA7">
        <w:t xml:space="preserve"> for the painting’s (unchanging</w:t>
      </w:r>
      <w:r w:rsidR="00DF1EBD">
        <w:t xml:space="preserve">) true value 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which </w:t>
      </w:r>
      <w:r w:rsidR="00346F49">
        <w:t xml:space="preserve">do not </w:t>
      </w:r>
      <w:r w:rsidR="009109DF">
        <w:t xml:space="preserve">reflect </w:t>
      </w:r>
      <w:r w:rsidR="00662F4F">
        <w:t xml:space="preserve">the painting’s </w:t>
      </w:r>
      <w:r w:rsidR="00ED5D6D">
        <w:t>true</w:t>
      </w:r>
      <w:r w:rsidR="002147AE">
        <w:t xml:space="preserve"> </w:t>
      </w:r>
      <w:r w:rsidR="005B4275">
        <w:t>value</w:t>
      </w:r>
      <w:r w:rsidR="00D33E4E">
        <w:t xml:space="preserve">. </w:t>
      </w:r>
      <w:r w:rsidR="00881395">
        <w:t xml:space="preserve">In other words, </w:t>
      </w:r>
      <w:r w:rsidR="00C46811">
        <w:t>a</w:t>
      </w:r>
      <w:r w:rsidR="00994004">
        <w:t>nchoring</w:t>
      </w:r>
      <w:r w:rsidR="00D53389">
        <w:t xml:space="preserve"> (</w:t>
      </w:r>
      <w:r w:rsidR="00DA0268">
        <w:t>identified in that</w:t>
      </w:r>
      <w:r w:rsidR="00BB1202">
        <w:t xml:space="preserve"> past</w:t>
      </w:r>
      <w:r w:rsidR="00CD5B4D">
        <w:t xml:space="preserve"> residual)</w:t>
      </w:r>
      <w:r w:rsidR="00DA38AD">
        <w:t xml:space="preserve"> </w:t>
      </w:r>
      <w:r w:rsidR="00F85F7C">
        <w:t>is said to occur</w:t>
      </w:r>
      <w:r w:rsidR="004D72F8">
        <w:t xml:space="preserve"> when past price biases current price</w:t>
      </w:r>
      <w:r w:rsidR="00DA3A66">
        <w:t xml:space="preserve"> beyond</w:t>
      </w:r>
      <w:r w:rsidR="00BD4733">
        <w:t xml:space="preserve"> hedonic </w:t>
      </w:r>
      <w:r w:rsidR="00FF0F23">
        <w:t>factors.</w:t>
      </w:r>
      <w:r w:rsidR="00510282">
        <w:t xml:space="preserve"> </w:t>
      </w:r>
    </w:p>
    <w:p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xml:space="preserve">. Hence </w:t>
      </w:r>
      <w:r w:rsidR="007F2753">
        <w:lastRenderedPageBreak/>
        <w:t xml:space="preserve">in our research and in much </w:t>
      </w:r>
      <w:r w:rsidR="009D3667">
        <w:t>the</w:t>
      </w:r>
      <w:r w:rsidR="007F2753">
        <w:t xml:space="preserve"> literature, including Beggs &amp; Graddy (2009), the process 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Beggs &amp; Graddy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427A99">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on sales of related pieces</w:t>
      </w:r>
      <w:r>
        <w:rPr>
          <w:rStyle w:val="FootnoteReference"/>
        </w:rPr>
        <w:footnoteReference w:id="3"/>
      </w:r>
      <w:r>
        <w:t>.</w:t>
      </w:r>
      <w:r w:rsidR="005F29CA">
        <w:t xml:space="preserve"> T</w:t>
      </w:r>
      <w:r>
        <w:t xml:space="preserve">he anchoring research of Beggs &amp; Graddy (2009) </w:t>
      </w:r>
      <w:r w:rsidR="005F29CA">
        <w:t xml:space="preserve">thus </w:t>
      </w:r>
      <w:r>
        <w:t xml:space="preserve">seems to be limited in </w:t>
      </w:r>
      <w:r w:rsidR="00953D7B">
        <w:t xml:space="preserve">both </w:t>
      </w:r>
      <w:r>
        <w:t xml:space="preserve">analysis and application. </w:t>
      </w:r>
    </w:p>
    <w:p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model of Beggs &amp; Graddy (2009)</w:t>
      </w:r>
      <w:r w:rsidR="00F5100C">
        <w:t>, w</w:t>
      </w:r>
      <w:r>
        <w:t xml:space="preserve">e begin by successfully replicating </w:t>
      </w:r>
      <w:r w:rsidR="00C67974">
        <w:t>their</w:t>
      </w:r>
      <w:r>
        <w:t xml:space="preserve"> general anchoring findings. </w:t>
      </w:r>
      <w:r w:rsidR="000E66EA">
        <w:t xml:space="preserve">Our success is surprising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w:t>
      </w:r>
      <w:r w:rsidR="00B80EB0">
        <w:lastRenderedPageBreak/>
        <w:t xml:space="preserve">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similarity. 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Edvard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 xml:space="preserve">This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Blouin ArtInfo for 10 straight days, </w:t>
      </w:r>
      <w:r w:rsidR="00DE4824">
        <w:t>is</w:t>
      </w:r>
      <w:r w:rsidR="0012767D">
        <w:t xml:space="preserve"> a larger and more up-to-date </w:t>
      </w:r>
      <w:r w:rsidR="00E34618">
        <w:t>collection</w:t>
      </w:r>
      <w:r w:rsidR="006C525C">
        <w:t xml:space="preserve"> of auction</w:t>
      </w:r>
      <w:r w:rsidR="00385689">
        <w:t xml:space="preserve"> </w:t>
      </w:r>
      <w:r w:rsidR="00385689">
        <w:lastRenderedPageBreak/>
        <w:t>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r w:rsidR="00EC343E">
        <w:t xml:space="preserve">Beggs &amp; Graddy’s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r w:rsidR="00C673FA">
        <w:t>Beggs &amp; Graddy’s</w:t>
      </w:r>
      <w:r w:rsidR="00DC5B2F">
        <w:t xml:space="preserve"> original model, </w:t>
      </w:r>
      <w:r>
        <w:t>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w:t>
      </w:r>
      <w:r>
        <w:lastRenderedPageBreak/>
        <w:t xml:space="preserve">(Princeton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how our research fits in. Section III describes our methodology, which includes the original regressions of Beggs &amp; Graddy</w:t>
      </w:r>
      <w:r w:rsidR="000C7A84">
        <w:t xml:space="preserve"> (2009)</w:t>
      </w:r>
      <w:r>
        <w:t xml:space="preserve">, our expanded regression models, and our measures of substitution. Section IV </w:t>
      </w:r>
      <w:r w:rsidR="000E3B99">
        <w:t xml:space="preserve">describes </w:t>
      </w:r>
      <w:r>
        <w:t>the original data of Beggs &amp; Graddy,</w:t>
      </w:r>
      <w:r w:rsidR="003E1A19">
        <w:t xml:space="preserve"> then introduces our </w:t>
      </w:r>
      <w:r w:rsidR="00556E0C">
        <w:t>new dataset</w:t>
      </w:r>
      <w:r>
        <w:t>. Section V gives our results. This includes our replication of the anchoring work of Beggs &amp; Graddy, followed by our findings</w:t>
      </w:r>
      <w:r w:rsidR="00CF0F42">
        <w:t xml:space="preserve"> on</w:t>
      </w:r>
      <w:r>
        <w:t xml:space="preserve"> anchoring cross-</w:t>
      </w:r>
      <w:r>
        <w:lastRenderedPageBreak/>
        <w:t>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7C7" w:rsidRDefault="005E07C7" w:rsidP="004518F5">
      <w:pPr>
        <w:spacing w:line="240" w:lineRule="auto"/>
      </w:pPr>
      <w:r>
        <w:separator/>
      </w:r>
    </w:p>
  </w:endnote>
  <w:endnote w:type="continuationSeparator" w:id="0">
    <w:p w:rsidR="005E07C7" w:rsidRDefault="005E07C7"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012025">
          <w:rPr>
            <w:noProof/>
          </w:rPr>
          <w:t>7</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7C7" w:rsidRDefault="005E07C7" w:rsidP="004518F5">
      <w:pPr>
        <w:spacing w:line="240" w:lineRule="auto"/>
      </w:pPr>
      <w:r>
        <w:separator/>
      </w:r>
    </w:p>
  </w:footnote>
  <w:footnote w:type="continuationSeparator" w:id="0">
    <w:p w:rsidR="005E07C7" w:rsidRDefault="005E07C7"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rsidR="00D527BD" w:rsidRDefault="005E07C7"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rsidR="007F2753" w:rsidRDefault="007F2753" w:rsidP="007F2753">
      <w:pPr>
        <w:pStyle w:val="FootnoteText"/>
      </w:pPr>
      <w:r>
        <w:rPr>
          <w:rStyle w:val="FootnoteReference"/>
        </w:rPr>
        <w:footnoteRef/>
      </w:r>
      <w:r>
        <w:t xml:space="preserve"> Interview with Raphaelle Benabou</w:t>
      </w:r>
    </w:p>
  </w:footnote>
  <w:footnote w:id="4">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2025"/>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A51"/>
    <w:rsid w:val="00030CDB"/>
    <w:rsid w:val="000314A5"/>
    <w:rsid w:val="00031BA8"/>
    <w:rsid w:val="000323AB"/>
    <w:rsid w:val="00032670"/>
    <w:rsid w:val="0003286C"/>
    <w:rsid w:val="000332E0"/>
    <w:rsid w:val="0003331C"/>
    <w:rsid w:val="000343BD"/>
    <w:rsid w:val="00034CCE"/>
    <w:rsid w:val="000351DF"/>
    <w:rsid w:val="00035F27"/>
    <w:rsid w:val="000362BA"/>
    <w:rsid w:val="000365F4"/>
    <w:rsid w:val="000405D4"/>
    <w:rsid w:val="00041139"/>
    <w:rsid w:val="00041FB6"/>
    <w:rsid w:val="000426C4"/>
    <w:rsid w:val="00042D79"/>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F33"/>
    <w:rsid w:val="00056501"/>
    <w:rsid w:val="0005757F"/>
    <w:rsid w:val="00057E01"/>
    <w:rsid w:val="0006000E"/>
    <w:rsid w:val="0006028C"/>
    <w:rsid w:val="00061917"/>
    <w:rsid w:val="0006328A"/>
    <w:rsid w:val="000632C1"/>
    <w:rsid w:val="0006332E"/>
    <w:rsid w:val="000633FE"/>
    <w:rsid w:val="000646A5"/>
    <w:rsid w:val="000659D1"/>
    <w:rsid w:val="00065AB5"/>
    <w:rsid w:val="00071715"/>
    <w:rsid w:val="00071D44"/>
    <w:rsid w:val="00071E60"/>
    <w:rsid w:val="0007514D"/>
    <w:rsid w:val="00075A2E"/>
    <w:rsid w:val="00076812"/>
    <w:rsid w:val="00077146"/>
    <w:rsid w:val="000771B7"/>
    <w:rsid w:val="0007742A"/>
    <w:rsid w:val="00080098"/>
    <w:rsid w:val="00080FC7"/>
    <w:rsid w:val="000815AB"/>
    <w:rsid w:val="00081D54"/>
    <w:rsid w:val="000844CE"/>
    <w:rsid w:val="00084740"/>
    <w:rsid w:val="00084776"/>
    <w:rsid w:val="00084B43"/>
    <w:rsid w:val="00085A35"/>
    <w:rsid w:val="000860EA"/>
    <w:rsid w:val="00086D94"/>
    <w:rsid w:val="000872D4"/>
    <w:rsid w:val="000874A6"/>
    <w:rsid w:val="00087A27"/>
    <w:rsid w:val="00090880"/>
    <w:rsid w:val="00090964"/>
    <w:rsid w:val="000913E0"/>
    <w:rsid w:val="00091E59"/>
    <w:rsid w:val="00093594"/>
    <w:rsid w:val="0009363F"/>
    <w:rsid w:val="00093917"/>
    <w:rsid w:val="00094F45"/>
    <w:rsid w:val="00096708"/>
    <w:rsid w:val="00096D76"/>
    <w:rsid w:val="000A0852"/>
    <w:rsid w:val="000A0A50"/>
    <w:rsid w:val="000A0AE5"/>
    <w:rsid w:val="000A0B8D"/>
    <w:rsid w:val="000A14BF"/>
    <w:rsid w:val="000A224C"/>
    <w:rsid w:val="000A34A2"/>
    <w:rsid w:val="000A3B2C"/>
    <w:rsid w:val="000A3D7A"/>
    <w:rsid w:val="000A3F31"/>
    <w:rsid w:val="000A4259"/>
    <w:rsid w:val="000A4412"/>
    <w:rsid w:val="000A61CC"/>
    <w:rsid w:val="000A71A4"/>
    <w:rsid w:val="000B0373"/>
    <w:rsid w:val="000B09FB"/>
    <w:rsid w:val="000B0AEA"/>
    <w:rsid w:val="000B1211"/>
    <w:rsid w:val="000B15EB"/>
    <w:rsid w:val="000B1DE9"/>
    <w:rsid w:val="000B2AE2"/>
    <w:rsid w:val="000B3643"/>
    <w:rsid w:val="000B3B7F"/>
    <w:rsid w:val="000B43CD"/>
    <w:rsid w:val="000B498F"/>
    <w:rsid w:val="000B4B4C"/>
    <w:rsid w:val="000B50E3"/>
    <w:rsid w:val="000B53C4"/>
    <w:rsid w:val="000B58FF"/>
    <w:rsid w:val="000B61B8"/>
    <w:rsid w:val="000B65BC"/>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065A"/>
    <w:rsid w:val="000F2729"/>
    <w:rsid w:val="000F2F52"/>
    <w:rsid w:val="000F3348"/>
    <w:rsid w:val="000F3720"/>
    <w:rsid w:val="000F3773"/>
    <w:rsid w:val="000F47D0"/>
    <w:rsid w:val="000F731A"/>
    <w:rsid w:val="000F7A76"/>
    <w:rsid w:val="000F7CBB"/>
    <w:rsid w:val="000F7D59"/>
    <w:rsid w:val="000F7ECA"/>
    <w:rsid w:val="001006F5"/>
    <w:rsid w:val="00101061"/>
    <w:rsid w:val="001011F9"/>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354"/>
    <w:rsid w:val="00123590"/>
    <w:rsid w:val="0012488A"/>
    <w:rsid w:val="00124A25"/>
    <w:rsid w:val="00124C56"/>
    <w:rsid w:val="001258AB"/>
    <w:rsid w:val="0012767D"/>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300D"/>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38B"/>
    <w:rsid w:val="00191306"/>
    <w:rsid w:val="001938E7"/>
    <w:rsid w:val="00193F3F"/>
    <w:rsid w:val="001941AA"/>
    <w:rsid w:val="00194816"/>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442"/>
    <w:rsid w:val="001D1CAF"/>
    <w:rsid w:val="001D2B2A"/>
    <w:rsid w:val="001D2D8A"/>
    <w:rsid w:val="001D2F63"/>
    <w:rsid w:val="001D31EB"/>
    <w:rsid w:val="001D40CE"/>
    <w:rsid w:val="001D41E7"/>
    <w:rsid w:val="001D4413"/>
    <w:rsid w:val="001D4D41"/>
    <w:rsid w:val="001D4F35"/>
    <w:rsid w:val="001E0475"/>
    <w:rsid w:val="001E104F"/>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456F"/>
    <w:rsid w:val="0020542B"/>
    <w:rsid w:val="002074FB"/>
    <w:rsid w:val="002100D9"/>
    <w:rsid w:val="002101B0"/>
    <w:rsid w:val="00214524"/>
    <w:rsid w:val="002147AE"/>
    <w:rsid w:val="00214B3C"/>
    <w:rsid w:val="0021543D"/>
    <w:rsid w:val="0021629F"/>
    <w:rsid w:val="002169E0"/>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DE7"/>
    <w:rsid w:val="00233FB4"/>
    <w:rsid w:val="00234422"/>
    <w:rsid w:val="00234B17"/>
    <w:rsid w:val="0023575E"/>
    <w:rsid w:val="0023626C"/>
    <w:rsid w:val="002364BE"/>
    <w:rsid w:val="0023659A"/>
    <w:rsid w:val="002401BA"/>
    <w:rsid w:val="00240506"/>
    <w:rsid w:val="002406A6"/>
    <w:rsid w:val="002409EA"/>
    <w:rsid w:val="00242055"/>
    <w:rsid w:val="00242C47"/>
    <w:rsid w:val="00242DC1"/>
    <w:rsid w:val="0024318B"/>
    <w:rsid w:val="002442C3"/>
    <w:rsid w:val="00245EC2"/>
    <w:rsid w:val="00246063"/>
    <w:rsid w:val="002469FC"/>
    <w:rsid w:val="00246D2F"/>
    <w:rsid w:val="002478A3"/>
    <w:rsid w:val="00251013"/>
    <w:rsid w:val="00251D38"/>
    <w:rsid w:val="0025404F"/>
    <w:rsid w:val="0025436E"/>
    <w:rsid w:val="002550D1"/>
    <w:rsid w:val="0025554B"/>
    <w:rsid w:val="00255590"/>
    <w:rsid w:val="0025739A"/>
    <w:rsid w:val="002630AC"/>
    <w:rsid w:val="002636AC"/>
    <w:rsid w:val="00263BFA"/>
    <w:rsid w:val="00264A75"/>
    <w:rsid w:val="0026639C"/>
    <w:rsid w:val="002663F8"/>
    <w:rsid w:val="00266AD6"/>
    <w:rsid w:val="00270902"/>
    <w:rsid w:val="00271B8B"/>
    <w:rsid w:val="00272706"/>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2DA5"/>
    <w:rsid w:val="0029497F"/>
    <w:rsid w:val="00295313"/>
    <w:rsid w:val="002A05BD"/>
    <w:rsid w:val="002A0F40"/>
    <w:rsid w:val="002A10A7"/>
    <w:rsid w:val="002A1AA8"/>
    <w:rsid w:val="002A2524"/>
    <w:rsid w:val="002A3870"/>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454A"/>
    <w:rsid w:val="002C460A"/>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1ED0"/>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56F"/>
    <w:rsid w:val="00300A02"/>
    <w:rsid w:val="00300E9F"/>
    <w:rsid w:val="003022E9"/>
    <w:rsid w:val="0030284F"/>
    <w:rsid w:val="003029D4"/>
    <w:rsid w:val="003037B3"/>
    <w:rsid w:val="00304420"/>
    <w:rsid w:val="00304F9C"/>
    <w:rsid w:val="003058C5"/>
    <w:rsid w:val="0030673E"/>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2AD5"/>
    <w:rsid w:val="0034307F"/>
    <w:rsid w:val="003430D5"/>
    <w:rsid w:val="003439D7"/>
    <w:rsid w:val="003454F1"/>
    <w:rsid w:val="00345660"/>
    <w:rsid w:val="00346F49"/>
    <w:rsid w:val="003471F2"/>
    <w:rsid w:val="003503C1"/>
    <w:rsid w:val="00350527"/>
    <w:rsid w:val="00351F66"/>
    <w:rsid w:val="00352768"/>
    <w:rsid w:val="003529EE"/>
    <w:rsid w:val="00352E90"/>
    <w:rsid w:val="00352FD9"/>
    <w:rsid w:val="0035329B"/>
    <w:rsid w:val="003535A4"/>
    <w:rsid w:val="0035389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5044"/>
    <w:rsid w:val="003C5218"/>
    <w:rsid w:val="003C71D5"/>
    <w:rsid w:val="003C741B"/>
    <w:rsid w:val="003C75EE"/>
    <w:rsid w:val="003C76CF"/>
    <w:rsid w:val="003D16CA"/>
    <w:rsid w:val="003D2669"/>
    <w:rsid w:val="003D4E76"/>
    <w:rsid w:val="003D59C9"/>
    <w:rsid w:val="003D5D9E"/>
    <w:rsid w:val="003D66AB"/>
    <w:rsid w:val="003D6BB4"/>
    <w:rsid w:val="003D6D7A"/>
    <w:rsid w:val="003E0520"/>
    <w:rsid w:val="003E0F38"/>
    <w:rsid w:val="003E1393"/>
    <w:rsid w:val="003E1A19"/>
    <w:rsid w:val="003E2F5F"/>
    <w:rsid w:val="003E383D"/>
    <w:rsid w:val="003E409B"/>
    <w:rsid w:val="003E50CE"/>
    <w:rsid w:val="003E5927"/>
    <w:rsid w:val="003E5EDF"/>
    <w:rsid w:val="003E67D0"/>
    <w:rsid w:val="003E6961"/>
    <w:rsid w:val="003E69DD"/>
    <w:rsid w:val="003E736F"/>
    <w:rsid w:val="003E73D0"/>
    <w:rsid w:val="003E7D96"/>
    <w:rsid w:val="003F0942"/>
    <w:rsid w:val="003F0EF1"/>
    <w:rsid w:val="003F0FB9"/>
    <w:rsid w:val="003F1C11"/>
    <w:rsid w:val="003F2642"/>
    <w:rsid w:val="003F2D26"/>
    <w:rsid w:val="003F5690"/>
    <w:rsid w:val="003F6E7A"/>
    <w:rsid w:val="003F7E78"/>
    <w:rsid w:val="00401589"/>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172DF"/>
    <w:rsid w:val="0042016A"/>
    <w:rsid w:val="0042031B"/>
    <w:rsid w:val="004205F0"/>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378"/>
    <w:rsid w:val="004344E9"/>
    <w:rsid w:val="00435255"/>
    <w:rsid w:val="004362AC"/>
    <w:rsid w:val="00437BBC"/>
    <w:rsid w:val="00437CCC"/>
    <w:rsid w:val="00437E90"/>
    <w:rsid w:val="004404B4"/>
    <w:rsid w:val="004409D4"/>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61428"/>
    <w:rsid w:val="0046275D"/>
    <w:rsid w:val="004627B6"/>
    <w:rsid w:val="0046289B"/>
    <w:rsid w:val="00462C81"/>
    <w:rsid w:val="0046310F"/>
    <w:rsid w:val="004631AC"/>
    <w:rsid w:val="0046545C"/>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1A5B"/>
    <w:rsid w:val="004B51A3"/>
    <w:rsid w:val="004B5B85"/>
    <w:rsid w:val="004B6706"/>
    <w:rsid w:val="004B6C22"/>
    <w:rsid w:val="004C0228"/>
    <w:rsid w:val="004C0F83"/>
    <w:rsid w:val="004C0FB7"/>
    <w:rsid w:val="004C1713"/>
    <w:rsid w:val="004C1BFF"/>
    <w:rsid w:val="004C2DB8"/>
    <w:rsid w:val="004C3D3C"/>
    <w:rsid w:val="004C4C78"/>
    <w:rsid w:val="004C5120"/>
    <w:rsid w:val="004C618C"/>
    <w:rsid w:val="004C642C"/>
    <w:rsid w:val="004C6F82"/>
    <w:rsid w:val="004D028B"/>
    <w:rsid w:val="004D03C3"/>
    <w:rsid w:val="004D1026"/>
    <w:rsid w:val="004D1D3C"/>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0282"/>
    <w:rsid w:val="005124AF"/>
    <w:rsid w:val="00512D8F"/>
    <w:rsid w:val="0051416D"/>
    <w:rsid w:val="005153DA"/>
    <w:rsid w:val="005156A3"/>
    <w:rsid w:val="00516055"/>
    <w:rsid w:val="005201B2"/>
    <w:rsid w:val="00520ABE"/>
    <w:rsid w:val="00520E6A"/>
    <w:rsid w:val="0052191D"/>
    <w:rsid w:val="00522F61"/>
    <w:rsid w:val="00524D37"/>
    <w:rsid w:val="00525BA8"/>
    <w:rsid w:val="00525FA7"/>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40E"/>
    <w:rsid w:val="00552762"/>
    <w:rsid w:val="00552A46"/>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4E16"/>
    <w:rsid w:val="00577B23"/>
    <w:rsid w:val="00580230"/>
    <w:rsid w:val="00580632"/>
    <w:rsid w:val="005839E6"/>
    <w:rsid w:val="0058457E"/>
    <w:rsid w:val="0058667E"/>
    <w:rsid w:val="00587469"/>
    <w:rsid w:val="00590CF3"/>
    <w:rsid w:val="0059240C"/>
    <w:rsid w:val="00593086"/>
    <w:rsid w:val="00593A7E"/>
    <w:rsid w:val="005950BF"/>
    <w:rsid w:val="0059641C"/>
    <w:rsid w:val="0059691E"/>
    <w:rsid w:val="0059746A"/>
    <w:rsid w:val="00597896"/>
    <w:rsid w:val="00597AD0"/>
    <w:rsid w:val="005A158B"/>
    <w:rsid w:val="005A25EE"/>
    <w:rsid w:val="005A2DD7"/>
    <w:rsid w:val="005A493F"/>
    <w:rsid w:val="005A5F01"/>
    <w:rsid w:val="005A6716"/>
    <w:rsid w:val="005B0044"/>
    <w:rsid w:val="005B0A71"/>
    <w:rsid w:val="005B0D1F"/>
    <w:rsid w:val="005B133E"/>
    <w:rsid w:val="005B1794"/>
    <w:rsid w:val="005B1CBA"/>
    <w:rsid w:val="005B2188"/>
    <w:rsid w:val="005B2C0B"/>
    <w:rsid w:val="005B3761"/>
    <w:rsid w:val="005B4275"/>
    <w:rsid w:val="005B566E"/>
    <w:rsid w:val="005B6808"/>
    <w:rsid w:val="005B6F74"/>
    <w:rsid w:val="005B7085"/>
    <w:rsid w:val="005B79D2"/>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7C7"/>
    <w:rsid w:val="005E0DD8"/>
    <w:rsid w:val="005E0E23"/>
    <w:rsid w:val="005E1372"/>
    <w:rsid w:val="005E18B9"/>
    <w:rsid w:val="005E2FA2"/>
    <w:rsid w:val="005E36AD"/>
    <w:rsid w:val="005E3F64"/>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EAA"/>
    <w:rsid w:val="006030D2"/>
    <w:rsid w:val="006043E0"/>
    <w:rsid w:val="00604618"/>
    <w:rsid w:val="00605E29"/>
    <w:rsid w:val="00606031"/>
    <w:rsid w:val="006062E9"/>
    <w:rsid w:val="00607E1A"/>
    <w:rsid w:val="00610326"/>
    <w:rsid w:val="00610FB9"/>
    <w:rsid w:val="0061160B"/>
    <w:rsid w:val="00611E79"/>
    <w:rsid w:val="00611F8B"/>
    <w:rsid w:val="0061469A"/>
    <w:rsid w:val="0061511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EAE"/>
    <w:rsid w:val="00630547"/>
    <w:rsid w:val="006317CA"/>
    <w:rsid w:val="0063195C"/>
    <w:rsid w:val="006330FF"/>
    <w:rsid w:val="00633509"/>
    <w:rsid w:val="00633E6D"/>
    <w:rsid w:val="00634AC4"/>
    <w:rsid w:val="006351F7"/>
    <w:rsid w:val="00636066"/>
    <w:rsid w:val="0063609A"/>
    <w:rsid w:val="006365A5"/>
    <w:rsid w:val="00636662"/>
    <w:rsid w:val="0063668B"/>
    <w:rsid w:val="00636C2E"/>
    <w:rsid w:val="00636E3C"/>
    <w:rsid w:val="00636F11"/>
    <w:rsid w:val="00636FCF"/>
    <w:rsid w:val="00637648"/>
    <w:rsid w:val="00637EEE"/>
    <w:rsid w:val="00641A76"/>
    <w:rsid w:val="0064205C"/>
    <w:rsid w:val="00642D1B"/>
    <w:rsid w:val="0064320F"/>
    <w:rsid w:val="00643816"/>
    <w:rsid w:val="00643C91"/>
    <w:rsid w:val="00643F6E"/>
    <w:rsid w:val="00644063"/>
    <w:rsid w:val="006446F5"/>
    <w:rsid w:val="00644D1A"/>
    <w:rsid w:val="00645D96"/>
    <w:rsid w:val="006475B2"/>
    <w:rsid w:val="006476A3"/>
    <w:rsid w:val="00651EA8"/>
    <w:rsid w:val="00653200"/>
    <w:rsid w:val="0065398F"/>
    <w:rsid w:val="0065435A"/>
    <w:rsid w:val="00654C64"/>
    <w:rsid w:val="00655A76"/>
    <w:rsid w:val="00656379"/>
    <w:rsid w:val="006567C9"/>
    <w:rsid w:val="00656EAF"/>
    <w:rsid w:val="00657018"/>
    <w:rsid w:val="00657A07"/>
    <w:rsid w:val="00657FB0"/>
    <w:rsid w:val="00660819"/>
    <w:rsid w:val="00660CB2"/>
    <w:rsid w:val="006611D1"/>
    <w:rsid w:val="0066297D"/>
    <w:rsid w:val="00662A12"/>
    <w:rsid w:val="00662A8B"/>
    <w:rsid w:val="00662F4F"/>
    <w:rsid w:val="00663023"/>
    <w:rsid w:val="00663D33"/>
    <w:rsid w:val="00665D28"/>
    <w:rsid w:val="00666694"/>
    <w:rsid w:val="00666EAA"/>
    <w:rsid w:val="00667447"/>
    <w:rsid w:val="006675D2"/>
    <w:rsid w:val="00667F9F"/>
    <w:rsid w:val="0067009E"/>
    <w:rsid w:val="006701CA"/>
    <w:rsid w:val="00671170"/>
    <w:rsid w:val="006717CC"/>
    <w:rsid w:val="006722E5"/>
    <w:rsid w:val="00672FC6"/>
    <w:rsid w:val="00674070"/>
    <w:rsid w:val="006760F8"/>
    <w:rsid w:val="00676D8C"/>
    <w:rsid w:val="00677C6C"/>
    <w:rsid w:val="00680FF3"/>
    <w:rsid w:val="00681B94"/>
    <w:rsid w:val="006828CF"/>
    <w:rsid w:val="00682E49"/>
    <w:rsid w:val="0068486A"/>
    <w:rsid w:val="00684ABE"/>
    <w:rsid w:val="00684AE9"/>
    <w:rsid w:val="00685B7A"/>
    <w:rsid w:val="00686421"/>
    <w:rsid w:val="006870C5"/>
    <w:rsid w:val="00687285"/>
    <w:rsid w:val="00687638"/>
    <w:rsid w:val="00687904"/>
    <w:rsid w:val="00687A75"/>
    <w:rsid w:val="00687D21"/>
    <w:rsid w:val="0069105E"/>
    <w:rsid w:val="00691324"/>
    <w:rsid w:val="006916EE"/>
    <w:rsid w:val="00691885"/>
    <w:rsid w:val="00692373"/>
    <w:rsid w:val="006928CF"/>
    <w:rsid w:val="006939B4"/>
    <w:rsid w:val="00693C11"/>
    <w:rsid w:val="00693E1A"/>
    <w:rsid w:val="00693ED6"/>
    <w:rsid w:val="00694929"/>
    <w:rsid w:val="00694E2E"/>
    <w:rsid w:val="0069518A"/>
    <w:rsid w:val="006958A8"/>
    <w:rsid w:val="00696092"/>
    <w:rsid w:val="00696279"/>
    <w:rsid w:val="00697126"/>
    <w:rsid w:val="006A06DB"/>
    <w:rsid w:val="006A0831"/>
    <w:rsid w:val="006A1817"/>
    <w:rsid w:val="006A1BBF"/>
    <w:rsid w:val="006A3006"/>
    <w:rsid w:val="006A4D2F"/>
    <w:rsid w:val="006A5608"/>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5D97"/>
    <w:rsid w:val="00706377"/>
    <w:rsid w:val="00707734"/>
    <w:rsid w:val="00707A63"/>
    <w:rsid w:val="00707C23"/>
    <w:rsid w:val="00710F9D"/>
    <w:rsid w:val="00712B75"/>
    <w:rsid w:val="0071325B"/>
    <w:rsid w:val="0071385D"/>
    <w:rsid w:val="00713976"/>
    <w:rsid w:val="00715659"/>
    <w:rsid w:val="00716496"/>
    <w:rsid w:val="007172DC"/>
    <w:rsid w:val="00717539"/>
    <w:rsid w:val="007176DE"/>
    <w:rsid w:val="00717DD2"/>
    <w:rsid w:val="00717EE2"/>
    <w:rsid w:val="0072132D"/>
    <w:rsid w:val="00722495"/>
    <w:rsid w:val="007226E7"/>
    <w:rsid w:val="00722ABE"/>
    <w:rsid w:val="00722C61"/>
    <w:rsid w:val="00722C79"/>
    <w:rsid w:val="00723290"/>
    <w:rsid w:val="00723374"/>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1DB6"/>
    <w:rsid w:val="00742340"/>
    <w:rsid w:val="007423B0"/>
    <w:rsid w:val="0074242D"/>
    <w:rsid w:val="007430BE"/>
    <w:rsid w:val="007449E5"/>
    <w:rsid w:val="007461DB"/>
    <w:rsid w:val="00746537"/>
    <w:rsid w:val="00752574"/>
    <w:rsid w:val="0075298E"/>
    <w:rsid w:val="00752AA1"/>
    <w:rsid w:val="00754466"/>
    <w:rsid w:val="00756208"/>
    <w:rsid w:val="00756B7C"/>
    <w:rsid w:val="007575C1"/>
    <w:rsid w:val="00760B96"/>
    <w:rsid w:val="00760DF6"/>
    <w:rsid w:val="007611D2"/>
    <w:rsid w:val="007622C5"/>
    <w:rsid w:val="00763DBA"/>
    <w:rsid w:val="00764068"/>
    <w:rsid w:val="007642B7"/>
    <w:rsid w:val="00764493"/>
    <w:rsid w:val="00764C0C"/>
    <w:rsid w:val="00765B7A"/>
    <w:rsid w:val="0076668D"/>
    <w:rsid w:val="00766786"/>
    <w:rsid w:val="0076714E"/>
    <w:rsid w:val="00767507"/>
    <w:rsid w:val="00767663"/>
    <w:rsid w:val="007678E4"/>
    <w:rsid w:val="00770190"/>
    <w:rsid w:val="00771BEC"/>
    <w:rsid w:val="00772AD6"/>
    <w:rsid w:val="00773424"/>
    <w:rsid w:val="007738A8"/>
    <w:rsid w:val="00773AE7"/>
    <w:rsid w:val="0077400C"/>
    <w:rsid w:val="00776E29"/>
    <w:rsid w:val="007777D4"/>
    <w:rsid w:val="00781771"/>
    <w:rsid w:val="00781E90"/>
    <w:rsid w:val="0078234D"/>
    <w:rsid w:val="0078293F"/>
    <w:rsid w:val="00786E16"/>
    <w:rsid w:val="00787623"/>
    <w:rsid w:val="00787715"/>
    <w:rsid w:val="0078786D"/>
    <w:rsid w:val="00787B00"/>
    <w:rsid w:val="00787FEE"/>
    <w:rsid w:val="00790223"/>
    <w:rsid w:val="00790450"/>
    <w:rsid w:val="0079124F"/>
    <w:rsid w:val="00791746"/>
    <w:rsid w:val="00791806"/>
    <w:rsid w:val="0079431C"/>
    <w:rsid w:val="00794C83"/>
    <w:rsid w:val="00794E4E"/>
    <w:rsid w:val="00794EDD"/>
    <w:rsid w:val="00795269"/>
    <w:rsid w:val="00796456"/>
    <w:rsid w:val="007A0320"/>
    <w:rsid w:val="007A23CE"/>
    <w:rsid w:val="007A29E8"/>
    <w:rsid w:val="007A446B"/>
    <w:rsid w:val="007A4B2E"/>
    <w:rsid w:val="007A5BB4"/>
    <w:rsid w:val="007A5DDA"/>
    <w:rsid w:val="007A5FBF"/>
    <w:rsid w:val="007A714A"/>
    <w:rsid w:val="007A7E1D"/>
    <w:rsid w:val="007B0403"/>
    <w:rsid w:val="007B0D9C"/>
    <w:rsid w:val="007B1406"/>
    <w:rsid w:val="007B181A"/>
    <w:rsid w:val="007B1F13"/>
    <w:rsid w:val="007B32E8"/>
    <w:rsid w:val="007B3DBC"/>
    <w:rsid w:val="007B51A0"/>
    <w:rsid w:val="007B5BCC"/>
    <w:rsid w:val="007B61BB"/>
    <w:rsid w:val="007B634E"/>
    <w:rsid w:val="007B63DB"/>
    <w:rsid w:val="007B6FC1"/>
    <w:rsid w:val="007C247C"/>
    <w:rsid w:val="007C32BF"/>
    <w:rsid w:val="007C3919"/>
    <w:rsid w:val="007C3BAC"/>
    <w:rsid w:val="007C4036"/>
    <w:rsid w:val="007C4065"/>
    <w:rsid w:val="007C4ABA"/>
    <w:rsid w:val="007C550E"/>
    <w:rsid w:val="007C5A93"/>
    <w:rsid w:val="007C6CEE"/>
    <w:rsid w:val="007C6FAE"/>
    <w:rsid w:val="007D1DC6"/>
    <w:rsid w:val="007D1FCD"/>
    <w:rsid w:val="007D23F0"/>
    <w:rsid w:val="007D3B93"/>
    <w:rsid w:val="007D3D7E"/>
    <w:rsid w:val="007D4E09"/>
    <w:rsid w:val="007D6448"/>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50B1"/>
    <w:rsid w:val="00807883"/>
    <w:rsid w:val="008078D1"/>
    <w:rsid w:val="00810563"/>
    <w:rsid w:val="00811AD6"/>
    <w:rsid w:val="00812E23"/>
    <w:rsid w:val="00813926"/>
    <w:rsid w:val="0081442A"/>
    <w:rsid w:val="0081475E"/>
    <w:rsid w:val="00814E15"/>
    <w:rsid w:val="00816F49"/>
    <w:rsid w:val="0081772A"/>
    <w:rsid w:val="00820527"/>
    <w:rsid w:val="0082122B"/>
    <w:rsid w:val="00821345"/>
    <w:rsid w:val="00824144"/>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E2D"/>
    <w:rsid w:val="00834564"/>
    <w:rsid w:val="00835AD6"/>
    <w:rsid w:val="00835D7B"/>
    <w:rsid w:val="008363AF"/>
    <w:rsid w:val="008367CF"/>
    <w:rsid w:val="00836CBE"/>
    <w:rsid w:val="00841C40"/>
    <w:rsid w:val="0084252E"/>
    <w:rsid w:val="008431EE"/>
    <w:rsid w:val="008457DB"/>
    <w:rsid w:val="00847006"/>
    <w:rsid w:val="00847340"/>
    <w:rsid w:val="00852BF6"/>
    <w:rsid w:val="00852FE1"/>
    <w:rsid w:val="00853BCA"/>
    <w:rsid w:val="008555B7"/>
    <w:rsid w:val="00856D4D"/>
    <w:rsid w:val="00857464"/>
    <w:rsid w:val="0086078F"/>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01D"/>
    <w:rsid w:val="0087715E"/>
    <w:rsid w:val="008777DC"/>
    <w:rsid w:val="00880452"/>
    <w:rsid w:val="008806B6"/>
    <w:rsid w:val="00880F4B"/>
    <w:rsid w:val="00881395"/>
    <w:rsid w:val="008815BE"/>
    <w:rsid w:val="00881E43"/>
    <w:rsid w:val="00882D98"/>
    <w:rsid w:val="00884097"/>
    <w:rsid w:val="0088496F"/>
    <w:rsid w:val="00884A05"/>
    <w:rsid w:val="00885353"/>
    <w:rsid w:val="00885BC3"/>
    <w:rsid w:val="00887557"/>
    <w:rsid w:val="00887F51"/>
    <w:rsid w:val="00891D28"/>
    <w:rsid w:val="00891F0F"/>
    <w:rsid w:val="0089379C"/>
    <w:rsid w:val="00893AEB"/>
    <w:rsid w:val="00893DD8"/>
    <w:rsid w:val="00894249"/>
    <w:rsid w:val="00896BCF"/>
    <w:rsid w:val="00896E5F"/>
    <w:rsid w:val="00897429"/>
    <w:rsid w:val="008A03EB"/>
    <w:rsid w:val="008A265A"/>
    <w:rsid w:val="008A2A1B"/>
    <w:rsid w:val="008A3C39"/>
    <w:rsid w:val="008A3FFD"/>
    <w:rsid w:val="008A4FD5"/>
    <w:rsid w:val="008A5BB0"/>
    <w:rsid w:val="008A739A"/>
    <w:rsid w:val="008B11C8"/>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468E"/>
    <w:rsid w:val="008C4726"/>
    <w:rsid w:val="008C4785"/>
    <w:rsid w:val="008C5A1D"/>
    <w:rsid w:val="008C5A51"/>
    <w:rsid w:val="008C6856"/>
    <w:rsid w:val="008C75DD"/>
    <w:rsid w:val="008C7B19"/>
    <w:rsid w:val="008D2B4A"/>
    <w:rsid w:val="008D3715"/>
    <w:rsid w:val="008D473D"/>
    <w:rsid w:val="008D4945"/>
    <w:rsid w:val="008D5833"/>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D67"/>
    <w:rsid w:val="008F4332"/>
    <w:rsid w:val="008F447A"/>
    <w:rsid w:val="008F4611"/>
    <w:rsid w:val="008F578F"/>
    <w:rsid w:val="008F57BD"/>
    <w:rsid w:val="008F6C33"/>
    <w:rsid w:val="008F6DFF"/>
    <w:rsid w:val="008F7E66"/>
    <w:rsid w:val="00901358"/>
    <w:rsid w:val="00901386"/>
    <w:rsid w:val="009025B8"/>
    <w:rsid w:val="009025F2"/>
    <w:rsid w:val="009047CE"/>
    <w:rsid w:val="00904A7C"/>
    <w:rsid w:val="00906170"/>
    <w:rsid w:val="009062BB"/>
    <w:rsid w:val="009101B1"/>
    <w:rsid w:val="0091055A"/>
    <w:rsid w:val="009109DF"/>
    <w:rsid w:val="00912C60"/>
    <w:rsid w:val="0091599B"/>
    <w:rsid w:val="00917DDC"/>
    <w:rsid w:val="0092001B"/>
    <w:rsid w:val="0092050D"/>
    <w:rsid w:val="00921013"/>
    <w:rsid w:val="0092267A"/>
    <w:rsid w:val="00922E83"/>
    <w:rsid w:val="00923010"/>
    <w:rsid w:val="00923CB3"/>
    <w:rsid w:val="00923D68"/>
    <w:rsid w:val="009240E5"/>
    <w:rsid w:val="0092658C"/>
    <w:rsid w:val="00927156"/>
    <w:rsid w:val="009271BE"/>
    <w:rsid w:val="00927620"/>
    <w:rsid w:val="00930514"/>
    <w:rsid w:val="00930BFF"/>
    <w:rsid w:val="00932836"/>
    <w:rsid w:val="00933F7D"/>
    <w:rsid w:val="009344A5"/>
    <w:rsid w:val="00936446"/>
    <w:rsid w:val="00936FC8"/>
    <w:rsid w:val="00941192"/>
    <w:rsid w:val="00941A23"/>
    <w:rsid w:val="00942125"/>
    <w:rsid w:val="00942B37"/>
    <w:rsid w:val="00943900"/>
    <w:rsid w:val="00943BA5"/>
    <w:rsid w:val="00943EFB"/>
    <w:rsid w:val="009467B2"/>
    <w:rsid w:val="00952503"/>
    <w:rsid w:val="00953D7B"/>
    <w:rsid w:val="00954363"/>
    <w:rsid w:val="00954D8E"/>
    <w:rsid w:val="009551F1"/>
    <w:rsid w:val="00955712"/>
    <w:rsid w:val="0095665B"/>
    <w:rsid w:val="009574CB"/>
    <w:rsid w:val="00957A00"/>
    <w:rsid w:val="00957E2E"/>
    <w:rsid w:val="00960407"/>
    <w:rsid w:val="00961154"/>
    <w:rsid w:val="00962E21"/>
    <w:rsid w:val="00962E31"/>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4110"/>
    <w:rsid w:val="009852AF"/>
    <w:rsid w:val="009863BA"/>
    <w:rsid w:val="00986655"/>
    <w:rsid w:val="0098691B"/>
    <w:rsid w:val="009870D6"/>
    <w:rsid w:val="00987468"/>
    <w:rsid w:val="009904F2"/>
    <w:rsid w:val="009913EF"/>
    <w:rsid w:val="0099278B"/>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38C6"/>
    <w:rsid w:val="009B410C"/>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209"/>
    <w:rsid w:val="009C6675"/>
    <w:rsid w:val="009C692D"/>
    <w:rsid w:val="009C7282"/>
    <w:rsid w:val="009D030A"/>
    <w:rsid w:val="009D0A1D"/>
    <w:rsid w:val="009D1959"/>
    <w:rsid w:val="009D35B5"/>
    <w:rsid w:val="009D3667"/>
    <w:rsid w:val="009D4BA0"/>
    <w:rsid w:val="009D55C5"/>
    <w:rsid w:val="009D6BD6"/>
    <w:rsid w:val="009D79A0"/>
    <w:rsid w:val="009E040E"/>
    <w:rsid w:val="009E0415"/>
    <w:rsid w:val="009E041C"/>
    <w:rsid w:val="009E0C90"/>
    <w:rsid w:val="009E0FB7"/>
    <w:rsid w:val="009E12BC"/>
    <w:rsid w:val="009E219A"/>
    <w:rsid w:val="009E259F"/>
    <w:rsid w:val="009E2EAE"/>
    <w:rsid w:val="009E47B6"/>
    <w:rsid w:val="009E58C1"/>
    <w:rsid w:val="009E651E"/>
    <w:rsid w:val="009E78E0"/>
    <w:rsid w:val="009F0693"/>
    <w:rsid w:val="009F1539"/>
    <w:rsid w:val="009F2827"/>
    <w:rsid w:val="009F28DE"/>
    <w:rsid w:val="009F3973"/>
    <w:rsid w:val="009F4403"/>
    <w:rsid w:val="009F4B7C"/>
    <w:rsid w:val="009F726D"/>
    <w:rsid w:val="009F7488"/>
    <w:rsid w:val="009F7F87"/>
    <w:rsid w:val="00A00174"/>
    <w:rsid w:val="00A00832"/>
    <w:rsid w:val="00A019DA"/>
    <w:rsid w:val="00A01D49"/>
    <w:rsid w:val="00A01EED"/>
    <w:rsid w:val="00A0232B"/>
    <w:rsid w:val="00A02379"/>
    <w:rsid w:val="00A02CAD"/>
    <w:rsid w:val="00A04484"/>
    <w:rsid w:val="00A0726A"/>
    <w:rsid w:val="00A0743E"/>
    <w:rsid w:val="00A079F6"/>
    <w:rsid w:val="00A07B2C"/>
    <w:rsid w:val="00A1092C"/>
    <w:rsid w:val="00A10AE1"/>
    <w:rsid w:val="00A12CCF"/>
    <w:rsid w:val="00A14A39"/>
    <w:rsid w:val="00A1506F"/>
    <w:rsid w:val="00A15396"/>
    <w:rsid w:val="00A15D1C"/>
    <w:rsid w:val="00A178D2"/>
    <w:rsid w:val="00A205DD"/>
    <w:rsid w:val="00A20CDB"/>
    <w:rsid w:val="00A20E11"/>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24EE"/>
    <w:rsid w:val="00A33D8C"/>
    <w:rsid w:val="00A34BD9"/>
    <w:rsid w:val="00A352FA"/>
    <w:rsid w:val="00A358C5"/>
    <w:rsid w:val="00A3627B"/>
    <w:rsid w:val="00A369E5"/>
    <w:rsid w:val="00A36A57"/>
    <w:rsid w:val="00A37256"/>
    <w:rsid w:val="00A37814"/>
    <w:rsid w:val="00A41992"/>
    <w:rsid w:val="00A45411"/>
    <w:rsid w:val="00A45EF5"/>
    <w:rsid w:val="00A462D5"/>
    <w:rsid w:val="00A46A59"/>
    <w:rsid w:val="00A46D2B"/>
    <w:rsid w:val="00A5015F"/>
    <w:rsid w:val="00A50885"/>
    <w:rsid w:val="00A50CCE"/>
    <w:rsid w:val="00A52D47"/>
    <w:rsid w:val="00A5314A"/>
    <w:rsid w:val="00A537F1"/>
    <w:rsid w:val="00A549F7"/>
    <w:rsid w:val="00A54A4E"/>
    <w:rsid w:val="00A54C42"/>
    <w:rsid w:val="00A56B83"/>
    <w:rsid w:val="00A56BEF"/>
    <w:rsid w:val="00A574F0"/>
    <w:rsid w:val="00A57F6B"/>
    <w:rsid w:val="00A60962"/>
    <w:rsid w:val="00A60F88"/>
    <w:rsid w:val="00A615F2"/>
    <w:rsid w:val="00A62102"/>
    <w:rsid w:val="00A64E87"/>
    <w:rsid w:val="00A653CB"/>
    <w:rsid w:val="00A6554A"/>
    <w:rsid w:val="00A655C5"/>
    <w:rsid w:val="00A67342"/>
    <w:rsid w:val="00A71179"/>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120E"/>
    <w:rsid w:val="00A9319E"/>
    <w:rsid w:val="00A932FA"/>
    <w:rsid w:val="00A937FE"/>
    <w:rsid w:val="00A93FD3"/>
    <w:rsid w:val="00A946A1"/>
    <w:rsid w:val="00A94AC8"/>
    <w:rsid w:val="00A95250"/>
    <w:rsid w:val="00A96F51"/>
    <w:rsid w:val="00A97285"/>
    <w:rsid w:val="00AA0328"/>
    <w:rsid w:val="00AA178B"/>
    <w:rsid w:val="00AA18D0"/>
    <w:rsid w:val="00AA4EF2"/>
    <w:rsid w:val="00AA52E3"/>
    <w:rsid w:val="00AA5E9F"/>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6BE"/>
    <w:rsid w:val="00AE6E6A"/>
    <w:rsid w:val="00AF06B9"/>
    <w:rsid w:val="00AF293A"/>
    <w:rsid w:val="00AF2994"/>
    <w:rsid w:val="00AF4BFD"/>
    <w:rsid w:val="00AF5166"/>
    <w:rsid w:val="00AF60CE"/>
    <w:rsid w:val="00AF7E0A"/>
    <w:rsid w:val="00B000B7"/>
    <w:rsid w:val="00B02A40"/>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168D0"/>
    <w:rsid w:val="00B20E4C"/>
    <w:rsid w:val="00B2253B"/>
    <w:rsid w:val="00B2263C"/>
    <w:rsid w:val="00B23133"/>
    <w:rsid w:val="00B24703"/>
    <w:rsid w:val="00B24CBC"/>
    <w:rsid w:val="00B250C6"/>
    <w:rsid w:val="00B2539D"/>
    <w:rsid w:val="00B2548B"/>
    <w:rsid w:val="00B2556C"/>
    <w:rsid w:val="00B25FC5"/>
    <w:rsid w:val="00B27A65"/>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40B9"/>
    <w:rsid w:val="00B44548"/>
    <w:rsid w:val="00B453F5"/>
    <w:rsid w:val="00B455FA"/>
    <w:rsid w:val="00B45BA1"/>
    <w:rsid w:val="00B515A7"/>
    <w:rsid w:val="00B5189B"/>
    <w:rsid w:val="00B52912"/>
    <w:rsid w:val="00B52B20"/>
    <w:rsid w:val="00B52ECE"/>
    <w:rsid w:val="00B5321B"/>
    <w:rsid w:val="00B5325E"/>
    <w:rsid w:val="00B54D53"/>
    <w:rsid w:val="00B55810"/>
    <w:rsid w:val="00B564E8"/>
    <w:rsid w:val="00B569BC"/>
    <w:rsid w:val="00B5716D"/>
    <w:rsid w:val="00B577D9"/>
    <w:rsid w:val="00B57FED"/>
    <w:rsid w:val="00B60DC2"/>
    <w:rsid w:val="00B61591"/>
    <w:rsid w:val="00B61730"/>
    <w:rsid w:val="00B61905"/>
    <w:rsid w:val="00B61D38"/>
    <w:rsid w:val="00B627E0"/>
    <w:rsid w:val="00B62DB0"/>
    <w:rsid w:val="00B634EC"/>
    <w:rsid w:val="00B63D9C"/>
    <w:rsid w:val="00B654D4"/>
    <w:rsid w:val="00B6554D"/>
    <w:rsid w:val="00B66351"/>
    <w:rsid w:val="00B66621"/>
    <w:rsid w:val="00B66BD6"/>
    <w:rsid w:val="00B67A6B"/>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51E"/>
    <w:rsid w:val="00B86E61"/>
    <w:rsid w:val="00B87F43"/>
    <w:rsid w:val="00B900E5"/>
    <w:rsid w:val="00B90C27"/>
    <w:rsid w:val="00B91CBA"/>
    <w:rsid w:val="00B91FF9"/>
    <w:rsid w:val="00B92090"/>
    <w:rsid w:val="00B938DB"/>
    <w:rsid w:val="00B94186"/>
    <w:rsid w:val="00B95B63"/>
    <w:rsid w:val="00B96B87"/>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654"/>
    <w:rsid w:val="00BB4EF1"/>
    <w:rsid w:val="00BB4F2A"/>
    <w:rsid w:val="00BB5BFA"/>
    <w:rsid w:val="00BB670D"/>
    <w:rsid w:val="00BB77DE"/>
    <w:rsid w:val="00BC05D2"/>
    <w:rsid w:val="00BC26B6"/>
    <w:rsid w:val="00BC3FD7"/>
    <w:rsid w:val="00BC517B"/>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7662"/>
    <w:rsid w:val="00BD7A50"/>
    <w:rsid w:val="00BD7A88"/>
    <w:rsid w:val="00BE027B"/>
    <w:rsid w:val="00BE0347"/>
    <w:rsid w:val="00BE06E7"/>
    <w:rsid w:val="00BE1938"/>
    <w:rsid w:val="00BE1EA2"/>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ED"/>
    <w:rsid w:val="00BF3E96"/>
    <w:rsid w:val="00BF4D96"/>
    <w:rsid w:val="00BF577D"/>
    <w:rsid w:val="00BF66D1"/>
    <w:rsid w:val="00C002EB"/>
    <w:rsid w:val="00C0099C"/>
    <w:rsid w:val="00C00C58"/>
    <w:rsid w:val="00C015D1"/>
    <w:rsid w:val="00C02E3A"/>
    <w:rsid w:val="00C0307B"/>
    <w:rsid w:val="00C031EF"/>
    <w:rsid w:val="00C0349A"/>
    <w:rsid w:val="00C03D6E"/>
    <w:rsid w:val="00C05E82"/>
    <w:rsid w:val="00C0642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1E17"/>
    <w:rsid w:val="00C41F6E"/>
    <w:rsid w:val="00C436AD"/>
    <w:rsid w:val="00C45104"/>
    <w:rsid w:val="00C45EF4"/>
    <w:rsid w:val="00C46811"/>
    <w:rsid w:val="00C47E06"/>
    <w:rsid w:val="00C50F9D"/>
    <w:rsid w:val="00C5323A"/>
    <w:rsid w:val="00C537B8"/>
    <w:rsid w:val="00C53A01"/>
    <w:rsid w:val="00C54450"/>
    <w:rsid w:val="00C546E8"/>
    <w:rsid w:val="00C54B76"/>
    <w:rsid w:val="00C5518E"/>
    <w:rsid w:val="00C55824"/>
    <w:rsid w:val="00C56C67"/>
    <w:rsid w:val="00C5715C"/>
    <w:rsid w:val="00C57A5B"/>
    <w:rsid w:val="00C57CF2"/>
    <w:rsid w:val="00C57E04"/>
    <w:rsid w:val="00C57E65"/>
    <w:rsid w:val="00C603E6"/>
    <w:rsid w:val="00C608B9"/>
    <w:rsid w:val="00C6125E"/>
    <w:rsid w:val="00C6258A"/>
    <w:rsid w:val="00C62B5A"/>
    <w:rsid w:val="00C62E68"/>
    <w:rsid w:val="00C642D3"/>
    <w:rsid w:val="00C653EA"/>
    <w:rsid w:val="00C65AF5"/>
    <w:rsid w:val="00C661C0"/>
    <w:rsid w:val="00C66674"/>
    <w:rsid w:val="00C673FA"/>
    <w:rsid w:val="00C67974"/>
    <w:rsid w:val="00C70391"/>
    <w:rsid w:val="00C73092"/>
    <w:rsid w:val="00C739E8"/>
    <w:rsid w:val="00C7590A"/>
    <w:rsid w:val="00C75B57"/>
    <w:rsid w:val="00C804F1"/>
    <w:rsid w:val="00C80995"/>
    <w:rsid w:val="00C80AA8"/>
    <w:rsid w:val="00C80ED5"/>
    <w:rsid w:val="00C8127A"/>
    <w:rsid w:val="00C81502"/>
    <w:rsid w:val="00C81540"/>
    <w:rsid w:val="00C81599"/>
    <w:rsid w:val="00C82306"/>
    <w:rsid w:val="00C8268F"/>
    <w:rsid w:val="00C826C1"/>
    <w:rsid w:val="00C82C53"/>
    <w:rsid w:val="00C82E4E"/>
    <w:rsid w:val="00C833CD"/>
    <w:rsid w:val="00C836D7"/>
    <w:rsid w:val="00C8432F"/>
    <w:rsid w:val="00C846EB"/>
    <w:rsid w:val="00C84F79"/>
    <w:rsid w:val="00C8524F"/>
    <w:rsid w:val="00C86196"/>
    <w:rsid w:val="00C866EF"/>
    <w:rsid w:val="00C8670A"/>
    <w:rsid w:val="00C868BC"/>
    <w:rsid w:val="00C86B7E"/>
    <w:rsid w:val="00C908FD"/>
    <w:rsid w:val="00C90C36"/>
    <w:rsid w:val="00C91C08"/>
    <w:rsid w:val="00C91C80"/>
    <w:rsid w:val="00C92457"/>
    <w:rsid w:val="00C92B32"/>
    <w:rsid w:val="00C92F97"/>
    <w:rsid w:val="00C94210"/>
    <w:rsid w:val="00C94D97"/>
    <w:rsid w:val="00C95185"/>
    <w:rsid w:val="00C95F59"/>
    <w:rsid w:val="00C96ED6"/>
    <w:rsid w:val="00C9744A"/>
    <w:rsid w:val="00CA001D"/>
    <w:rsid w:val="00CA10E0"/>
    <w:rsid w:val="00CA1BA0"/>
    <w:rsid w:val="00CA1D9E"/>
    <w:rsid w:val="00CA27DA"/>
    <w:rsid w:val="00CA291B"/>
    <w:rsid w:val="00CA2C51"/>
    <w:rsid w:val="00CA37B5"/>
    <w:rsid w:val="00CA37E3"/>
    <w:rsid w:val="00CA39E2"/>
    <w:rsid w:val="00CA4F4C"/>
    <w:rsid w:val="00CA511D"/>
    <w:rsid w:val="00CA68B5"/>
    <w:rsid w:val="00CA7D81"/>
    <w:rsid w:val="00CB0419"/>
    <w:rsid w:val="00CB055F"/>
    <w:rsid w:val="00CB1D21"/>
    <w:rsid w:val="00CB20CD"/>
    <w:rsid w:val="00CB399A"/>
    <w:rsid w:val="00CB406A"/>
    <w:rsid w:val="00CB4D41"/>
    <w:rsid w:val="00CB5205"/>
    <w:rsid w:val="00CB72A1"/>
    <w:rsid w:val="00CB7957"/>
    <w:rsid w:val="00CC0D95"/>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2E25"/>
    <w:rsid w:val="00D03AEF"/>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B20"/>
    <w:rsid w:val="00D4092C"/>
    <w:rsid w:val="00D413C6"/>
    <w:rsid w:val="00D41897"/>
    <w:rsid w:val="00D41A25"/>
    <w:rsid w:val="00D438F3"/>
    <w:rsid w:val="00D43BE7"/>
    <w:rsid w:val="00D443E4"/>
    <w:rsid w:val="00D448CF"/>
    <w:rsid w:val="00D44D6A"/>
    <w:rsid w:val="00D4623B"/>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840"/>
    <w:rsid w:val="00D83ECA"/>
    <w:rsid w:val="00D84DFD"/>
    <w:rsid w:val="00D85CD0"/>
    <w:rsid w:val="00D86BD2"/>
    <w:rsid w:val="00D86E4E"/>
    <w:rsid w:val="00D87B3E"/>
    <w:rsid w:val="00D92F39"/>
    <w:rsid w:val="00D93CF4"/>
    <w:rsid w:val="00D94298"/>
    <w:rsid w:val="00D9491D"/>
    <w:rsid w:val="00D952ED"/>
    <w:rsid w:val="00D956A3"/>
    <w:rsid w:val="00D9583E"/>
    <w:rsid w:val="00D95E9C"/>
    <w:rsid w:val="00DA0268"/>
    <w:rsid w:val="00DA1E0B"/>
    <w:rsid w:val="00DA26A8"/>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E69"/>
    <w:rsid w:val="00DC1BBE"/>
    <w:rsid w:val="00DC21D0"/>
    <w:rsid w:val="00DC2380"/>
    <w:rsid w:val="00DC350A"/>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6DB"/>
    <w:rsid w:val="00DF1EBD"/>
    <w:rsid w:val="00DF348C"/>
    <w:rsid w:val="00DF34B7"/>
    <w:rsid w:val="00DF3912"/>
    <w:rsid w:val="00DF3DE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1E92"/>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5ED"/>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E5"/>
    <w:rsid w:val="00E71BFF"/>
    <w:rsid w:val="00E73828"/>
    <w:rsid w:val="00E73DC8"/>
    <w:rsid w:val="00E7452D"/>
    <w:rsid w:val="00E74C1E"/>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343E"/>
    <w:rsid w:val="00EC3BB0"/>
    <w:rsid w:val="00EC4583"/>
    <w:rsid w:val="00EC4909"/>
    <w:rsid w:val="00EC6420"/>
    <w:rsid w:val="00EC662F"/>
    <w:rsid w:val="00EC6A58"/>
    <w:rsid w:val="00EC6C1D"/>
    <w:rsid w:val="00EC72A6"/>
    <w:rsid w:val="00ED14C2"/>
    <w:rsid w:val="00ED1BF8"/>
    <w:rsid w:val="00ED1DA1"/>
    <w:rsid w:val="00ED260B"/>
    <w:rsid w:val="00ED44DF"/>
    <w:rsid w:val="00ED5A88"/>
    <w:rsid w:val="00ED5D6D"/>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77B"/>
    <w:rsid w:val="00EF0AFC"/>
    <w:rsid w:val="00EF0F38"/>
    <w:rsid w:val="00EF0F4A"/>
    <w:rsid w:val="00EF149D"/>
    <w:rsid w:val="00EF37C8"/>
    <w:rsid w:val="00EF3816"/>
    <w:rsid w:val="00EF5C9E"/>
    <w:rsid w:val="00EF5FD1"/>
    <w:rsid w:val="00EF6185"/>
    <w:rsid w:val="00EF652C"/>
    <w:rsid w:val="00EF708D"/>
    <w:rsid w:val="00EF7E05"/>
    <w:rsid w:val="00F0038E"/>
    <w:rsid w:val="00F00AB5"/>
    <w:rsid w:val="00F00F6B"/>
    <w:rsid w:val="00F014EF"/>
    <w:rsid w:val="00F01773"/>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7B"/>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184"/>
    <w:rsid w:val="00F42E62"/>
    <w:rsid w:val="00F42E6C"/>
    <w:rsid w:val="00F44B45"/>
    <w:rsid w:val="00F458C9"/>
    <w:rsid w:val="00F45B2F"/>
    <w:rsid w:val="00F477F8"/>
    <w:rsid w:val="00F50EBE"/>
    <w:rsid w:val="00F5100C"/>
    <w:rsid w:val="00F51163"/>
    <w:rsid w:val="00F52512"/>
    <w:rsid w:val="00F53B50"/>
    <w:rsid w:val="00F5639E"/>
    <w:rsid w:val="00F56B04"/>
    <w:rsid w:val="00F56BF7"/>
    <w:rsid w:val="00F575DE"/>
    <w:rsid w:val="00F57A48"/>
    <w:rsid w:val="00F60D6B"/>
    <w:rsid w:val="00F620A9"/>
    <w:rsid w:val="00F624B6"/>
    <w:rsid w:val="00F63408"/>
    <w:rsid w:val="00F63560"/>
    <w:rsid w:val="00F64270"/>
    <w:rsid w:val="00F66567"/>
    <w:rsid w:val="00F70CBE"/>
    <w:rsid w:val="00F70EF4"/>
    <w:rsid w:val="00F7195E"/>
    <w:rsid w:val="00F71D8E"/>
    <w:rsid w:val="00F72418"/>
    <w:rsid w:val="00F7306C"/>
    <w:rsid w:val="00F74318"/>
    <w:rsid w:val="00F74427"/>
    <w:rsid w:val="00F74C8B"/>
    <w:rsid w:val="00F76794"/>
    <w:rsid w:val="00F76F1F"/>
    <w:rsid w:val="00F80D9F"/>
    <w:rsid w:val="00F8211B"/>
    <w:rsid w:val="00F830C6"/>
    <w:rsid w:val="00F8318E"/>
    <w:rsid w:val="00F836C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881"/>
    <w:rsid w:val="00F94138"/>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178E"/>
    <w:rsid w:val="00FB4C9C"/>
    <w:rsid w:val="00FB5B2B"/>
    <w:rsid w:val="00FB7743"/>
    <w:rsid w:val="00FB7E47"/>
    <w:rsid w:val="00FC0B1F"/>
    <w:rsid w:val="00FC1F9B"/>
    <w:rsid w:val="00FC2EBC"/>
    <w:rsid w:val="00FC3568"/>
    <w:rsid w:val="00FC385E"/>
    <w:rsid w:val="00FC58D2"/>
    <w:rsid w:val="00FC6E68"/>
    <w:rsid w:val="00FC705E"/>
    <w:rsid w:val="00FC7445"/>
    <w:rsid w:val="00FC78FD"/>
    <w:rsid w:val="00FC79AE"/>
    <w:rsid w:val="00FC7BAE"/>
    <w:rsid w:val="00FC7CE8"/>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0F23"/>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7</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4260</cp:revision>
  <dcterms:created xsi:type="dcterms:W3CDTF">2016-04-08T18:40:00Z</dcterms:created>
  <dcterms:modified xsi:type="dcterms:W3CDTF">2016-04-10T21:46:00Z</dcterms:modified>
</cp:coreProperties>
</file>