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225120" w:rsidRDefault="007A68DC" w:rsidP="007A68DC">
      <w:pPr>
        <w:spacing w:line="480" w:lineRule="auto"/>
        <w:ind w:firstLine="0"/>
        <w:jc w:val="both"/>
      </w:pPr>
      <w:r w:rsidRPr="00394EB1">
        <w:t xml:space="preserve">A </w:t>
      </w:r>
      <w:r>
        <w:t>two-stage</w:t>
      </w:r>
      <w:r w:rsidRPr="00394EB1">
        <w:t xml:space="preserve"> regression model for detecting anchoring </w:t>
      </w:r>
      <w:r>
        <w:t>is</w:t>
      </w:r>
      <w:r w:rsidRPr="00394EB1">
        <w:t xml:space="preserve"> specified in Beggs &amp; Graddy (2009). </w:t>
      </w:r>
      <w:r>
        <w:t xml:space="preserve">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w:t>
      </w:r>
      <w:r w:rsidR="00225120">
        <w:t xml:space="preserve">By controlling </w:t>
      </w:r>
      <w:r w:rsidR="00601643">
        <w:t xml:space="preserve">for </w:t>
      </w:r>
      <w:r w:rsidR="000E4793">
        <w:t xml:space="preserve">hedonic value </w:t>
      </w:r>
      <w:r w:rsidR="0052712B">
        <w:t>at all time points,</w:t>
      </w:r>
      <w:r w:rsidR="003E15DE">
        <w:t xml:space="preserve"> </w:t>
      </w:r>
      <w:r w:rsidR="00003C7A">
        <w:t xml:space="preserve">current price may be regressed </w:t>
      </w:r>
      <w:r w:rsidR="004E40E6">
        <w:t xml:space="preserve">on </w:t>
      </w:r>
      <w:r w:rsidR="00597CA3">
        <w:t xml:space="preserve">the </w:t>
      </w:r>
      <w:r w:rsidR="00F13254">
        <w:t xml:space="preserve">non-hedonic </w:t>
      </w:r>
      <w:r w:rsidR="0075251E">
        <w:t xml:space="preserve">aspects of past </w:t>
      </w:r>
      <w:r w:rsidR="00657888">
        <w:t>price</w:t>
      </w:r>
      <w:r w:rsidR="00F1074E">
        <w:t xml:space="preserve">. This </w:t>
      </w:r>
      <w:r w:rsidR="007A6E31">
        <w:t xml:space="preserve">past </w:t>
      </w:r>
      <w:r w:rsidR="00844AB0">
        <w:t xml:space="preserve">residual </w:t>
      </w:r>
      <w:r w:rsidR="00F1074E">
        <w:t xml:space="preserve">is identified as the </w:t>
      </w:r>
      <w:r w:rsidR="001A670E">
        <w:t>anchoring effect</w:t>
      </w:r>
      <w:r w:rsidR="007A6E31">
        <w:t>.</w:t>
      </w:r>
      <w:r w:rsidR="009900BC">
        <w:t xml:space="preserve"> </w:t>
      </w:r>
    </w:p>
    <w:p w:rsidR="00BF77E3"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w:t>
      </w:r>
      <w:r w:rsidR="003015DD">
        <w:t>The resulting</w:t>
      </w:r>
      <w:r w:rsidR="002E224F">
        <w:t xml:space="preserve"> equation</w:t>
      </w:r>
      <w:r w:rsidR="003015DD">
        <w:t>,</w:t>
      </w:r>
      <w:r w:rsidR="002E224F">
        <w:t xml:space="preserve"> </w:t>
      </w:r>
      <w:r w:rsidR="003B1476">
        <w:t xml:space="preserve">which both Beggs &amp; Graddy </w:t>
      </w:r>
      <w:r w:rsidR="00307A7C">
        <w:t>and we use</w:t>
      </w:r>
      <w:r w:rsidR="003015DD">
        <w:t>,</w:t>
      </w:r>
      <w:r w:rsidR="00240F62">
        <w:t xml:space="preserve"> is given below. We denote the current </w:t>
      </w:r>
      <w:r w:rsidR="002E01A0">
        <w:t>period as</w:t>
      </w:r>
      <m:oMath>
        <m:r>
          <w:rPr>
            <w:rFonts w:ascii="Cambria Math" w:hAnsi="Cambria Math"/>
          </w:rPr>
          <m:t xml:space="preserve"> t</m:t>
        </m:r>
      </m:oMath>
      <w:r w:rsidR="002E01A0">
        <w:rPr>
          <w:rFonts w:eastAsiaTheme="minorEastAsia"/>
        </w:rPr>
        <w:t xml:space="preserve"> and the previous period as</w:t>
      </w:r>
      <m:oMath>
        <m:r>
          <w:rPr>
            <w:rFonts w:ascii="Cambria Math" w:eastAsiaTheme="minorEastAsia" w:hAnsi="Cambria Math"/>
          </w:rPr>
          <m:t xml:space="preserve"> t-1</m:t>
        </m:r>
      </m:oMath>
      <w:r w:rsidR="00D81270">
        <w:rPr>
          <w:rFonts w:eastAsiaTheme="minorEastAsia"/>
        </w:rPr>
        <w:t>.</w:t>
      </w:r>
      <w:r w:rsidR="00307A7C">
        <w:t xml:space="preserve"> </w:t>
      </w:r>
    </w:p>
    <w:p w:rsidR="00FE25A3" w:rsidRPr="00636905" w:rsidRDefault="00FE25A3" w:rsidP="007A68DC">
      <w:pPr>
        <w:spacing w:line="480" w:lineRule="auto"/>
        <w:jc w:val="both"/>
      </w:pPr>
    </w:p>
    <w:p w:rsidR="007A68DC" w:rsidRPr="00C91C33" w:rsidRDefault="001F58CF"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C91C33" w:rsidRPr="00636905" w:rsidRDefault="00C91C33" w:rsidP="007A68DC">
      <w:pPr>
        <w:spacing w:line="480" w:lineRule="auto"/>
        <w:rPr>
          <w:rFonts w:eastAsiaTheme="minorEastAsia"/>
        </w:rPr>
      </w:pPr>
    </w:p>
    <w:p w:rsidR="007A68DC" w:rsidRDefault="00D81270" w:rsidP="00C91C33">
      <w:pPr>
        <w:spacing w:line="480" w:lineRule="auto"/>
        <w:ind w:firstLine="0"/>
        <w:jc w:val="both"/>
      </w:pPr>
      <w:r>
        <w:t xml:space="preserve">For my replication work on the Impressionist and Contemporary datasets, </w:t>
      </w:r>
      <w:r w:rsidRPr="00636905">
        <w:t>I</w:t>
      </w:r>
      <w:r>
        <w:t xml:space="preserve"> </w:t>
      </w:r>
      <w:r w:rsidRPr="00636905">
        <w:t xml:space="preserve">use the same </w:t>
      </w:r>
      <w:r>
        <w:t xml:space="preserve">hedonic </w:t>
      </w:r>
      <w:r w:rsidRPr="00636905">
        <w:t xml:space="preserve">variables </w:t>
      </w:r>
      <w:r>
        <w:t xml:space="preserve">that </w:t>
      </w:r>
      <w:r w:rsidRPr="00636905">
        <w:t>Beggs &amp; Graddy</w:t>
      </w:r>
      <w:r>
        <w:t xml:space="preserve"> used.</w:t>
      </w:r>
      <w:r w:rsidRPr="00636905">
        <w:t xml:space="preserve"> For Impressionist art this includes painting date, length, width, medium of the artwork, ind</w:t>
      </w:r>
      <w:r>
        <w:t xml:space="preserve">icators of authenticity (signed, monogrammed, </w:t>
      </w:r>
      <w:r w:rsidRPr="00636905">
        <w:t>stamped), and artist.</w:t>
      </w:r>
      <w:r>
        <w:rPr>
          <w:rStyle w:val="FootnoteReference"/>
        </w:rPr>
        <w:footnoteReference w:id="5"/>
      </w:r>
      <w:r w:rsidRPr="00636905">
        <w:t xml:space="preserve"> For Contemporary art this includes painting date, length, width, medium, and artist. The temporal effects are modelled by half-year time dummies.</w:t>
      </w:r>
      <w:r>
        <w:t xml:space="preserve"> </w:t>
      </w:r>
    </w:p>
    <w:p w:rsidR="007A68DC" w:rsidRDefault="007A68DC" w:rsidP="00D81270">
      <w:pPr>
        <w:spacing w:line="480" w:lineRule="auto"/>
        <w:jc w:val="both"/>
        <w:rPr>
          <w:rFonts w:eastAsiaTheme="minorEastAsia"/>
        </w:rPr>
      </w:pPr>
      <w:r>
        <w:lastRenderedPageBreak/>
        <w:t xml:space="preserve">In the same </w:t>
      </w:r>
      <w:r w:rsidR="006F388D">
        <w:t>manner</w:t>
      </w:r>
      <w:r>
        <w:t xml:space="preserve"> as Beggs &amp; Graddy,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Default="007A68DC" w:rsidP="007A68DC">
      <w:pPr>
        <w:spacing w:line="480" w:lineRule="auto"/>
        <w:ind w:firstLine="0"/>
        <w:jc w:val="both"/>
        <w:rPr>
          <w:rFonts w:eastAsiaTheme="minorEastAsia"/>
        </w:rPr>
      </w:pPr>
      <w:r>
        <w:rPr>
          <w:rFonts w:eastAsiaTheme="minorEastAsia"/>
        </w:rPr>
        <w:tab/>
        <w:t>In the second stage of the model, Beggs &amp; Graddy specify the following regression</w:t>
      </w:r>
      <w:r w:rsidR="007C3450">
        <w:rPr>
          <w:rFonts w:eastAsiaTheme="minorEastAsia"/>
        </w:rPr>
        <w:t>, fitted to each unique painting,</w:t>
      </w:r>
      <w:r>
        <w:rPr>
          <w:rFonts w:eastAsiaTheme="minorEastAsia"/>
        </w:rPr>
        <w:t xml:space="preserve"> in order to separate out anchoring from other effects.</w:t>
      </w:r>
      <w:r w:rsidR="00163031">
        <w:rPr>
          <w:rFonts w:eastAsiaTheme="minorEastAsia"/>
        </w:rPr>
        <w:t xml:space="preserve"> Their</w:t>
      </w:r>
      <w:r w:rsidR="00AF37FD">
        <w:rPr>
          <w:rFonts w:eastAsiaTheme="minorEastAsia"/>
        </w:rPr>
        <w:t xml:space="preserve"> equation (</w:t>
      </w:r>
      <w:r w:rsidR="00DF7ED7">
        <w:rPr>
          <w:rFonts w:eastAsiaTheme="minorEastAsia"/>
        </w:rPr>
        <w:t xml:space="preserve">which we also use) </w:t>
      </w:r>
      <w:r w:rsidR="00990BDF">
        <w:rPr>
          <w:rFonts w:eastAsiaTheme="minorEastAsia"/>
        </w:rPr>
        <w:t>is given below.</w:t>
      </w:r>
      <w:r w:rsidR="00E00762">
        <w:rPr>
          <w:rFonts w:eastAsiaTheme="minorEastAsia"/>
        </w:rPr>
        <w:t xml:space="preserve"> </w:t>
      </w:r>
    </w:p>
    <w:p w:rsidR="00990BDF" w:rsidRPr="00E6220E" w:rsidRDefault="00990BDF" w:rsidP="007A68DC">
      <w:pPr>
        <w:spacing w:line="480" w:lineRule="auto"/>
        <w:ind w:firstLine="0"/>
        <w:jc w:val="both"/>
        <w:rPr>
          <w:rFonts w:eastAsiaTheme="minorEastAsia"/>
        </w:rPr>
      </w:pPr>
    </w:p>
    <w:p w:rsidR="007A68DC" w:rsidRPr="00FB622D"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FB622D" w:rsidRPr="00E6220E" w:rsidRDefault="00FB622D" w:rsidP="007A68DC">
      <w:pPr>
        <w:spacing w:line="480" w:lineRule="auto"/>
        <w:rPr>
          <w:rFonts w:eastAsiaTheme="minorEastAsia"/>
        </w:rPr>
      </w:pPr>
    </w:p>
    <w:p w:rsidR="00EF1E45" w:rsidRDefault="00EF1E45" w:rsidP="000D7295">
      <w:pPr>
        <w:pStyle w:val="ListParagraph"/>
        <w:numPr>
          <w:ilvl w:val="0"/>
          <w:numId w:val="1"/>
        </w:numPr>
        <w:spacing w:line="480" w:lineRule="auto"/>
        <w:jc w:val="both"/>
        <w:rPr>
          <w:rFonts w:eastAsiaTheme="minorEastAsia"/>
        </w:rPr>
      </w:pPr>
      <m:oMath>
        <m:r>
          <w:rPr>
            <w:rFonts w:ascii="Cambria Math" w:eastAsiaTheme="minorEastAsia" w:hAnsi="Cambria Math"/>
          </w:rPr>
          <m:t>ω</m:t>
        </m:r>
      </m:oMath>
      <w:r>
        <w:rPr>
          <w:rFonts w:eastAsiaTheme="minorEastAsia"/>
        </w:rPr>
        <w:t xml:space="preserve"> is the response variable. </w:t>
      </w:r>
      <w:r w:rsidRPr="000D7295">
        <w:rPr>
          <w:rFonts w:eastAsiaTheme="minorEastAsia"/>
        </w:rPr>
        <w:t>Beggs and Graddy fit several regressions where the response</w:t>
      </w:r>
      <m:oMath>
        <m:r>
          <w:rPr>
            <w:rFonts w:ascii="Cambria Math" w:eastAsiaTheme="minorEastAsia" w:hAnsi="Cambria Math"/>
          </w:rPr>
          <m:t xml:space="preserve"> ω</m:t>
        </m:r>
      </m:oMath>
      <w:r w:rsidRPr="000D7295">
        <w:rPr>
          <w:rFonts w:eastAsiaTheme="minorEastAsia"/>
        </w:rPr>
        <w:t xml:space="preserve"> represents either the hammer price, an indicator for whether the item sells (which involves a probit transformation), or the presale estimate.</w:t>
      </w:r>
      <w:r w:rsidR="003113A5">
        <w:rPr>
          <w:rFonts w:eastAsiaTheme="minorEastAsia"/>
        </w:rPr>
        <w:t xml:space="preserve"> In our replication work, we only </w:t>
      </w:r>
      <w:r w:rsidR="00C9245B">
        <w:rPr>
          <w:rFonts w:eastAsiaTheme="minorEastAsia"/>
        </w:rPr>
        <w:t>examine</w:t>
      </w:r>
      <m:oMath>
        <m:r>
          <w:rPr>
            <w:rFonts w:ascii="Cambria Math" w:eastAsiaTheme="minorEastAsia" w:hAnsi="Cambria Math"/>
          </w:rPr>
          <m:t xml:space="preserve"> ω</m:t>
        </m:r>
      </m:oMath>
      <w:r w:rsidR="00C9245B">
        <w:rPr>
          <w:rFonts w:eastAsiaTheme="minorEastAsia"/>
        </w:rPr>
        <w:t xml:space="preserve"> as hammer price.</w:t>
      </w:r>
    </w:p>
    <w:p w:rsidR="000D7295" w:rsidRDefault="006E6041" w:rsidP="00807E66">
      <w:pPr>
        <w:pStyle w:val="ListParagraph"/>
        <w:numPr>
          <w:ilvl w:val="0"/>
          <w:numId w:val="1"/>
        </w:numPr>
        <w:spacing w:line="48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t>
      </w:r>
      <w:r w:rsidR="00BB4D22">
        <w:rPr>
          <w:rFonts w:eastAsiaTheme="minorEastAsia"/>
        </w:rPr>
        <w:t xml:space="preserve">is the current hedonic </w:t>
      </w:r>
      <w:r w:rsidR="00B94F7F">
        <w:rPr>
          <w:rFonts w:eastAsiaTheme="minorEastAsia"/>
        </w:rPr>
        <w:t>valuation</w:t>
      </w:r>
      <w:r w:rsidR="00A50E30">
        <w:rPr>
          <w:rFonts w:eastAsiaTheme="minorEastAsia"/>
        </w:rPr>
        <w:t xml:space="preserve"> of bidders</w:t>
      </w:r>
      <w:r w:rsidR="00396D00">
        <w:rPr>
          <w:rFonts w:eastAsiaTheme="minorEastAsia"/>
        </w:rPr>
        <w:t xml:space="preserve">, i.e. the hedonic </w:t>
      </w:r>
      <w:r w:rsidR="005D49A1">
        <w:rPr>
          <w:rFonts w:eastAsiaTheme="minorEastAsia"/>
        </w:rPr>
        <w:t>price prediction in the current period</w:t>
      </w:r>
      <m:oMath>
        <m:r>
          <w:rPr>
            <w:rFonts w:ascii="Cambria Math" w:eastAsiaTheme="minorEastAsia" w:hAnsi="Cambria Math"/>
          </w:rPr>
          <m:t xml:space="preserve"> t</m:t>
        </m:r>
      </m:oMath>
      <w:r w:rsidR="00396D00">
        <w:rPr>
          <w:rFonts w:eastAsiaTheme="minorEastAsia"/>
        </w:rPr>
        <w:t xml:space="preserve">. </w:t>
      </w:r>
      <w:r w:rsidR="008C6B0D">
        <w:rPr>
          <w:rFonts w:eastAsiaTheme="minorEastAsia"/>
        </w:rPr>
        <w:t xml:space="preserve">To </w:t>
      </w:r>
      <w:r w:rsidR="00FE45FB">
        <w:rPr>
          <w:rFonts w:eastAsiaTheme="minorEastAsia"/>
        </w:rPr>
        <w:t>detect</w:t>
      </w:r>
      <w:r w:rsidR="002D02F5">
        <w:rPr>
          <w:rFonts w:eastAsiaTheme="minorEastAsia"/>
        </w:rPr>
        <w:t xml:space="preserve"> anchoring effects, </w:t>
      </w:r>
      <w:r w:rsidR="00BF6EF5">
        <w:rPr>
          <w:rFonts w:eastAsiaTheme="minorEastAsia"/>
        </w:rPr>
        <w:t>hedonic</w:t>
      </w:r>
      <w:r w:rsidR="00271A01">
        <w:rPr>
          <w:rFonts w:eastAsiaTheme="minorEastAsia"/>
        </w:rPr>
        <w:t xml:space="preserve">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A75041">
        <w:rPr>
          <w:rFonts w:eastAsiaTheme="minorEastAsia"/>
        </w:rPr>
        <w:t xml:space="preserve"> must be </w:t>
      </w:r>
      <w:r w:rsidR="00A75041">
        <w:rPr>
          <w:rFonts w:eastAsiaTheme="minorEastAsia"/>
        </w:rPr>
        <w:lastRenderedPageBreak/>
        <w:t xml:space="preserve">controlled for. </w:t>
      </w:r>
      <w:r w:rsidR="00534B28">
        <w:rPr>
          <w:rFonts w:eastAsiaTheme="minorEastAsia"/>
        </w:rPr>
        <w:t xml:space="preserve">Otherwise, </w:t>
      </w:r>
      <w:r w:rsidR="00006C2A">
        <w:rPr>
          <w:rFonts w:eastAsiaTheme="minorEastAsia"/>
        </w:rPr>
        <w:t xml:space="preserve">one would not be able to separate </w:t>
      </w:r>
      <w:r w:rsidR="00C77179">
        <w:rPr>
          <w:rFonts w:eastAsiaTheme="minorEastAsia"/>
        </w:rPr>
        <w:t xml:space="preserve">hedonic and non-hedonic </w:t>
      </w:r>
      <w:r w:rsidR="009A517F">
        <w:rPr>
          <w:rFonts w:eastAsiaTheme="minorEastAsia"/>
        </w:rPr>
        <w:t xml:space="preserve">drivers </w:t>
      </w:r>
      <w:r w:rsidR="004C1083">
        <w:rPr>
          <w:rFonts w:eastAsiaTheme="minorEastAsia"/>
        </w:rPr>
        <w:t>in the current period.</w:t>
      </w:r>
      <w:r w:rsidR="007A68DC" w:rsidRPr="000D7295">
        <w:rPr>
          <w:rFonts w:eastAsiaTheme="minorEastAsia"/>
        </w:rPr>
        <w:t xml:space="preserve"> </w:t>
      </w:r>
    </w:p>
    <w:p w:rsidR="001C119F" w:rsidRDefault="001C119F" w:rsidP="000D7295">
      <w:pPr>
        <w:pStyle w:val="ListParagraph"/>
        <w:numPr>
          <w:ilvl w:val="0"/>
          <w:numId w:val="1"/>
        </w:numPr>
        <w:spacing w:line="480" w:lineRule="auto"/>
        <w:jc w:val="bot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D811D4">
        <w:rPr>
          <w:rFonts w:eastAsiaTheme="minorEastAsia"/>
        </w:rPr>
        <w:t xml:space="preserve"> is the anchoring effect</w:t>
      </w:r>
      <w:r w:rsidR="00537ED9">
        <w:rPr>
          <w:rFonts w:eastAsiaTheme="minorEastAsia"/>
        </w:rPr>
        <w:t>.</w:t>
      </w:r>
      <w:r w:rsidR="007D50E4">
        <w:rPr>
          <w:rFonts w:eastAsiaTheme="minorEastAsia"/>
        </w:rPr>
        <w:t xml:space="preserve"> This specifies how past </w:t>
      </w:r>
      <w:r w:rsidR="005B5D33">
        <w:rPr>
          <w:rFonts w:eastAsiaTheme="minorEastAsia"/>
        </w:rPr>
        <w:t xml:space="preserve">hammer </w:t>
      </w:r>
      <w:r w:rsidR="007D50E4">
        <w:rPr>
          <w:rFonts w:eastAsiaTheme="minorEastAsia"/>
        </w:rPr>
        <w:t>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007D50E4">
        <w:rPr>
          <w:rFonts w:eastAsiaTheme="minorEastAsia"/>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3861B8">
        <w:rPr>
          <w:rFonts w:eastAsiaTheme="minorEastAsia"/>
        </w:rPr>
        <w:t>, the</w:t>
      </w:r>
      <w:r w:rsidR="007D50E4">
        <w:rPr>
          <w:rFonts w:eastAsiaTheme="minorEastAsia"/>
        </w:rPr>
        <w:t xml:space="preserve"> current hedonic valuations of bidders</w:t>
      </w:r>
      <w:r w:rsidR="000A7FF8">
        <w:rPr>
          <w:rFonts w:eastAsiaTheme="minorEastAsia"/>
        </w:rPr>
        <w:t xml:space="preserve">. </w:t>
      </w:r>
      <w:r w:rsidR="00504790">
        <w:rPr>
          <w:rFonts w:eastAsiaTheme="minorEastAsia"/>
        </w:rPr>
        <w:t>Since we have already controlled for the latter,</w:t>
      </w:r>
      <w:r w:rsidR="007D2F18">
        <w:rPr>
          <w:rFonts w:eastAsiaTheme="minorEastAsia"/>
        </w:rPr>
        <w:t xml:space="preserve"> </w:t>
      </w:r>
      <w:r w:rsidR="005E5A01">
        <w:rPr>
          <w:rFonts w:eastAsiaTheme="minorEastAsia"/>
        </w:rPr>
        <w:t xml:space="preserve">this term </w:t>
      </w:r>
      <w:r w:rsidR="0061232E">
        <w:rPr>
          <w:rFonts w:eastAsiaTheme="minorEastAsia"/>
        </w:rPr>
        <w:t>measures the ext</w:t>
      </w:r>
      <w:r w:rsidR="00E136FD">
        <w:rPr>
          <w:rFonts w:eastAsiaTheme="minorEastAsia"/>
        </w:rPr>
        <w:t xml:space="preserve">ent to which past price </w:t>
      </w:r>
      <w:r w:rsidR="003E58F7">
        <w:rPr>
          <w:rFonts w:eastAsiaTheme="minorEastAsia"/>
        </w:rPr>
        <w:t>impacts current price.</w:t>
      </w:r>
      <w:r w:rsidR="00F77C93">
        <w:rPr>
          <w:rFonts w:eastAsiaTheme="minorEastAsia"/>
        </w:rPr>
        <w:t xml:space="preserve"> </w:t>
      </w:r>
    </w:p>
    <w:p w:rsidR="007D50E4" w:rsidRDefault="006C4F95" w:rsidP="000D7295">
      <w:pPr>
        <w:pStyle w:val="ListParagraph"/>
        <w:numPr>
          <w:ilvl w:val="0"/>
          <w:numId w:val="1"/>
        </w:numPr>
        <w:spacing w:line="480" w:lineRule="auto"/>
        <w:jc w:val="bot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95739">
        <w:rPr>
          <w:rFonts w:eastAsiaTheme="minorEastAsia"/>
        </w:rPr>
        <w:t xml:space="preserve"> is the past residual</w:t>
      </w:r>
      <w:r w:rsidR="00285B7D">
        <w:rPr>
          <w:rFonts w:eastAsiaTheme="minorEastAsia"/>
        </w:rPr>
        <w:t>, i.e.</w:t>
      </w:r>
      <w:r w:rsidR="002557DE">
        <w:rPr>
          <w:rFonts w:eastAsiaTheme="minorEastAsia"/>
        </w:rPr>
        <w:t xml:space="preserve"> non-hedonic inputs into past price</w:t>
      </w:r>
      <w:r w:rsidR="00D95739">
        <w:rPr>
          <w:rFonts w:eastAsiaTheme="minorEastAsia"/>
        </w:rPr>
        <w:t xml:space="preserve">. </w:t>
      </w:r>
      <w:r w:rsidR="00974CDF">
        <w:rPr>
          <w:rFonts w:eastAsiaTheme="minorEastAsia"/>
        </w:rPr>
        <w:t xml:space="preserve">This controls </w:t>
      </w:r>
      <w:r w:rsidR="00CD29C0">
        <w:rPr>
          <w:rFonts w:eastAsiaTheme="minorEastAsia"/>
        </w:rPr>
        <w:t xml:space="preserve">for any </w:t>
      </w:r>
      <w:r w:rsidR="00730FBE">
        <w:rPr>
          <w:rFonts w:eastAsiaTheme="minorEastAsia"/>
        </w:rPr>
        <w:t>other unobservable inputs into pas</w:t>
      </w:r>
      <w:r w:rsidR="001561C8">
        <w:rPr>
          <w:rFonts w:eastAsiaTheme="minorEastAsia"/>
        </w:rPr>
        <w:t>t price that could, con</w:t>
      </w:r>
      <w:r w:rsidR="00392A2F">
        <w:rPr>
          <w:rFonts w:eastAsiaTheme="minorEastAsia"/>
        </w:rPr>
        <w:t>ceivably, affect current price.</w:t>
      </w:r>
      <w:r w:rsidR="008B1FDC">
        <w:rPr>
          <w:rStyle w:val="FootnoteReference"/>
        </w:rPr>
        <w:footnoteReference w:id="6"/>
      </w:r>
      <w:r w:rsidR="002557DE">
        <w:rPr>
          <w:rFonts w:eastAsiaTheme="minorEastAsia"/>
        </w:rPr>
        <w:t xml:space="preserve"> </w:t>
      </w:r>
    </w:p>
    <w:p w:rsidR="007A68DC" w:rsidRDefault="007A68DC" w:rsidP="00557766">
      <w:pPr>
        <w:spacing w:line="480" w:lineRule="auto"/>
        <w:ind w:firstLine="0"/>
        <w:jc w:val="both"/>
        <w:rPr>
          <w:rFonts w:eastAsiaTheme="minorEastAsia"/>
        </w:rPr>
      </w:pPr>
      <w:r w:rsidRPr="000D7295">
        <w:rPr>
          <w:rFonts w:eastAsiaTheme="minorEastAsia"/>
        </w:rPr>
        <w:t>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0D7295">
        <w:rPr>
          <w:rFonts w:eastAsiaTheme="minorEastAsia"/>
        </w:rPr>
        <w:t>, which specifies how information from the 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xml:space="preserve"> differs the later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and thus the dependent variable</w:t>
      </w:r>
      <m:oMath>
        <m:r>
          <w:rPr>
            <w:rFonts w:ascii="Cambria Math" w:eastAsiaTheme="minorEastAsia" w:hAnsi="Cambria Math"/>
          </w:rPr>
          <m:t xml:space="preserve"> ω</m:t>
        </m:r>
      </m:oMath>
      <w:r w:rsidRPr="000D7295">
        <w:rPr>
          <w:rFonts w:eastAsiaTheme="minorEastAsia"/>
        </w:rPr>
        <w:t>. 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controlled for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not only reflects the impact by past price on the later hedonic prediction, but also past bidding activity and other non-hedonic factors inputted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0D7295">
        <w:rPr>
          <w:rFonts w:eastAsiaTheme="minorEastAsia"/>
        </w:rPr>
        <w:t>.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0D7295">
        <w:rPr>
          <w:rFonts w:eastAsiaTheme="minorEastAsia"/>
        </w:rPr>
        <w:t xml:space="preserve"> </w:t>
      </w:r>
      <w:r w:rsidRPr="000D7295">
        <w:rPr>
          <w:rFonts w:eastAsiaTheme="minorEastAsia"/>
        </w:rPr>
        <w:lastRenderedPageBreak/>
        <w:t>(for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0D7295">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0D7295">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0D7295">
        <w:rPr>
          <w:rFonts w:eastAsiaTheme="minorEastAsia"/>
        </w:rPr>
        <w:t xml:space="preserve"> represents the value of</w:t>
      </w:r>
      <m:oMath>
        <m:r>
          <w:rPr>
            <w:rFonts w:ascii="Cambria Math" w:eastAsiaTheme="minorEastAsia" w:hAnsi="Cambria Math"/>
          </w:rPr>
          <m:t xml:space="preserve"> ω</m:t>
        </m:r>
      </m:oMath>
      <w:r w:rsidRPr="000D7295">
        <w:rPr>
          <w:rFonts w:eastAsiaTheme="minorEastAsia"/>
        </w:rPr>
        <w:t xml:space="preserve"> in the absence of other predictors. For example, if</w:t>
      </w:r>
      <m:oMath>
        <m:r>
          <w:rPr>
            <w:rFonts w:ascii="Cambria Math" w:eastAsiaTheme="minorEastAsia" w:hAnsi="Cambria Math"/>
          </w:rPr>
          <m:t xml:space="preserve"> ω</m:t>
        </m:r>
      </m:oMath>
      <w:r w:rsidRPr="000D7295">
        <w:rPr>
          <w:rFonts w:eastAsiaTheme="minorEastAsia"/>
        </w:rPr>
        <w:t xml:space="preserve"> represents hammer (sale) price, then a high intercept could suggest a high average price for paintings across the given market.</w:t>
      </w:r>
    </w:p>
    <w:p w:rsidR="00892D38" w:rsidRPr="000D7295" w:rsidRDefault="00892D38" w:rsidP="00557766">
      <w:pPr>
        <w:spacing w:line="480" w:lineRule="auto"/>
        <w:ind w:firstLine="0"/>
        <w:jc w:val="both"/>
        <w:rPr>
          <w:rFonts w:eastAsiaTheme="minorEastAsia"/>
        </w:rPr>
      </w:pPr>
      <w:r>
        <w:rPr>
          <w:rFonts w:eastAsiaTheme="minorEastAsia"/>
        </w:rPr>
        <w:t>&lt;do note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xml:space="preserve"> is already accounted for in this model</w:t>
      </w:r>
      <w:r w:rsidR="00101A78">
        <w:rPr>
          <w:rFonts w:eastAsiaTheme="minorEastAsia"/>
        </w:rPr>
        <w:t xml:space="preserve"> -&gt; collinear &gt;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As we discussed earlier and as Beggs &amp; Graddy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w:t>
      </w:r>
      <w:r w:rsidR="0039245A">
        <w:rPr>
          <w:rFonts w:eastAsiaTheme="minorEastAsia"/>
        </w:rPr>
        <w:lastRenderedPageBreak/>
        <w:t xml:space="preserve">through our data for past sales of other pieces with the same artist, medium, and signs of authenticity. I also omit observations where no substitutes were found. </w:t>
      </w:r>
      <w:r w:rsidR="00CF2F4D">
        <w:rPr>
          <w:rFonts w:eastAsiaTheme="minorEastAsia"/>
        </w:rPr>
        <w:t>This gives us a 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7"/>
      </w:r>
      <w:r w:rsidRPr="00663A2E">
        <w:rPr>
          <w:rFonts w:eastAsiaTheme="minorEastAsia"/>
        </w:rPr>
        <w:t>. Then our second regression is:</w:t>
      </w:r>
    </w:p>
    <w:p w:rsidR="007A68DC" w:rsidRPr="00663A2E" w:rsidRDefault="001F58CF"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lastRenderedPageBreak/>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1F58C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1F58C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xml:space="preser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xml:space="preserve">, then, represents how strongly the dependent variable (such as price) is affected by our </w:t>
      </w:r>
      <w:r>
        <w:rPr>
          <w:rFonts w:eastAsiaTheme="minorEastAsia"/>
        </w:rPr>
        <w:lastRenderedPageBreak/>
        <w:t>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Beggs &amp; Graddy</w:t>
      </w:r>
      <w:r w:rsidR="007D3457">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8"/>
      </w:r>
      <w:r>
        <w:rPr>
          <w:rFonts w:eastAsiaTheme="minorEastAsia"/>
        </w:rPr>
        <w:t>:</w:t>
      </w:r>
    </w:p>
    <w:p w:rsidR="007A68DC" w:rsidRPr="00394F5F" w:rsidRDefault="001F58C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9"/>
      </w:r>
      <w:r>
        <w:rPr>
          <w:rFonts w:eastAsiaTheme="minorEastAsia"/>
        </w:rPr>
        <w:t xml:space="preserve">. One thing we were surprised to learn about size in particular was that its importance in determining similarity varies at different price points. For the lower and middle price ranges, people usually purchase art </w:t>
      </w:r>
      <w:r>
        <w:rPr>
          <w:rFonts w:eastAsiaTheme="minorEastAsia"/>
        </w:rPr>
        <w:lastRenderedPageBreak/>
        <w:t>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1F58CF"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10"/>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w:t>
      </w:r>
      <w:r>
        <w:rPr>
          <w:rFonts w:eastAsiaTheme="minorEastAsia"/>
        </w:rPr>
        <w:lastRenderedPageBreak/>
        <w:t>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467D5E">
        <w:rPr>
          <w:rFonts w:eastAsiaTheme="minorEastAsia"/>
        </w:rPr>
        <w:t>discover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8CF" w:rsidRDefault="001F58CF" w:rsidP="007A68DC">
      <w:pPr>
        <w:spacing w:line="240" w:lineRule="auto"/>
      </w:pPr>
      <w:r>
        <w:separator/>
      </w:r>
    </w:p>
  </w:endnote>
  <w:endnote w:type="continuationSeparator" w:id="0">
    <w:p w:rsidR="001F58CF" w:rsidRDefault="001F58CF"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8CF" w:rsidRDefault="001F58CF" w:rsidP="007A68DC">
      <w:pPr>
        <w:spacing w:line="240" w:lineRule="auto"/>
      </w:pPr>
      <w:r>
        <w:separator/>
      </w:r>
    </w:p>
  </w:footnote>
  <w:footnote w:type="continuationSeparator" w:id="0">
    <w:p w:rsidR="001F58CF" w:rsidRDefault="001F58CF" w:rsidP="007A68DC">
      <w:pPr>
        <w:spacing w:line="240" w:lineRule="auto"/>
      </w:pPr>
      <w:r>
        <w:continuationSeparator/>
      </w:r>
    </w:p>
  </w:footnote>
  <w:footnote w:id="1">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833048" w:rsidRDefault="00833048" w:rsidP="007A68DC">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833048" w:rsidRDefault="00833048" w:rsidP="007A68DC">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833048" w:rsidRDefault="00833048"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D81270" w:rsidRDefault="00D81270" w:rsidP="00D81270">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6">
    <w:p w:rsidR="008B1FDC" w:rsidRDefault="008B1FDC" w:rsidP="008B1FDC">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w:t>
      </w:r>
      <w:r w:rsidR="00E2107D">
        <w:t>reputation</w:t>
      </w:r>
      <w:bookmarkStart w:id="0" w:name="_GoBack"/>
      <w:bookmarkEnd w:id="0"/>
      <w:r>
        <w:t xml:space="preserve"> is not an intrinsic property of an art piece. </w:t>
      </w:r>
    </w:p>
  </w:footnote>
  <w:footnote w:id="7">
    <w:p w:rsidR="00833048" w:rsidRDefault="00833048"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8">
    <w:p w:rsidR="00833048" w:rsidRDefault="00833048"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spread and mean.</w:t>
      </w:r>
    </w:p>
  </w:footnote>
  <w:footnote w:id="9">
    <w:p w:rsidR="00833048" w:rsidRDefault="00833048" w:rsidP="007A68DC">
      <w:pPr>
        <w:pStyle w:val="FootnoteText"/>
      </w:pPr>
      <w:r>
        <w:rPr>
          <w:rStyle w:val="FootnoteReference"/>
        </w:rPr>
        <w:footnoteRef/>
      </w:r>
      <w:r>
        <w:t xml:space="preserve"> For further discussion: </w:t>
      </w:r>
      <w:r w:rsidRPr="00CA2BC0">
        <w:t>http://www.jstor.org/stable/pdf/20715780.pdf?acceptTC=true</w:t>
      </w:r>
    </w:p>
  </w:footnote>
  <w:footnote w:id="10">
    <w:p w:rsidR="00833048" w:rsidRDefault="00833048"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018C1"/>
    <w:rsid w:val="000024F1"/>
    <w:rsid w:val="000030A3"/>
    <w:rsid w:val="00003C7A"/>
    <w:rsid w:val="00006C2A"/>
    <w:rsid w:val="00015DC7"/>
    <w:rsid w:val="000178BA"/>
    <w:rsid w:val="00024ECB"/>
    <w:rsid w:val="00026386"/>
    <w:rsid w:val="0003267F"/>
    <w:rsid w:val="0004271E"/>
    <w:rsid w:val="00052CFA"/>
    <w:rsid w:val="000545A0"/>
    <w:rsid w:val="000554E3"/>
    <w:rsid w:val="000615EC"/>
    <w:rsid w:val="000662D6"/>
    <w:rsid w:val="0007111F"/>
    <w:rsid w:val="00072B78"/>
    <w:rsid w:val="00074AB0"/>
    <w:rsid w:val="00082D52"/>
    <w:rsid w:val="000839F9"/>
    <w:rsid w:val="00092A2D"/>
    <w:rsid w:val="00096552"/>
    <w:rsid w:val="00096AC2"/>
    <w:rsid w:val="000A7FF8"/>
    <w:rsid w:val="000B143C"/>
    <w:rsid w:val="000B691C"/>
    <w:rsid w:val="000B6A66"/>
    <w:rsid w:val="000C02E0"/>
    <w:rsid w:val="000C08C2"/>
    <w:rsid w:val="000D7295"/>
    <w:rsid w:val="000E4793"/>
    <w:rsid w:val="000F0FC8"/>
    <w:rsid w:val="000F7A6F"/>
    <w:rsid w:val="00100815"/>
    <w:rsid w:val="00101A78"/>
    <w:rsid w:val="00105105"/>
    <w:rsid w:val="00115977"/>
    <w:rsid w:val="001217AA"/>
    <w:rsid w:val="00122C0B"/>
    <w:rsid w:val="001257BE"/>
    <w:rsid w:val="00127F49"/>
    <w:rsid w:val="00137EFE"/>
    <w:rsid w:val="00145751"/>
    <w:rsid w:val="00145CB1"/>
    <w:rsid w:val="00151D68"/>
    <w:rsid w:val="001561C8"/>
    <w:rsid w:val="00163031"/>
    <w:rsid w:val="00171466"/>
    <w:rsid w:val="00180DE3"/>
    <w:rsid w:val="00194EBA"/>
    <w:rsid w:val="001A070B"/>
    <w:rsid w:val="001A144A"/>
    <w:rsid w:val="001A670E"/>
    <w:rsid w:val="001C119F"/>
    <w:rsid w:val="001C226C"/>
    <w:rsid w:val="001E05BB"/>
    <w:rsid w:val="001E265E"/>
    <w:rsid w:val="001E7269"/>
    <w:rsid w:val="001F13BA"/>
    <w:rsid w:val="001F1EB9"/>
    <w:rsid w:val="001F58CF"/>
    <w:rsid w:val="001F61B9"/>
    <w:rsid w:val="001F6466"/>
    <w:rsid w:val="001F68FC"/>
    <w:rsid w:val="00205514"/>
    <w:rsid w:val="00206A8D"/>
    <w:rsid w:val="00222274"/>
    <w:rsid w:val="00222CBF"/>
    <w:rsid w:val="00225120"/>
    <w:rsid w:val="00225C5F"/>
    <w:rsid w:val="00235D99"/>
    <w:rsid w:val="00240CCD"/>
    <w:rsid w:val="00240F62"/>
    <w:rsid w:val="00240F81"/>
    <w:rsid w:val="00242860"/>
    <w:rsid w:val="00243647"/>
    <w:rsid w:val="0024690C"/>
    <w:rsid w:val="002515DC"/>
    <w:rsid w:val="00253F6B"/>
    <w:rsid w:val="002557DE"/>
    <w:rsid w:val="00271A01"/>
    <w:rsid w:val="00275B70"/>
    <w:rsid w:val="00285B7D"/>
    <w:rsid w:val="00287869"/>
    <w:rsid w:val="00294283"/>
    <w:rsid w:val="002942F6"/>
    <w:rsid w:val="002A5458"/>
    <w:rsid w:val="002B6124"/>
    <w:rsid w:val="002B7A4E"/>
    <w:rsid w:val="002C0679"/>
    <w:rsid w:val="002C3BA2"/>
    <w:rsid w:val="002D02F5"/>
    <w:rsid w:val="002D1BCC"/>
    <w:rsid w:val="002D68D3"/>
    <w:rsid w:val="002D7C4B"/>
    <w:rsid w:val="002E01A0"/>
    <w:rsid w:val="002E224F"/>
    <w:rsid w:val="002F26ED"/>
    <w:rsid w:val="002F49B9"/>
    <w:rsid w:val="003015DD"/>
    <w:rsid w:val="003028DF"/>
    <w:rsid w:val="00303ED1"/>
    <w:rsid w:val="00307A7C"/>
    <w:rsid w:val="003113A5"/>
    <w:rsid w:val="00317E92"/>
    <w:rsid w:val="00330BEA"/>
    <w:rsid w:val="003319F1"/>
    <w:rsid w:val="00333826"/>
    <w:rsid w:val="00333C7A"/>
    <w:rsid w:val="003533AF"/>
    <w:rsid w:val="0035661B"/>
    <w:rsid w:val="00380A7D"/>
    <w:rsid w:val="003827FE"/>
    <w:rsid w:val="003861B8"/>
    <w:rsid w:val="0039162D"/>
    <w:rsid w:val="0039245A"/>
    <w:rsid w:val="00392A2F"/>
    <w:rsid w:val="00396892"/>
    <w:rsid w:val="00396D00"/>
    <w:rsid w:val="003A3600"/>
    <w:rsid w:val="003A6B2A"/>
    <w:rsid w:val="003B1476"/>
    <w:rsid w:val="003C6FE2"/>
    <w:rsid w:val="003E15DE"/>
    <w:rsid w:val="003E58F7"/>
    <w:rsid w:val="003F5640"/>
    <w:rsid w:val="003F5D70"/>
    <w:rsid w:val="00414426"/>
    <w:rsid w:val="004176AC"/>
    <w:rsid w:val="0042297B"/>
    <w:rsid w:val="004254CF"/>
    <w:rsid w:val="004346AC"/>
    <w:rsid w:val="0044016E"/>
    <w:rsid w:val="00440699"/>
    <w:rsid w:val="00447EAF"/>
    <w:rsid w:val="00464348"/>
    <w:rsid w:val="00467D5E"/>
    <w:rsid w:val="004912FA"/>
    <w:rsid w:val="00497A7F"/>
    <w:rsid w:val="004A3B16"/>
    <w:rsid w:val="004A6BC3"/>
    <w:rsid w:val="004B3F23"/>
    <w:rsid w:val="004B7E27"/>
    <w:rsid w:val="004C1083"/>
    <w:rsid w:val="004D1569"/>
    <w:rsid w:val="004D3CDC"/>
    <w:rsid w:val="004E09CB"/>
    <w:rsid w:val="004E11FD"/>
    <w:rsid w:val="004E15AC"/>
    <w:rsid w:val="004E2940"/>
    <w:rsid w:val="004E38EF"/>
    <w:rsid w:val="004E40E6"/>
    <w:rsid w:val="004E6190"/>
    <w:rsid w:val="004F4E6F"/>
    <w:rsid w:val="004F54DC"/>
    <w:rsid w:val="004F6FD5"/>
    <w:rsid w:val="00504790"/>
    <w:rsid w:val="00510053"/>
    <w:rsid w:val="00511B14"/>
    <w:rsid w:val="0051253E"/>
    <w:rsid w:val="00515126"/>
    <w:rsid w:val="00520ECD"/>
    <w:rsid w:val="005234B6"/>
    <w:rsid w:val="0052712B"/>
    <w:rsid w:val="00532180"/>
    <w:rsid w:val="00534B28"/>
    <w:rsid w:val="00537651"/>
    <w:rsid w:val="00537ED9"/>
    <w:rsid w:val="0054137A"/>
    <w:rsid w:val="00557766"/>
    <w:rsid w:val="00565F8D"/>
    <w:rsid w:val="00570FEA"/>
    <w:rsid w:val="005730C7"/>
    <w:rsid w:val="005738F9"/>
    <w:rsid w:val="00575590"/>
    <w:rsid w:val="00586250"/>
    <w:rsid w:val="00586DF2"/>
    <w:rsid w:val="00593B1E"/>
    <w:rsid w:val="00594213"/>
    <w:rsid w:val="00594EA9"/>
    <w:rsid w:val="005970A6"/>
    <w:rsid w:val="00597CA3"/>
    <w:rsid w:val="005A12FD"/>
    <w:rsid w:val="005B5D33"/>
    <w:rsid w:val="005C4B17"/>
    <w:rsid w:val="005D49A1"/>
    <w:rsid w:val="005D6396"/>
    <w:rsid w:val="005D7FC3"/>
    <w:rsid w:val="005E2335"/>
    <w:rsid w:val="005E5A01"/>
    <w:rsid w:val="005F084E"/>
    <w:rsid w:val="005F5F75"/>
    <w:rsid w:val="005F67BC"/>
    <w:rsid w:val="005F6FB3"/>
    <w:rsid w:val="005F75C3"/>
    <w:rsid w:val="00601643"/>
    <w:rsid w:val="0061232E"/>
    <w:rsid w:val="00615778"/>
    <w:rsid w:val="00624F06"/>
    <w:rsid w:val="006265F3"/>
    <w:rsid w:val="00626640"/>
    <w:rsid w:val="00632348"/>
    <w:rsid w:val="00640134"/>
    <w:rsid w:val="00642489"/>
    <w:rsid w:val="00642546"/>
    <w:rsid w:val="006434DA"/>
    <w:rsid w:val="00647C2C"/>
    <w:rsid w:val="006567CC"/>
    <w:rsid w:val="00657888"/>
    <w:rsid w:val="00660C34"/>
    <w:rsid w:val="00683008"/>
    <w:rsid w:val="00684B36"/>
    <w:rsid w:val="006868FE"/>
    <w:rsid w:val="00691AEC"/>
    <w:rsid w:val="00693162"/>
    <w:rsid w:val="006B02A6"/>
    <w:rsid w:val="006B1566"/>
    <w:rsid w:val="006B29DF"/>
    <w:rsid w:val="006B3FB3"/>
    <w:rsid w:val="006C430A"/>
    <w:rsid w:val="006C4F95"/>
    <w:rsid w:val="006E0C0A"/>
    <w:rsid w:val="006E136C"/>
    <w:rsid w:val="006E2D5C"/>
    <w:rsid w:val="006E6041"/>
    <w:rsid w:val="006F0473"/>
    <w:rsid w:val="006F386B"/>
    <w:rsid w:val="006F388D"/>
    <w:rsid w:val="006F6BD8"/>
    <w:rsid w:val="007012BE"/>
    <w:rsid w:val="0070223E"/>
    <w:rsid w:val="00702982"/>
    <w:rsid w:val="00705FB5"/>
    <w:rsid w:val="00717B7E"/>
    <w:rsid w:val="007245BD"/>
    <w:rsid w:val="00730FBE"/>
    <w:rsid w:val="00731175"/>
    <w:rsid w:val="0073518F"/>
    <w:rsid w:val="00745EA9"/>
    <w:rsid w:val="0074752A"/>
    <w:rsid w:val="00750B06"/>
    <w:rsid w:val="00751317"/>
    <w:rsid w:val="0075251E"/>
    <w:rsid w:val="00755E0C"/>
    <w:rsid w:val="00756520"/>
    <w:rsid w:val="00760FCF"/>
    <w:rsid w:val="007616BE"/>
    <w:rsid w:val="00771873"/>
    <w:rsid w:val="0077638D"/>
    <w:rsid w:val="00782C93"/>
    <w:rsid w:val="007852F6"/>
    <w:rsid w:val="00796387"/>
    <w:rsid w:val="007A51CA"/>
    <w:rsid w:val="007A68DC"/>
    <w:rsid w:val="007A6E31"/>
    <w:rsid w:val="007C3450"/>
    <w:rsid w:val="007D2F18"/>
    <w:rsid w:val="007D3457"/>
    <w:rsid w:val="007D50E4"/>
    <w:rsid w:val="007D5FD3"/>
    <w:rsid w:val="007E0CFE"/>
    <w:rsid w:val="007E4A5A"/>
    <w:rsid w:val="007E63D8"/>
    <w:rsid w:val="00805C3B"/>
    <w:rsid w:val="00807E66"/>
    <w:rsid w:val="00820327"/>
    <w:rsid w:val="008206EF"/>
    <w:rsid w:val="00821F04"/>
    <w:rsid w:val="008236C7"/>
    <w:rsid w:val="00833048"/>
    <w:rsid w:val="00834947"/>
    <w:rsid w:val="00843309"/>
    <w:rsid w:val="00844AB0"/>
    <w:rsid w:val="0084776E"/>
    <w:rsid w:val="00847B0E"/>
    <w:rsid w:val="008508BE"/>
    <w:rsid w:val="0085602C"/>
    <w:rsid w:val="008601F2"/>
    <w:rsid w:val="0086460C"/>
    <w:rsid w:val="008820DF"/>
    <w:rsid w:val="00887E4E"/>
    <w:rsid w:val="008905D2"/>
    <w:rsid w:val="00892D38"/>
    <w:rsid w:val="00893DC7"/>
    <w:rsid w:val="00896309"/>
    <w:rsid w:val="008A0B96"/>
    <w:rsid w:val="008A214C"/>
    <w:rsid w:val="008A66E0"/>
    <w:rsid w:val="008A6B1A"/>
    <w:rsid w:val="008B12AA"/>
    <w:rsid w:val="008B1B54"/>
    <w:rsid w:val="008B1DAE"/>
    <w:rsid w:val="008B1FDC"/>
    <w:rsid w:val="008C303F"/>
    <w:rsid w:val="008C5309"/>
    <w:rsid w:val="008C6B0D"/>
    <w:rsid w:val="008D0D75"/>
    <w:rsid w:val="008D1B15"/>
    <w:rsid w:val="008D35CF"/>
    <w:rsid w:val="008D5B1B"/>
    <w:rsid w:val="008D6EDB"/>
    <w:rsid w:val="008F5B05"/>
    <w:rsid w:val="0090221E"/>
    <w:rsid w:val="00906170"/>
    <w:rsid w:val="0091084E"/>
    <w:rsid w:val="00921F40"/>
    <w:rsid w:val="009220C7"/>
    <w:rsid w:val="00925AE8"/>
    <w:rsid w:val="00925B7A"/>
    <w:rsid w:val="00926F50"/>
    <w:rsid w:val="00936F84"/>
    <w:rsid w:val="00955710"/>
    <w:rsid w:val="0096326A"/>
    <w:rsid w:val="0096791D"/>
    <w:rsid w:val="0097083E"/>
    <w:rsid w:val="0097340C"/>
    <w:rsid w:val="009734D2"/>
    <w:rsid w:val="00974AA6"/>
    <w:rsid w:val="00974CDF"/>
    <w:rsid w:val="00985FF8"/>
    <w:rsid w:val="009900BC"/>
    <w:rsid w:val="00990BDF"/>
    <w:rsid w:val="00996E09"/>
    <w:rsid w:val="009A444E"/>
    <w:rsid w:val="009A517F"/>
    <w:rsid w:val="009A572D"/>
    <w:rsid w:val="009B0874"/>
    <w:rsid w:val="009B262C"/>
    <w:rsid w:val="009B3959"/>
    <w:rsid w:val="009B5921"/>
    <w:rsid w:val="009D08CC"/>
    <w:rsid w:val="009D1F18"/>
    <w:rsid w:val="009D70BC"/>
    <w:rsid w:val="009E4C85"/>
    <w:rsid w:val="009E79A3"/>
    <w:rsid w:val="009F5142"/>
    <w:rsid w:val="009F5641"/>
    <w:rsid w:val="00A054AC"/>
    <w:rsid w:val="00A1135F"/>
    <w:rsid w:val="00A11380"/>
    <w:rsid w:val="00A1389E"/>
    <w:rsid w:val="00A2467E"/>
    <w:rsid w:val="00A27C46"/>
    <w:rsid w:val="00A4267C"/>
    <w:rsid w:val="00A43B50"/>
    <w:rsid w:val="00A4660F"/>
    <w:rsid w:val="00A50E30"/>
    <w:rsid w:val="00A6285B"/>
    <w:rsid w:val="00A645E0"/>
    <w:rsid w:val="00A651E1"/>
    <w:rsid w:val="00A657C9"/>
    <w:rsid w:val="00A746E3"/>
    <w:rsid w:val="00A75041"/>
    <w:rsid w:val="00A82846"/>
    <w:rsid w:val="00A828F8"/>
    <w:rsid w:val="00A93C4A"/>
    <w:rsid w:val="00AC0058"/>
    <w:rsid w:val="00AD4461"/>
    <w:rsid w:val="00AD7C3C"/>
    <w:rsid w:val="00AE03C9"/>
    <w:rsid w:val="00AF1FB4"/>
    <w:rsid w:val="00AF37FD"/>
    <w:rsid w:val="00B16FB2"/>
    <w:rsid w:val="00B21597"/>
    <w:rsid w:val="00B26550"/>
    <w:rsid w:val="00B44B1E"/>
    <w:rsid w:val="00B50C05"/>
    <w:rsid w:val="00B578A0"/>
    <w:rsid w:val="00B60C79"/>
    <w:rsid w:val="00B707CB"/>
    <w:rsid w:val="00B744DE"/>
    <w:rsid w:val="00B75D81"/>
    <w:rsid w:val="00B8236B"/>
    <w:rsid w:val="00B91285"/>
    <w:rsid w:val="00B92EA1"/>
    <w:rsid w:val="00B94F7F"/>
    <w:rsid w:val="00BB1475"/>
    <w:rsid w:val="00BB4D22"/>
    <w:rsid w:val="00BC1AD4"/>
    <w:rsid w:val="00BC2B6B"/>
    <w:rsid w:val="00BE6DFD"/>
    <w:rsid w:val="00BF6EF5"/>
    <w:rsid w:val="00BF77E3"/>
    <w:rsid w:val="00BF7B21"/>
    <w:rsid w:val="00C05458"/>
    <w:rsid w:val="00C076F2"/>
    <w:rsid w:val="00C07958"/>
    <w:rsid w:val="00C1227A"/>
    <w:rsid w:val="00C144F0"/>
    <w:rsid w:val="00C16C3A"/>
    <w:rsid w:val="00C17468"/>
    <w:rsid w:val="00C17904"/>
    <w:rsid w:val="00C27A5C"/>
    <w:rsid w:val="00C327A8"/>
    <w:rsid w:val="00C36C75"/>
    <w:rsid w:val="00C412BB"/>
    <w:rsid w:val="00C45165"/>
    <w:rsid w:val="00C47EE5"/>
    <w:rsid w:val="00C50FF3"/>
    <w:rsid w:val="00C75CF6"/>
    <w:rsid w:val="00C77179"/>
    <w:rsid w:val="00C857B1"/>
    <w:rsid w:val="00C85D1F"/>
    <w:rsid w:val="00C91C33"/>
    <w:rsid w:val="00C9245B"/>
    <w:rsid w:val="00C93F72"/>
    <w:rsid w:val="00CA44A3"/>
    <w:rsid w:val="00CA5120"/>
    <w:rsid w:val="00CB3A69"/>
    <w:rsid w:val="00CB3E1C"/>
    <w:rsid w:val="00CB4130"/>
    <w:rsid w:val="00CC32B3"/>
    <w:rsid w:val="00CC56C3"/>
    <w:rsid w:val="00CD29C0"/>
    <w:rsid w:val="00CD2EF3"/>
    <w:rsid w:val="00CD580D"/>
    <w:rsid w:val="00CE0531"/>
    <w:rsid w:val="00CF2F4D"/>
    <w:rsid w:val="00D03C86"/>
    <w:rsid w:val="00D06616"/>
    <w:rsid w:val="00D06EA4"/>
    <w:rsid w:val="00D17D36"/>
    <w:rsid w:val="00D2081B"/>
    <w:rsid w:val="00D21E06"/>
    <w:rsid w:val="00D21EB3"/>
    <w:rsid w:val="00D27798"/>
    <w:rsid w:val="00D27C8C"/>
    <w:rsid w:val="00D34576"/>
    <w:rsid w:val="00D43F01"/>
    <w:rsid w:val="00D474D2"/>
    <w:rsid w:val="00D574FC"/>
    <w:rsid w:val="00D66340"/>
    <w:rsid w:val="00D67C6B"/>
    <w:rsid w:val="00D811D4"/>
    <w:rsid w:val="00D81270"/>
    <w:rsid w:val="00D813F6"/>
    <w:rsid w:val="00D8622B"/>
    <w:rsid w:val="00D95739"/>
    <w:rsid w:val="00DA1F68"/>
    <w:rsid w:val="00DB4B6D"/>
    <w:rsid w:val="00DB558B"/>
    <w:rsid w:val="00DB5731"/>
    <w:rsid w:val="00DB65B6"/>
    <w:rsid w:val="00DC3983"/>
    <w:rsid w:val="00DF7ED7"/>
    <w:rsid w:val="00E00762"/>
    <w:rsid w:val="00E0516D"/>
    <w:rsid w:val="00E136FD"/>
    <w:rsid w:val="00E14D4C"/>
    <w:rsid w:val="00E16FF4"/>
    <w:rsid w:val="00E2107D"/>
    <w:rsid w:val="00E21AC0"/>
    <w:rsid w:val="00E30B50"/>
    <w:rsid w:val="00E47E32"/>
    <w:rsid w:val="00E558A5"/>
    <w:rsid w:val="00E656F0"/>
    <w:rsid w:val="00E70727"/>
    <w:rsid w:val="00E75A6A"/>
    <w:rsid w:val="00E76311"/>
    <w:rsid w:val="00E83B88"/>
    <w:rsid w:val="00E92584"/>
    <w:rsid w:val="00EA37A2"/>
    <w:rsid w:val="00EA4B3B"/>
    <w:rsid w:val="00EA5658"/>
    <w:rsid w:val="00EA7DB3"/>
    <w:rsid w:val="00EB1D2F"/>
    <w:rsid w:val="00EB27A9"/>
    <w:rsid w:val="00EB6123"/>
    <w:rsid w:val="00EC005D"/>
    <w:rsid w:val="00EC477A"/>
    <w:rsid w:val="00EC64F4"/>
    <w:rsid w:val="00EC6511"/>
    <w:rsid w:val="00ED067C"/>
    <w:rsid w:val="00ED34A7"/>
    <w:rsid w:val="00EE47AC"/>
    <w:rsid w:val="00EE78EF"/>
    <w:rsid w:val="00EF1E45"/>
    <w:rsid w:val="00EF4915"/>
    <w:rsid w:val="00EF749D"/>
    <w:rsid w:val="00F0090E"/>
    <w:rsid w:val="00F0631D"/>
    <w:rsid w:val="00F1074E"/>
    <w:rsid w:val="00F13254"/>
    <w:rsid w:val="00F16CC5"/>
    <w:rsid w:val="00F20022"/>
    <w:rsid w:val="00F20DE8"/>
    <w:rsid w:val="00F216A4"/>
    <w:rsid w:val="00F21DAB"/>
    <w:rsid w:val="00F30F2E"/>
    <w:rsid w:val="00F3687F"/>
    <w:rsid w:val="00F43D09"/>
    <w:rsid w:val="00F51638"/>
    <w:rsid w:val="00F55F99"/>
    <w:rsid w:val="00F57956"/>
    <w:rsid w:val="00F6421E"/>
    <w:rsid w:val="00F71FBD"/>
    <w:rsid w:val="00F76541"/>
    <w:rsid w:val="00F77C93"/>
    <w:rsid w:val="00F939BB"/>
    <w:rsid w:val="00FA1828"/>
    <w:rsid w:val="00FA2FD3"/>
    <w:rsid w:val="00FA49B3"/>
    <w:rsid w:val="00FA6FD6"/>
    <w:rsid w:val="00FB5C1C"/>
    <w:rsid w:val="00FB622D"/>
    <w:rsid w:val="00FC4C9B"/>
    <w:rsid w:val="00FD0A97"/>
    <w:rsid w:val="00FD1D5F"/>
    <w:rsid w:val="00FD5047"/>
    <w:rsid w:val="00FD5167"/>
    <w:rsid w:val="00FE23D4"/>
    <w:rsid w:val="00FE25A3"/>
    <w:rsid w:val="00FE45FB"/>
    <w:rsid w:val="00FE674B"/>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 w:type="paragraph" w:styleId="ListParagraph">
    <w:name w:val="List Paragraph"/>
    <w:basedOn w:val="Normal"/>
    <w:uiPriority w:val="34"/>
    <w:qFormat/>
    <w:rsid w:val="000D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073FF-901C-4863-B3D6-7F9914BF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672</cp:revision>
  <dcterms:created xsi:type="dcterms:W3CDTF">2016-04-08T20:14:00Z</dcterms:created>
  <dcterms:modified xsi:type="dcterms:W3CDTF">2016-04-11T03:26:00Z</dcterms:modified>
</cp:coreProperties>
</file>