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3376D2" w:rsidRPr="008C1F8D" w:rsidRDefault="003376D2" w:rsidP="003376D2">
      <w:pPr>
        <w:spacing w:line="480" w:lineRule="auto"/>
        <w:ind w:firstLine="0"/>
        <w:jc w:val="both"/>
        <w:rPr>
          <w:rFonts w:ascii="Baskerville Old Face" w:hAnsi="Baskerville Old Face"/>
          <w:sz w:val="28"/>
        </w:rPr>
      </w:pPr>
      <w:r w:rsidRPr="008C1F8D">
        <w:rPr>
          <w:rFonts w:ascii="Baskerville Old Face" w:hAnsi="Baskerville Old Face"/>
          <w:b/>
          <w:sz w:val="36"/>
        </w:rPr>
        <w:lastRenderedPageBreak/>
        <w:t>ABSTRACT</w:t>
      </w:r>
    </w:p>
    <w:p w:rsidR="003376D2" w:rsidRPr="005B52E1" w:rsidRDefault="008C1F8D" w:rsidP="003376D2">
      <w:pPr>
        <w:spacing w:line="480" w:lineRule="auto"/>
        <w:ind w:firstLine="0"/>
        <w:jc w:val="both"/>
        <w:rPr>
          <w:rFonts w:ascii="Baskerville Old Face" w:hAnsi="Baskerville Old Face"/>
        </w:rPr>
      </w:pPr>
      <w:r>
        <w:rPr>
          <w:rFonts w:ascii="Baskerville Old Face" w:hAnsi="Baskerville Old Face"/>
        </w:rPr>
        <w:t>Pablo Picasso</w:t>
      </w:r>
      <w:r w:rsidR="003376D2" w:rsidRPr="005B52E1">
        <w:rPr>
          <w:rFonts w:ascii="Baskerville Old Face" w:hAnsi="Baskerville Old Face"/>
        </w:rPr>
        <w:t xml:space="preserve"> and </w:t>
      </w:r>
      <w:r>
        <w:rPr>
          <w:rFonts w:ascii="Baskerville Old Face" w:hAnsi="Baskerville Old Face"/>
        </w:rPr>
        <w:t>Marc Chagall</w:t>
      </w:r>
      <w:r w:rsidR="003376D2" w:rsidRPr="005B52E1">
        <w:rPr>
          <w:rFonts w:ascii="Baskerville Old Face" w:hAnsi="Baskerville Old Face"/>
        </w:rPr>
        <w:t xml:space="preserve"> are two </w:t>
      </w:r>
      <w:r>
        <w:rPr>
          <w:rFonts w:ascii="Baskerville Old Face" w:hAnsi="Baskerville Old Face"/>
        </w:rPr>
        <w:t>Contemporary</w:t>
      </w:r>
      <w:r w:rsidR="003376D2" w:rsidRPr="005B52E1">
        <w:rPr>
          <w:rFonts w:ascii="Baskerville Old Face" w:hAnsi="Baskerville Old Face"/>
        </w:rPr>
        <w:t xml:space="preserve"> painters often featured together</w:t>
      </w:r>
      <w:r>
        <w:rPr>
          <w:rFonts w:ascii="Baskerville Old Face" w:hAnsi="Baskerville Old Face"/>
        </w:rPr>
        <w:t xml:space="preserve"> at auction</w:t>
      </w:r>
      <w:r w:rsidR="003376D2" w:rsidRPr="005B52E1">
        <w:rPr>
          <w:rFonts w:ascii="Baskerville Old Face" w:hAnsi="Baskerville Old Face"/>
        </w:rPr>
        <w:t xml:space="preserve">. Can the past price of a </w:t>
      </w:r>
      <w:r>
        <w:rPr>
          <w:rFonts w:ascii="Baskerville Old Face" w:hAnsi="Baskerville Old Face"/>
        </w:rPr>
        <w:t>Picasso</w:t>
      </w:r>
      <w:r w:rsidR="003376D2" w:rsidRPr="005B52E1">
        <w:rPr>
          <w:rFonts w:ascii="Baskerville Old Face" w:hAnsi="Baskerville Old Face"/>
        </w:rPr>
        <w:t xml:space="preserve"> painting drive up the current price of a </w:t>
      </w:r>
      <w:r>
        <w:rPr>
          <w:rFonts w:ascii="Baskerville Old Face" w:hAnsi="Baskerville Old Face"/>
        </w:rPr>
        <w:t>Chagall</w:t>
      </w:r>
      <w:r w:rsidR="003376D2" w:rsidRPr="005B52E1">
        <w:rPr>
          <w:rFonts w:ascii="Baskerville Old Face" w:hAnsi="Baskerville Old Face"/>
        </w:rPr>
        <w:t xml:space="preserve"> piece? We examine the existence and behavior of “anchoring” cross-effects between prices of related art pieces sold at auction. </w:t>
      </w:r>
      <w:r w:rsidR="00E47230">
        <w:rPr>
          <w:rFonts w:ascii="Baskerville Old Face" w:hAnsi="Baskerville Old Face"/>
        </w:rPr>
        <w:t>Our</w:t>
      </w:r>
      <w:r w:rsidR="003376D2" w:rsidRPr="005B52E1">
        <w:rPr>
          <w:rFonts w:ascii="Baskerville Old Face" w:hAnsi="Baskerville Old Face"/>
        </w:rPr>
        <w:t xml:space="preserve"> research generalizes the anchoring model of </w:t>
      </w:r>
      <w:proofErr w:type="spellStart"/>
      <w:r w:rsidR="003376D2" w:rsidRPr="005B52E1">
        <w:rPr>
          <w:rFonts w:ascii="Baskerville Old Face" w:hAnsi="Baskerville Old Face"/>
        </w:rPr>
        <w:t>Beggs</w:t>
      </w:r>
      <w:proofErr w:type="spellEnd"/>
      <w:r w:rsidR="003376D2" w:rsidRPr="005B52E1">
        <w:rPr>
          <w:rFonts w:ascii="Baskerville Old Face" w:hAnsi="Baskerville Old Face"/>
        </w:rPr>
        <w:t xml:space="preserve"> &amp; </w:t>
      </w:r>
      <w:proofErr w:type="spellStart"/>
      <w:r w:rsidR="003376D2" w:rsidRPr="005B52E1">
        <w:rPr>
          <w:rFonts w:ascii="Baskerville Old Face" w:hAnsi="Baskerville Old Face"/>
        </w:rPr>
        <w:t>Graddy</w:t>
      </w:r>
      <w:proofErr w:type="spellEnd"/>
      <w:r w:rsidR="003376D2" w:rsidRPr="005B52E1">
        <w:rPr>
          <w:rFonts w:ascii="Baskerville Old Face" w:hAnsi="Baskerville Old Face"/>
        </w:rPr>
        <w:t xml:space="preserve"> (2009)</w:t>
      </w:r>
      <w:r>
        <w:rPr>
          <w:rFonts w:ascii="Baskerville Old Face" w:hAnsi="Baskerville Old Face"/>
        </w:rPr>
        <w:t>, which only examines anchoring across resales of the same item</w:t>
      </w:r>
      <w:r w:rsidR="003376D2" w:rsidRPr="005B52E1">
        <w:rPr>
          <w:rFonts w:ascii="Baskerville Old Face" w:hAnsi="Baskerville Old Face"/>
        </w:rPr>
        <w:t xml:space="preserve">. We draw upon insights from conversations with art specialists and experts at Sotheby’s, and construct a new dataset of recent auction sales for assorted art (2006-2015). </w:t>
      </w:r>
      <w:r>
        <w:rPr>
          <w:rFonts w:ascii="Baskerville Old Face" w:hAnsi="Baskerville Old Face"/>
        </w:rPr>
        <w:t xml:space="preserve">We introduce two ways to quantify artistic similarity, which has not been done before in the art </w:t>
      </w:r>
      <w:r w:rsidR="007F54C1">
        <w:rPr>
          <w:rFonts w:ascii="Baskerville Old Face" w:hAnsi="Baskerville Old Face"/>
        </w:rPr>
        <w:t>economics</w:t>
      </w:r>
      <w:r>
        <w:rPr>
          <w:rFonts w:ascii="Baskerville Old Face" w:hAnsi="Baskerville Old Face"/>
        </w:rPr>
        <w:t xml:space="preserve"> literature. We find</w:t>
      </w:r>
      <w:r w:rsidR="003376D2" w:rsidRPr="005B52E1">
        <w:rPr>
          <w:rFonts w:ascii="Baskerville Old Face" w:hAnsi="Baskerville Old Face"/>
        </w:rPr>
        <w:t xml:space="preserve"> significant evidence of anchoring cross-effects</w:t>
      </w:r>
      <w:r>
        <w:rPr>
          <w:rFonts w:ascii="Baskerville Old Face" w:hAnsi="Baskerville Old Face"/>
        </w:rPr>
        <w:t xml:space="preserve"> for both old and new data, and show the robustness of our model through three experiments</w:t>
      </w:r>
      <w:r w:rsidR="003376D2" w:rsidRPr="005B52E1">
        <w:rPr>
          <w:rFonts w:ascii="Baskerville Old Face" w:hAnsi="Baskerville Old Face"/>
        </w:rPr>
        <w:t>.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537859" w:rsidRPr="00592840" w:rsidRDefault="00E316CA" w:rsidP="00773242">
      <w:pPr>
        <w:tabs>
          <w:tab w:val="left" w:pos="8280"/>
        </w:tabs>
        <w:spacing w:line="480" w:lineRule="auto"/>
        <w:ind w:firstLine="0"/>
        <w:rPr>
          <w:rFonts w:ascii="Baskerville Old Face" w:hAnsi="Baskerville Old Face"/>
          <w:b/>
          <w:sz w:val="36"/>
        </w:rPr>
      </w:pPr>
      <w:r w:rsidRPr="00592840">
        <w:rPr>
          <w:rFonts w:ascii="Baskerville Old Face" w:hAnsi="Baskerville Old Face"/>
          <w:b/>
          <w:sz w:val="36"/>
        </w:rPr>
        <w:lastRenderedPageBreak/>
        <w:t>TABLE OF CONTENTS</w:t>
      </w:r>
    </w:p>
    <w:p w:rsidR="005D3D05" w:rsidRPr="005D3D05" w:rsidRDefault="005D3D05"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INTRODUCTION</w:t>
      </w:r>
      <w:r w:rsidR="00773242">
        <w:rPr>
          <w:rFonts w:ascii="Baskerville Old Face" w:hAnsi="Baskerville Old Face"/>
        </w:rPr>
        <w:tab/>
        <w:t>1</w:t>
      </w:r>
    </w:p>
    <w:p w:rsidR="00E316CA" w:rsidRDefault="00E316CA" w:rsidP="00773242">
      <w:pPr>
        <w:pStyle w:val="ListParagraph"/>
        <w:numPr>
          <w:ilvl w:val="0"/>
          <w:numId w:val="1"/>
        </w:numPr>
        <w:tabs>
          <w:tab w:val="left" w:pos="8280"/>
          <w:tab w:val="left" w:pos="9000"/>
        </w:tabs>
        <w:spacing w:line="480" w:lineRule="auto"/>
        <w:rPr>
          <w:rFonts w:ascii="Baskerville Old Face" w:hAnsi="Baskerville Old Face"/>
        </w:rPr>
      </w:pPr>
      <w:r w:rsidRPr="005B52E1">
        <w:rPr>
          <w:rFonts w:ascii="Baskerville Old Face" w:hAnsi="Baskerville Old Face"/>
        </w:rPr>
        <w:t xml:space="preserve">OVERVIEW OF ART AUCTIONS </w:t>
      </w:r>
      <w:r w:rsidR="00D06540">
        <w:rPr>
          <w:rFonts w:ascii="Baskerville Old Face" w:hAnsi="Baskerville Old Face"/>
        </w:rPr>
        <w:t>&amp;</w:t>
      </w:r>
      <w:r w:rsidRPr="005B52E1">
        <w:rPr>
          <w:rFonts w:ascii="Baskerville Old Face" w:hAnsi="Baskerville Old Face"/>
        </w:rPr>
        <w:t xml:space="preserve"> ANCHORING</w:t>
      </w:r>
      <w:r w:rsidR="00773242">
        <w:rPr>
          <w:rFonts w:ascii="Baskerville Old Face" w:hAnsi="Baskerville Old Face"/>
        </w:rPr>
        <w:tab/>
        <w:t>7</w:t>
      </w:r>
    </w:p>
    <w:p w:rsidR="00717FEE" w:rsidRDefault="00717FEE"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The Art Auction System</w:t>
      </w:r>
      <w:r w:rsidR="00773242">
        <w:rPr>
          <w:rFonts w:ascii="Baskerville Old Face" w:hAnsi="Baskerville Old Face"/>
        </w:rPr>
        <w:tab/>
        <w:t>7</w:t>
      </w:r>
      <w:r w:rsidR="00BC374B">
        <w:rPr>
          <w:rFonts w:ascii="Baskerville Old Face" w:hAnsi="Baskerville Old Face"/>
        </w:rPr>
        <w:br/>
      </w:r>
    </w:p>
    <w:p w:rsidR="00717FEE" w:rsidRDefault="00717FEE"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How Anchoring Affects Art Auctions</w:t>
      </w:r>
      <w:r w:rsidR="00773242">
        <w:rPr>
          <w:rFonts w:ascii="Baskerville Old Face" w:hAnsi="Baskerville Old Face"/>
        </w:rPr>
        <w:tab/>
        <w:t>10</w:t>
      </w:r>
    </w:p>
    <w:p w:rsidR="007C1F8B" w:rsidRPr="005B52E1" w:rsidRDefault="007C1F8B" w:rsidP="00773242">
      <w:pPr>
        <w:pStyle w:val="ListParagraph"/>
        <w:tabs>
          <w:tab w:val="left" w:pos="8280"/>
          <w:tab w:val="left" w:pos="9000"/>
        </w:tabs>
        <w:spacing w:line="240" w:lineRule="auto"/>
        <w:ind w:left="1440" w:firstLine="0"/>
        <w:rPr>
          <w:rFonts w:ascii="Baskerville Old Face" w:hAnsi="Baskerville Old Face"/>
        </w:rPr>
      </w:pPr>
    </w:p>
    <w:p w:rsidR="00E316CA" w:rsidRDefault="00221A82"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REVIEW OF THE LITERATURE</w:t>
      </w:r>
      <w:r w:rsidR="00773242">
        <w:rPr>
          <w:rFonts w:ascii="Baskerville Old Face" w:hAnsi="Baskerville Old Face"/>
        </w:rPr>
        <w:tab/>
        <w:t>14</w:t>
      </w:r>
    </w:p>
    <w:p w:rsidR="00717FEE"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Anchoring</w:t>
      </w:r>
      <w:r w:rsidR="00773242">
        <w:rPr>
          <w:rFonts w:ascii="Baskerville Old Face" w:hAnsi="Baskerville Old Face"/>
        </w:rPr>
        <w:tab/>
        <w:t>14</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Anchoring &amp; Art Auctions</w:t>
      </w:r>
      <w:r w:rsidR="00773242">
        <w:rPr>
          <w:rFonts w:ascii="Baskerville Old Face" w:hAnsi="Baskerville Old Face"/>
        </w:rPr>
        <w:tab/>
        <w:t>15</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Contribution of This Research</w:t>
      </w:r>
      <w:r w:rsidR="00773242">
        <w:rPr>
          <w:rFonts w:ascii="Baskerville Old Face" w:hAnsi="Baskerville Old Face"/>
        </w:rPr>
        <w:tab/>
        <w:t>19</w:t>
      </w:r>
    </w:p>
    <w:p w:rsidR="002E0CCB" w:rsidRPr="005B52E1" w:rsidRDefault="002E0CCB" w:rsidP="00773242">
      <w:pPr>
        <w:pStyle w:val="ListParagraph"/>
        <w:tabs>
          <w:tab w:val="left" w:pos="8280"/>
          <w:tab w:val="left" w:pos="9000"/>
        </w:tabs>
        <w:spacing w:line="240" w:lineRule="auto"/>
        <w:ind w:left="1440" w:firstLine="0"/>
        <w:rPr>
          <w:rFonts w:ascii="Baskerville Old Face" w:hAnsi="Baskerville Old Face"/>
        </w:rPr>
      </w:pPr>
    </w:p>
    <w:p w:rsidR="009F03B6" w:rsidRDefault="009F03B6"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DATA</w:t>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Impressionist Art (1980-1991)</w:t>
      </w:r>
      <w:r w:rsidR="00773242">
        <w:rPr>
          <w:rFonts w:ascii="Baskerville Old Face" w:hAnsi="Baskerville Old Face"/>
        </w:rPr>
        <w:tab/>
        <w:t>21</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Contemporary Art (1982-1994)</w:t>
      </w:r>
      <w:r w:rsidR="00773242">
        <w:rPr>
          <w:rFonts w:ascii="Baskerville Old Face" w:hAnsi="Baskerville Old Face"/>
        </w:rPr>
        <w:tab/>
        <w:t>22</w:t>
      </w:r>
      <w:r w:rsidR="00BC374B">
        <w:rPr>
          <w:rFonts w:ascii="Baskerville Old Face" w:hAnsi="Baskerville Old Face"/>
        </w:rPr>
        <w:br/>
      </w:r>
    </w:p>
    <w:p w:rsidR="00537859" w:rsidRDefault="005D3D05"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Assorted Art (2006-2015)</w:t>
      </w:r>
      <w:r w:rsidR="00773242">
        <w:rPr>
          <w:rFonts w:ascii="Baskerville Old Face" w:hAnsi="Baskerville Old Face"/>
        </w:rPr>
        <w:tab/>
        <w:t>23</w:t>
      </w:r>
    </w:p>
    <w:p w:rsidR="002E0CCB" w:rsidRDefault="002E0CCB" w:rsidP="00773242">
      <w:pPr>
        <w:pStyle w:val="ListParagraph"/>
        <w:tabs>
          <w:tab w:val="left" w:pos="8280"/>
          <w:tab w:val="left" w:pos="9000"/>
        </w:tabs>
        <w:spacing w:line="240" w:lineRule="auto"/>
        <w:ind w:left="1440" w:firstLine="0"/>
        <w:rPr>
          <w:rFonts w:ascii="Baskerville Old Face" w:hAnsi="Baskerville Old Face"/>
        </w:rPr>
      </w:pPr>
    </w:p>
    <w:p w:rsidR="00E316CA" w:rsidRDefault="00E316CA" w:rsidP="00773242">
      <w:pPr>
        <w:pStyle w:val="ListParagraph"/>
        <w:numPr>
          <w:ilvl w:val="0"/>
          <w:numId w:val="1"/>
        </w:numPr>
        <w:tabs>
          <w:tab w:val="left" w:pos="8280"/>
          <w:tab w:val="left" w:pos="9000"/>
        </w:tabs>
        <w:spacing w:line="480" w:lineRule="auto"/>
        <w:rPr>
          <w:rFonts w:ascii="Baskerville Old Face" w:hAnsi="Baskerville Old Face"/>
        </w:rPr>
      </w:pPr>
      <w:r w:rsidRPr="009F03B6">
        <w:rPr>
          <w:rFonts w:ascii="Baskerville Old Face" w:hAnsi="Baskerville Old Face"/>
        </w:rPr>
        <w:t>METHODOLOGY</w:t>
      </w:r>
      <w:r w:rsidR="00773242">
        <w:rPr>
          <w:rFonts w:ascii="Baskerville Old Face" w:hAnsi="Baskerville Old Face"/>
        </w:rPr>
        <w:tab/>
        <w:t>26</w:t>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Detecting Anchoring Across Sales of the Same Good</w:t>
      </w:r>
      <w:r w:rsidR="00773242">
        <w:rPr>
          <w:rFonts w:ascii="Baskerville Old Face" w:hAnsi="Baskerville Old Face"/>
        </w:rPr>
        <w:tab/>
        <w:t>26</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Identifying Substitutes</w:t>
      </w:r>
      <w:r w:rsidR="00773242">
        <w:rPr>
          <w:rFonts w:ascii="Baskerville Old Face" w:hAnsi="Baskerville Old Face"/>
        </w:rPr>
        <w:tab/>
        <w:t>29</w:t>
      </w:r>
    </w:p>
    <w:p w:rsidR="00BC374B" w:rsidRDefault="00BC374B" w:rsidP="00773242">
      <w:pPr>
        <w:pStyle w:val="ListParagraph"/>
        <w:tabs>
          <w:tab w:val="left" w:pos="8280"/>
          <w:tab w:val="left" w:pos="9000"/>
        </w:tabs>
        <w:spacing w:line="240" w:lineRule="auto"/>
        <w:ind w:left="1440" w:firstLine="0"/>
        <w:rPr>
          <w:rFonts w:ascii="Baskerville Old Face" w:hAnsi="Baskerville Old Face"/>
        </w:rPr>
      </w:pP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Detecting Anchoring Across Substitutes</w:t>
      </w:r>
      <w:r w:rsidR="00773242">
        <w:rPr>
          <w:rFonts w:ascii="Baskerville Old Face" w:hAnsi="Baskerville Old Face"/>
        </w:rPr>
        <w:tab/>
        <w:t>31</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Measuring Substitution Across Art Pieces</w:t>
      </w:r>
      <w:r w:rsidR="00773242">
        <w:rPr>
          <w:rFonts w:ascii="Baskerville Old Face" w:hAnsi="Baskerville Old Face"/>
        </w:rPr>
        <w:tab/>
        <w:t>33</w:t>
      </w:r>
      <w:r w:rsidR="00BC374B">
        <w:rPr>
          <w:rFonts w:ascii="Baskerville Old Face" w:hAnsi="Baskerville Old Face"/>
        </w:rPr>
        <w:br/>
      </w:r>
    </w:p>
    <w:p w:rsidR="00537859" w:rsidRDefault="00537859"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Measure #1: Second Moment of Hedonic Price Differences</w:t>
      </w:r>
      <w:r w:rsidR="00773242">
        <w:rPr>
          <w:rFonts w:ascii="Baskerville Old Face" w:hAnsi="Baskerville Old Face"/>
        </w:rPr>
        <w:tab/>
        <w:t>33</w:t>
      </w:r>
      <w:r w:rsidR="00BC374B">
        <w:rPr>
          <w:rFonts w:ascii="Baskerville Old Face" w:hAnsi="Baskerville Old Face"/>
        </w:rPr>
        <w:br/>
      </w:r>
    </w:p>
    <w:p w:rsidR="00537859"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Measure #2: Domain Knowledge of Similarity</w:t>
      </w:r>
      <w:r w:rsidR="00773242">
        <w:rPr>
          <w:rFonts w:ascii="Baskerville Old Face" w:hAnsi="Baskerville Old Face"/>
        </w:rPr>
        <w:tab/>
        <w:t>34</w:t>
      </w:r>
    </w:p>
    <w:p w:rsidR="002E0CCB" w:rsidRPr="009F03B6" w:rsidRDefault="002E0CCB" w:rsidP="00773242">
      <w:pPr>
        <w:pStyle w:val="ListParagraph"/>
        <w:tabs>
          <w:tab w:val="left" w:pos="8280"/>
          <w:tab w:val="left" w:pos="9000"/>
        </w:tabs>
        <w:spacing w:line="240" w:lineRule="auto"/>
        <w:ind w:left="1440" w:firstLine="0"/>
        <w:rPr>
          <w:rFonts w:ascii="Baskerville Old Face" w:hAnsi="Baskerville Old Face"/>
        </w:rPr>
      </w:pPr>
    </w:p>
    <w:p w:rsidR="00E316CA" w:rsidRDefault="00E316CA" w:rsidP="00773242">
      <w:pPr>
        <w:pStyle w:val="ListParagraph"/>
        <w:numPr>
          <w:ilvl w:val="0"/>
          <w:numId w:val="1"/>
        </w:numPr>
        <w:tabs>
          <w:tab w:val="left" w:pos="8280"/>
          <w:tab w:val="left" w:pos="9000"/>
        </w:tabs>
        <w:spacing w:line="480" w:lineRule="auto"/>
        <w:rPr>
          <w:rFonts w:ascii="Baskerville Old Face" w:hAnsi="Baskerville Old Face"/>
        </w:rPr>
      </w:pPr>
      <w:r w:rsidRPr="005B52E1">
        <w:rPr>
          <w:rFonts w:ascii="Baskerville Old Face" w:hAnsi="Baskerville Old Face"/>
        </w:rPr>
        <w:t>RESULTS</w:t>
      </w:r>
      <w:r w:rsidR="00773242">
        <w:rPr>
          <w:rFonts w:ascii="Baskerville Old Face" w:hAnsi="Baskerville Old Face"/>
        </w:rPr>
        <w:tab/>
        <w:t>37</w:t>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Hedonic Regressions</w:t>
      </w:r>
      <w:r w:rsidR="00773242">
        <w:rPr>
          <w:rFonts w:ascii="Baskerville Old Face" w:hAnsi="Baskerville Old Face"/>
        </w:rPr>
        <w:tab/>
        <w:t>37</w:t>
      </w:r>
      <w:r w:rsidR="00BC374B">
        <w:rPr>
          <w:rFonts w:ascii="Baskerville Old Face" w:hAnsi="Baskerville Old Face"/>
        </w:rPr>
        <w:br/>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 xml:space="preserve">Replicating </w:t>
      </w:r>
      <w:proofErr w:type="spellStart"/>
      <w:r>
        <w:rPr>
          <w:rFonts w:ascii="Baskerville Old Face" w:hAnsi="Baskerville Old Face"/>
        </w:rPr>
        <w:t>Beggs</w:t>
      </w:r>
      <w:proofErr w:type="spellEnd"/>
      <w:r>
        <w:rPr>
          <w:rFonts w:ascii="Baskerville Old Face" w:hAnsi="Baskerville Old Face"/>
        </w:rPr>
        <w:t xml:space="preserve"> &amp; </w:t>
      </w:r>
      <w:proofErr w:type="spellStart"/>
      <w:r>
        <w:rPr>
          <w:rFonts w:ascii="Baskerville Old Face" w:hAnsi="Baskerville Old Face"/>
        </w:rPr>
        <w:t>Graddy</w:t>
      </w:r>
      <w:proofErr w:type="spellEnd"/>
      <w:r>
        <w:rPr>
          <w:rFonts w:ascii="Baskerville Old Face" w:hAnsi="Baskerville Old Face"/>
        </w:rPr>
        <w:t xml:space="preserve"> (2009)</w:t>
      </w:r>
      <w:r w:rsidR="00773242">
        <w:rPr>
          <w:rFonts w:ascii="Baskerville Old Face" w:hAnsi="Baskerville Old Face"/>
        </w:rPr>
        <w:tab/>
        <w:t>38</w:t>
      </w:r>
      <w:r w:rsidR="00BC374B">
        <w:rPr>
          <w:rFonts w:ascii="Baskerville Old Face" w:hAnsi="Baskerville Old Face"/>
        </w:rPr>
        <w:br/>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lastRenderedPageBreak/>
        <w:t xml:space="preserve">Anchoring Cross-Effects for Impressionist, Contemporary, </w:t>
      </w:r>
      <w:r w:rsidR="00773242">
        <w:rPr>
          <w:rFonts w:ascii="Baskerville Old Face" w:hAnsi="Baskerville Old Face"/>
        </w:rPr>
        <w:tab/>
        <w:t>42</w:t>
      </w:r>
      <w:r w:rsidR="00773242">
        <w:rPr>
          <w:rFonts w:ascii="Baskerville Old Face" w:hAnsi="Baskerville Old Face"/>
        </w:rPr>
        <w:br/>
      </w:r>
      <w:r w:rsidR="00D06540">
        <w:rPr>
          <w:rFonts w:ascii="Baskerville Old Face" w:hAnsi="Baskerville Old Face"/>
        </w:rPr>
        <w:t>&amp;</w:t>
      </w:r>
      <w:r>
        <w:rPr>
          <w:rFonts w:ascii="Baskerville Old Face" w:hAnsi="Baskerville Old Face"/>
        </w:rPr>
        <w:t xml:space="preserve"> Assorted Art</w:t>
      </w:r>
      <w:r w:rsidR="00773242">
        <w:rPr>
          <w:rFonts w:ascii="Baskerville Old Face" w:hAnsi="Baskerville Old Face"/>
        </w:rPr>
        <w:tab/>
      </w:r>
      <w:r w:rsidR="00BC374B">
        <w:rPr>
          <w:rFonts w:ascii="Baskerville Old Face" w:hAnsi="Baskerville Old Face"/>
        </w:rPr>
        <w:br/>
      </w:r>
    </w:p>
    <w:p w:rsidR="007C1F8B"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Q1: Second Moment of Hedonic Price Differences</w:t>
      </w:r>
      <w:r w:rsidR="00773242">
        <w:rPr>
          <w:rFonts w:ascii="Baskerville Old Face" w:hAnsi="Baskerville Old Face"/>
        </w:rPr>
        <w:tab/>
        <w:t>43</w:t>
      </w:r>
      <w:r w:rsidR="00BC374B">
        <w:rPr>
          <w:rFonts w:ascii="Baskerville Old Face" w:hAnsi="Baskerville Old Face"/>
        </w:rPr>
        <w:br/>
      </w:r>
    </w:p>
    <w:p w:rsidR="007C1F8B"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Q2: Domain Knowledge of Similarity</w:t>
      </w:r>
      <w:r w:rsidR="00773242">
        <w:rPr>
          <w:rFonts w:ascii="Baskerville Old Face" w:hAnsi="Baskerville Old Face"/>
        </w:rPr>
        <w:tab/>
        <w:t>46</w:t>
      </w:r>
      <w:r w:rsidR="00BC374B">
        <w:rPr>
          <w:rFonts w:ascii="Baskerville Old Face" w:hAnsi="Baskerville Old Face"/>
        </w:rPr>
        <w:br/>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Three Experiments</w:t>
      </w:r>
      <w:r w:rsidR="00773242">
        <w:rPr>
          <w:rFonts w:ascii="Baskerville Old Face" w:hAnsi="Baskerville Old Face"/>
        </w:rPr>
        <w:tab/>
        <w:t>48</w:t>
      </w:r>
      <w:r w:rsidR="00BC374B">
        <w:rPr>
          <w:rFonts w:ascii="Baskerville Old Face" w:hAnsi="Baskerville Old Face"/>
        </w:rPr>
        <w:br/>
      </w:r>
    </w:p>
    <w:p w:rsidR="00DB0ADB" w:rsidRDefault="00DB0AD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 xml:space="preserve">Substitution Experiment #1: </w:t>
      </w:r>
      <w:r w:rsidR="00773242">
        <w:rPr>
          <w:rFonts w:ascii="Baskerville Old Face" w:hAnsi="Baskerville Old Face"/>
        </w:rPr>
        <w:tab/>
        <w:t>48</w:t>
      </w:r>
      <w:r>
        <w:rPr>
          <w:rFonts w:ascii="Baskerville Old Face" w:hAnsi="Baskerville Old Face"/>
        </w:rPr>
        <w:br/>
        <w:t>Pablo Picasso (1881-1973) &amp; Marc Chagall (1887-1985)</w:t>
      </w:r>
      <w:r>
        <w:rPr>
          <w:rFonts w:ascii="Baskerville Old Face" w:hAnsi="Baskerville Old Face"/>
        </w:rPr>
        <w:br/>
      </w:r>
    </w:p>
    <w:p w:rsidR="007C1F8B" w:rsidRDefault="00DB0AD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Substitution Experiment #2</w:t>
      </w:r>
      <w:r w:rsidR="007C1F8B">
        <w:rPr>
          <w:rFonts w:ascii="Baskerville Old Face" w:hAnsi="Baskerville Old Face"/>
        </w:rPr>
        <w:t xml:space="preserve">: </w:t>
      </w:r>
      <w:r w:rsidR="00773242">
        <w:rPr>
          <w:rFonts w:ascii="Baskerville Old Face" w:hAnsi="Baskerville Old Face"/>
        </w:rPr>
        <w:tab/>
        <w:t>49</w:t>
      </w:r>
      <w:r w:rsidR="007C1F8B">
        <w:rPr>
          <w:rFonts w:ascii="Baskerville Old Face" w:hAnsi="Baskerville Old Face"/>
        </w:rPr>
        <w:br/>
        <w:t>Joan Miro (1893-1983) &amp; Salvador Dali (1904-1989)</w:t>
      </w:r>
      <w:r w:rsidR="00BC374B">
        <w:rPr>
          <w:rFonts w:ascii="Baskerville Old Face" w:hAnsi="Baskerville Old Face"/>
        </w:rPr>
        <w:br/>
      </w:r>
    </w:p>
    <w:p w:rsidR="007C1F8B"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 xml:space="preserve">Substitution Experiment #3: </w:t>
      </w:r>
      <w:r w:rsidR="00773242">
        <w:rPr>
          <w:rFonts w:ascii="Baskerville Old Face" w:hAnsi="Baskerville Old Face"/>
        </w:rPr>
        <w:tab/>
        <w:t>51</w:t>
      </w:r>
      <w:r>
        <w:rPr>
          <w:rFonts w:ascii="Baskerville Old Face" w:hAnsi="Baskerville Old Face"/>
        </w:rPr>
        <w:br/>
      </w:r>
      <w:proofErr w:type="spellStart"/>
      <w:r>
        <w:rPr>
          <w:rFonts w:ascii="Baskerville Old Face" w:hAnsi="Baskerville Old Face"/>
        </w:rPr>
        <w:t>Edvard</w:t>
      </w:r>
      <w:proofErr w:type="spellEnd"/>
      <w:r>
        <w:rPr>
          <w:rFonts w:ascii="Baskerville Old Face" w:hAnsi="Baskerville Old Face"/>
        </w:rPr>
        <w:t xml:space="preserve"> Munch (1863-1944) &amp; </w:t>
      </w:r>
      <w:r w:rsidR="00773242">
        <w:rPr>
          <w:rFonts w:ascii="Baskerville Old Face" w:hAnsi="Baskerville Old Face"/>
        </w:rPr>
        <w:br/>
      </w:r>
      <w:r>
        <w:rPr>
          <w:rFonts w:ascii="Baskerville Old Face" w:hAnsi="Baskerville Old Face"/>
        </w:rPr>
        <w:t>Henri de Toulouse-Lautrec (1864-1901)</w:t>
      </w:r>
    </w:p>
    <w:p w:rsidR="002E0CCB" w:rsidRPr="005B52E1" w:rsidRDefault="002E0CCB" w:rsidP="00773242">
      <w:pPr>
        <w:pStyle w:val="ListParagraph"/>
        <w:tabs>
          <w:tab w:val="left" w:pos="8280"/>
          <w:tab w:val="left" w:pos="9000"/>
        </w:tabs>
        <w:spacing w:line="240" w:lineRule="auto"/>
        <w:ind w:left="2160" w:firstLine="0"/>
        <w:rPr>
          <w:rFonts w:ascii="Baskerville Old Face" w:hAnsi="Baskerville Old Face"/>
        </w:rPr>
      </w:pPr>
    </w:p>
    <w:p w:rsidR="00E316CA" w:rsidRPr="005B52E1" w:rsidRDefault="00B554BC"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 xml:space="preserve">CONCLUSION &amp; </w:t>
      </w:r>
      <w:r w:rsidR="00E316CA" w:rsidRPr="005B52E1">
        <w:rPr>
          <w:rFonts w:ascii="Baskerville Old Face" w:hAnsi="Baskerville Old Face"/>
        </w:rPr>
        <w:t>FUTURE DIRECTIONS</w:t>
      </w:r>
      <w:r w:rsidR="00176F2F">
        <w:rPr>
          <w:rFonts w:ascii="Baskerville Old Face" w:hAnsi="Baskerville Old Face"/>
        </w:rPr>
        <w:tab/>
        <w:t>53</w:t>
      </w:r>
    </w:p>
    <w:p w:rsidR="00671A7C" w:rsidRDefault="0062376E"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BIBLIOGRAPHY</w:t>
      </w:r>
      <w:r w:rsidR="00176F2F">
        <w:rPr>
          <w:rFonts w:ascii="Baskerville Old Face" w:hAnsi="Baskerville Old Face"/>
        </w:rPr>
        <w:tab/>
        <w:t>56</w:t>
      </w:r>
    </w:p>
    <w:p w:rsidR="0062376E" w:rsidRDefault="0062376E"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r w:rsidR="00176F2F">
        <w:rPr>
          <w:rFonts w:ascii="Baskerville Old Face" w:hAnsi="Baskerville Old Face"/>
        </w:rPr>
        <w:tab/>
        <w:t>60</w:t>
      </w:r>
    </w:p>
    <w:p w:rsidR="00176F2F" w:rsidRDefault="00176F2F" w:rsidP="00176F2F">
      <w:pPr>
        <w:pStyle w:val="ListParagraph"/>
        <w:numPr>
          <w:ilvl w:val="1"/>
          <w:numId w:val="1"/>
        </w:numPr>
        <w:tabs>
          <w:tab w:val="left" w:pos="8280"/>
          <w:tab w:val="left" w:pos="9000"/>
        </w:tabs>
        <w:spacing w:line="480" w:lineRule="auto"/>
        <w:rPr>
          <w:rFonts w:ascii="Baskerville Old Face" w:hAnsi="Baskerville Old Face"/>
        </w:rPr>
      </w:pPr>
      <w:r>
        <w:rPr>
          <w:rFonts w:ascii="Baskerville Old Face" w:hAnsi="Baskerville Old Face"/>
        </w:rPr>
        <w:t>Figures</w:t>
      </w:r>
      <w:r>
        <w:rPr>
          <w:rFonts w:ascii="Baskerville Old Face" w:hAnsi="Baskerville Old Face"/>
        </w:rPr>
        <w:tab/>
        <w:t>60</w:t>
      </w:r>
    </w:p>
    <w:p w:rsidR="004C704E" w:rsidRDefault="00176F2F" w:rsidP="007C7344">
      <w:pPr>
        <w:pStyle w:val="ListParagraph"/>
        <w:numPr>
          <w:ilvl w:val="1"/>
          <w:numId w:val="1"/>
        </w:numPr>
        <w:tabs>
          <w:tab w:val="left" w:pos="8280"/>
          <w:tab w:val="left" w:pos="9000"/>
        </w:tabs>
        <w:spacing w:line="480" w:lineRule="auto"/>
        <w:rPr>
          <w:rFonts w:ascii="Baskerville Old Face" w:hAnsi="Baskerville Old Face"/>
        </w:rPr>
      </w:pPr>
      <w:r>
        <w:rPr>
          <w:rFonts w:ascii="Baskerville Old Face" w:hAnsi="Baskerville Old Face"/>
        </w:rPr>
        <w:t>Tables</w:t>
      </w:r>
      <w:r>
        <w:rPr>
          <w:rFonts w:ascii="Baskerville Old Face" w:hAnsi="Baskerville Old Face"/>
        </w:rPr>
        <w:tab/>
        <w:t>69</w:t>
      </w:r>
      <w:r w:rsidR="004C704E">
        <w:rPr>
          <w:rFonts w:ascii="Baskerville Old Face" w:hAnsi="Baskerville Old Face"/>
        </w:rPr>
        <w:br w:type="page"/>
      </w:r>
    </w:p>
    <w:p w:rsidR="004F3ECB" w:rsidRDefault="004F3ECB" w:rsidP="00773242">
      <w:pPr>
        <w:tabs>
          <w:tab w:val="left" w:pos="8280"/>
        </w:tabs>
        <w:spacing w:line="480" w:lineRule="auto"/>
        <w:ind w:firstLine="0"/>
        <w:rPr>
          <w:rFonts w:ascii="Baskerville Old Face" w:hAnsi="Baskerville Old Face"/>
          <w:b/>
          <w:sz w:val="36"/>
        </w:rPr>
        <w:sectPr w:rsidR="004F3ECB" w:rsidSect="00056575">
          <w:pgSz w:w="12240" w:h="15840"/>
          <w:pgMar w:top="1440" w:right="1440" w:bottom="1440" w:left="2160" w:header="720" w:footer="720" w:gutter="0"/>
          <w:pgNumType w:start="1"/>
          <w:cols w:space="720"/>
          <w:docGrid w:linePitch="360"/>
        </w:sectPr>
      </w:pPr>
    </w:p>
    <w:p w:rsidR="00F66315" w:rsidRPr="00D06540" w:rsidRDefault="00FD1C20" w:rsidP="00FD1C20">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1. </w:t>
      </w:r>
      <w:r w:rsidR="00F66315" w:rsidRPr="00D06540">
        <w:rPr>
          <w:rFonts w:ascii="Baskerville Old Face" w:hAnsi="Baskerville Old Face"/>
          <w:b/>
          <w:sz w:val="36"/>
        </w:rPr>
        <w:t>INTRODUCTION</w:t>
      </w:r>
    </w:p>
    <w:p w:rsidR="001923C5" w:rsidRPr="005B52E1" w:rsidRDefault="001923C5" w:rsidP="00FD1C20">
      <w:pPr>
        <w:spacing w:line="480" w:lineRule="auto"/>
        <w:ind w:firstLine="0"/>
        <w:rPr>
          <w:rFonts w:ascii="Baskerville Old Face" w:hAnsi="Baskerville Old Face"/>
        </w:rPr>
      </w:pP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t>
      </w:r>
      <w:r w:rsidR="00D03397">
        <w:rPr>
          <w:rFonts w:ascii="Baskerville Old Face" w:hAnsi="Baskerville Old Face"/>
        </w:rPr>
        <w:t>are</w:t>
      </w:r>
      <w:r w:rsidRPr="005B52E1">
        <w:rPr>
          <w:rFonts w:ascii="Baskerville Old Face" w:hAnsi="Baskerville Old Face"/>
        </w:rPr>
        <w:t xml:space="preserve"> the first to formally study anchoring in the context of art auctions. In their model, the hedonic value of an artwork, say a painting, is assumed to </w:t>
      </w:r>
      <w:r w:rsidRPr="005B52E1">
        <w:rPr>
          <w:rFonts w:ascii="Baskerville Old Face" w:hAnsi="Baskerville Old Face"/>
        </w:rPr>
        <w:lastRenderedPageBreak/>
        <w:t xml:space="preserve">be determined by its hedonic characteristics such as the artist, medium, and degree of authenticity. These features do not change over time, which means that if buyers were perfectly rational, they would pay only according to </w:t>
      </w:r>
      <w:r w:rsidRPr="005B52E1">
        <w:rPr>
          <w:rFonts w:ascii="Baskerville Old Face" w:eastAsiaTheme="minorEastAsia" w:hAnsi="Baskerville Old Face"/>
        </w:rPr>
        <w:t>their (time-dependent) demand for these features.</w:t>
      </w:r>
      <w:r w:rsidR="00E976DC" w:rsidRPr="00E976DC">
        <w:rPr>
          <w:rStyle w:val="FootnoteReference"/>
          <w:rFonts w:ascii="Baskerville Old Face" w:hAnsi="Baskerville Old Face"/>
        </w:rPr>
        <w:t xml:space="preserve"> </w:t>
      </w:r>
      <w:r w:rsidR="00E976DC" w:rsidRPr="005B52E1">
        <w:rPr>
          <w:rStyle w:val="FootnoteReference"/>
          <w:rFonts w:ascii="Baskerville Old Face" w:hAnsi="Baskerville Old Face"/>
        </w:rPr>
        <w:footnoteReference w:id="1"/>
      </w:r>
      <w:r w:rsidRPr="005B52E1">
        <w:rPr>
          <w:rFonts w:ascii="Baskerville Old Face" w:eastAsiaTheme="minorEastAsia" w:hAnsi="Baskerville Old Face"/>
        </w:rPr>
        <w:t xml:space="preserve"> </w:t>
      </w:r>
      <w:r w:rsidRPr="005B52E1">
        <w:rPr>
          <w:rFonts w:ascii="Baskerville Old Face" w:hAnsi="Baskerville Old Face"/>
        </w:rPr>
        <w:t>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w:t>
      </w:r>
      <w:r w:rsidR="00481C47">
        <w:rPr>
          <w:rFonts w:ascii="Baskerville Old Face" w:hAnsi="Baskerville Old Face"/>
        </w:rPr>
        <w:t xml:space="preserve">ver, if we control for those, </w:t>
      </w:r>
      <w:r w:rsidRPr="005B52E1">
        <w:rPr>
          <w:rFonts w:ascii="Baskerville Old Face" w:hAnsi="Baskerville Old Face"/>
        </w:rPr>
        <w:t xml:space="preserve">then past price becomes an irrelevant </w:t>
      </w:r>
      <w:r w:rsidR="00481C47">
        <w:rPr>
          <w:rFonts w:ascii="Baskerville Old Face" w:hAnsi="Baskerville Old Face"/>
        </w:rPr>
        <w:t>signal</w:t>
      </w:r>
      <w:r w:rsidR="00847D76">
        <w:rPr>
          <w:rFonts w:ascii="Baskerville Old Face" w:hAnsi="Baskerville Old Face"/>
        </w:rPr>
        <w:t xml:space="preserve"> for </w:t>
      </w:r>
      <w:r w:rsidR="0048069F">
        <w:rPr>
          <w:rFonts w:ascii="Baskerville Old Face" w:hAnsi="Baskerville Old Face"/>
        </w:rPr>
        <w:t xml:space="preserve">determining </w:t>
      </w:r>
      <w:r w:rsidR="00847D76">
        <w:rPr>
          <w:rFonts w:ascii="Baskerville Old Face" w:hAnsi="Baskerville Old Face"/>
        </w:rPr>
        <w:t>current price</w:t>
      </w:r>
      <w:r w:rsidR="00481C47">
        <w:rPr>
          <w:rFonts w:ascii="Baskerville Old Face" w:hAnsi="Baskerville Old Face"/>
        </w:rPr>
        <w:t xml:space="preserve">, and </w:t>
      </w:r>
      <w:r w:rsidR="00847D76">
        <w:rPr>
          <w:rFonts w:ascii="Baskerville Old Face" w:hAnsi="Baskerville Old Face"/>
        </w:rPr>
        <w:t xml:space="preserve">any remaining impact </w:t>
      </w:r>
      <w:r w:rsidRPr="005B52E1">
        <w:rPr>
          <w:rFonts w:ascii="Baskerville Old Face" w:hAnsi="Baskerville Old Face"/>
        </w:rPr>
        <w:t xml:space="preserve">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Of course, the ways in which auction participants internalize and act upon past price cannot be inferred from just observing prices. Hence in our research and in much of the literature, including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t>
      </w:r>
      <w:r w:rsidR="00D03397">
        <w:rPr>
          <w:rFonts w:ascii="Baskerville Old Face" w:hAnsi="Baskerville Old Face"/>
        </w:rPr>
        <w:t>identify</w:t>
      </w:r>
      <w:r w:rsidRPr="005B52E1">
        <w:rPr>
          <w:rFonts w:ascii="Baskerville Old Face" w:hAnsi="Baskerville Old Face"/>
        </w:rPr>
        <w:t xml:space="preserve"> and </w:t>
      </w:r>
      <w:r w:rsidR="00D03397">
        <w:rPr>
          <w:rFonts w:ascii="Baskerville Old Face" w:hAnsi="Baskerville Old Face"/>
        </w:rPr>
        <w:t>analyze</w:t>
      </w:r>
      <w:r w:rsidRPr="005B52E1">
        <w:rPr>
          <w:rFonts w:ascii="Baskerville Old Face" w:hAnsi="Baskerville Old Face"/>
        </w:rPr>
        <w:t xml:space="preserve">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w:t>
      </w:r>
      <w:r w:rsidRPr="005B52E1">
        <w:rPr>
          <w:rFonts w:ascii="Baskerville Old Face" w:hAnsi="Baskerville Old Face"/>
        </w:rPr>
        <w:lastRenderedPageBreak/>
        <w:t>Moreover, in practice, it turns out that auction specialists appraise an art piece based primarily on past sales of related pieces</w:t>
      </w:r>
      <w:r w:rsidR="00E976DC">
        <w:rPr>
          <w:rFonts w:ascii="Baskerville Old Face" w:hAnsi="Baskerville Old Face"/>
        </w:rPr>
        <w:t>.</w:t>
      </w:r>
      <w:r w:rsidRPr="005B52E1">
        <w:rPr>
          <w:rStyle w:val="FootnoteReference"/>
          <w:rFonts w:ascii="Baskerville Old Face" w:hAnsi="Baskerville Old Face"/>
        </w:rPr>
        <w:footnoteReference w:id="2"/>
      </w:r>
      <w:r w:rsidRPr="005B52E1">
        <w:rPr>
          <w:rFonts w:ascii="Baskerville Old Face" w:hAnsi="Baskerville Old Face"/>
        </w:rPr>
        <w:t xml:space="preserve"> The anchoring research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t>In this paper, we study whether the sales of similar paintings (substitutes) d</w:t>
      </w:r>
      <w:r w:rsidR="00B22663">
        <w:rPr>
          <w:rFonts w:ascii="Baskerville Old Face" w:hAnsi="Baskerville Old Face"/>
        </w:rPr>
        <w:t xml:space="preserve">isplay anchoring cross-effects: </w:t>
      </w:r>
      <w:r w:rsidRPr="005B52E1">
        <w:rPr>
          <w:rFonts w:ascii="Baskerville Old Face" w:hAnsi="Baskerville Old Face"/>
        </w:rPr>
        <w:t xml:space="preserve">for example, whether the past price of a Monet can bias the current price of a Van Gogh. Our data consists of two datasets of Impressionist and Contemporary art, used not only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 xml:space="preserve">we do not know exactly which observations in their data were originally used. Next, we introduce our expanded version of their model, </w:t>
      </w:r>
      <w:r w:rsidR="001F1E1A">
        <w:rPr>
          <w:rFonts w:ascii="Baskerville Old Face" w:hAnsi="Baskerville Old Face"/>
        </w:rPr>
        <w:t>testing</w:t>
      </w:r>
      <w:r w:rsidRPr="005B52E1">
        <w:rPr>
          <w:rFonts w:ascii="Baskerville Old Face" w:hAnsi="Baskerville Old Face"/>
        </w:rPr>
        <w:t xml:space="preserve"> for anchoring cross-effects by controlling for similarity across pieces. We introduce two quantitative measures of similarity</w:t>
      </w:r>
      <w:r w:rsidR="001F1E1A">
        <w:rPr>
          <w:rFonts w:ascii="Baskerville Old Face" w:hAnsi="Baskerville Old Face"/>
        </w:rPr>
        <w:t xml:space="preserve"> between art pieces</w:t>
      </w:r>
      <w:r w:rsidRPr="005B52E1">
        <w:rPr>
          <w:rFonts w:ascii="Baskerville Old Face" w:hAnsi="Baskerville Old Face"/>
        </w:rPr>
        <w:t>.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w:t>
      </w:r>
      <w:r w:rsidR="00DB0ADB">
        <w:rPr>
          <w:rFonts w:ascii="Baskerville Old Face" w:hAnsi="Baskerville Old Face"/>
        </w:rPr>
        <w:t xml:space="preserve">Pablo Picasso &amp; Marc Chagall, </w:t>
      </w:r>
      <w:r w:rsidRPr="005B52E1">
        <w:rPr>
          <w:rFonts w:ascii="Baskerville Old Face" w:hAnsi="Baskerville Old Face"/>
        </w:rPr>
        <w:t xml:space="preserve">Joan Miro &amp; Salvador Dali, and </w:t>
      </w:r>
      <w:proofErr w:type="spellStart"/>
      <w:r w:rsidRPr="005B52E1">
        <w:rPr>
          <w:rFonts w:ascii="Baskerville Old Face" w:hAnsi="Baskerville Old Face"/>
        </w:rPr>
        <w:t>Edvard</w:t>
      </w:r>
      <w:proofErr w:type="spellEnd"/>
      <w:r w:rsidRPr="005B52E1">
        <w:rPr>
          <w:rFonts w:ascii="Baskerville Old Face" w:hAnsi="Baskerville Old Face"/>
        </w:rPr>
        <w:t xml:space="preserve">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lastRenderedPageBreak/>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proofErr w:type="spellStart"/>
      <w:r w:rsidR="004E1EC2">
        <w:rPr>
          <w:rFonts w:ascii="Baskerville Old Face" w:hAnsi="Baskerville Old Face"/>
        </w:rPr>
        <w:t>Blouin</w:t>
      </w:r>
      <w:proofErr w:type="spellEnd"/>
      <w:r w:rsidR="004E1EC2">
        <w:rPr>
          <w:rFonts w:ascii="Baskerville Old Face" w:hAnsi="Baskerville Old Face"/>
        </w:rPr>
        <w:t xml:space="preserve"> Art Sales Index)</w:t>
      </w:r>
      <w:r w:rsidRPr="005B52E1">
        <w:rPr>
          <w:rFonts w:ascii="Baskerville Old Face" w:hAnsi="Baskerville Old Face"/>
        </w:rPr>
        <w:t xml:space="preserve">.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anchoring model may be successfully customized. For auction houses and professionals, our work provides a practical regression model for estimating an artwork’s price in light of related sales.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w:t>
      </w:r>
      <w:proofErr w:type="spellStart"/>
      <w:r w:rsidR="0053321B">
        <w:rPr>
          <w:rFonts w:ascii="Baskerville Old Face" w:hAnsi="Baskerville Old Face"/>
        </w:rPr>
        <w:t>McAlvanah</w:t>
      </w:r>
      <w:proofErr w:type="spellEnd"/>
      <w:r w:rsidR="0053321B">
        <w:rPr>
          <w:rFonts w:ascii="Baskerville Old Face" w:hAnsi="Baskerville Old Face"/>
        </w:rPr>
        <w:t xml:space="preserve"> &amp; </w:t>
      </w:r>
      <w:proofErr w:type="spellStart"/>
      <w:r w:rsidR="0053321B">
        <w:rPr>
          <w:rFonts w:ascii="Baskerville Old Face" w:hAnsi="Baskerville Old Face"/>
        </w:rPr>
        <w:t>Moul</w:t>
      </w:r>
      <w:proofErr w:type="spellEnd"/>
      <w:r w:rsidR="0053321B">
        <w:rPr>
          <w:rFonts w:ascii="Baskerville Old Face" w:hAnsi="Baskerville Old Face"/>
        </w:rPr>
        <w:t xml:space="preserve"> 2013)</w:t>
      </w:r>
      <w:r w:rsidRPr="005B52E1">
        <w:rPr>
          <w:rFonts w:ascii="Baskerville Old Face" w:hAnsi="Baskerville Old Face"/>
        </w:rPr>
        <w:t xml:space="preserve">. Our approach </w:t>
      </w:r>
      <w:r w:rsidR="00F06105">
        <w:rPr>
          <w:rFonts w:ascii="Baskerville Old Face" w:hAnsi="Baskerville Old Face"/>
        </w:rPr>
        <w:t xml:space="preserve">to anchoring </w:t>
      </w:r>
      <w:r w:rsidRPr="005B52E1">
        <w:rPr>
          <w:rFonts w:ascii="Baskerville Old Face" w:hAnsi="Baskerville Old Face"/>
        </w:rPr>
        <w:t xml:space="preserve">is more general than </w:t>
      </w:r>
      <w:proofErr w:type="spellStart"/>
      <w:r w:rsidR="00C85DD6">
        <w:rPr>
          <w:rFonts w:ascii="Baskerville Old Face" w:hAnsi="Baskerville Old Face"/>
        </w:rPr>
        <w:t>Beggs</w:t>
      </w:r>
      <w:proofErr w:type="spellEnd"/>
      <w:r w:rsidR="00C85DD6">
        <w:rPr>
          <w:rFonts w:ascii="Baskerville Old Face" w:hAnsi="Baskerville Old Face"/>
        </w:rPr>
        <w:t xml:space="preserve"> &amp; </w:t>
      </w:r>
      <w:proofErr w:type="spellStart"/>
      <w:r w:rsidR="00C85DD6">
        <w:rPr>
          <w:rFonts w:ascii="Baskerville Old Face" w:hAnsi="Baskerville Old Face"/>
        </w:rPr>
        <w:t>Graddy’s</w:t>
      </w:r>
      <w:proofErr w:type="spellEnd"/>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w:t>
      </w:r>
      <w:r w:rsidRPr="005B52E1">
        <w:rPr>
          <w:rFonts w:ascii="Baskerville Old Face" w:hAnsi="Baskerville Old Face"/>
        </w:rPr>
        <w:lastRenderedPageBreak/>
        <w:t xml:space="preserve">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00BB6701">
        <w:rPr>
          <w:rFonts w:ascii="Baskerville Old Face" w:hAnsi="Baskerville Old Face"/>
        </w:rPr>
        <w:t>.</w:t>
      </w:r>
      <w:r w:rsidRPr="005B52E1">
        <w:rPr>
          <w:rStyle w:val="FootnoteReference"/>
          <w:rFonts w:ascii="Baskerville Old Face" w:hAnsi="Baskerville Old Face"/>
        </w:rPr>
        <w:footnoteReference w:id="3"/>
      </w:r>
      <w:r w:rsidRPr="005B52E1">
        <w:rPr>
          <w:rFonts w:ascii="Baskerville Old Face" w:hAnsi="Baskerville Old Face"/>
        </w:rPr>
        <w:t xml:space="preserve"> Even in the case of prints, where 100-200 copies (editions) of the same art piece are manufactured 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w:t>
      </w:r>
      <w:r w:rsidR="00F45BE1">
        <w:rPr>
          <w:rFonts w:ascii="Baskerville Old Face" w:hAnsi="Baskerville Old Face"/>
        </w:rPr>
        <w:t>roceeds as follows. In Section 2</w:t>
      </w:r>
      <w:r w:rsidRPr="005B52E1">
        <w:rPr>
          <w:rFonts w:ascii="Baskerville Old Face" w:hAnsi="Baskerville Old Face"/>
        </w:rPr>
        <w:t>, we give a brief overview of the art auction system and process, followed by a discussion of anchoring and its</w:t>
      </w:r>
      <w:r w:rsidR="00F45BE1">
        <w:rPr>
          <w:rFonts w:ascii="Baskerville Old Face" w:hAnsi="Baskerville Old Face"/>
        </w:rPr>
        <w:t xml:space="preserve"> role in this market. Section 3</w:t>
      </w:r>
      <w:r w:rsidRPr="005B52E1">
        <w:rPr>
          <w:rFonts w:ascii="Baskerville Old Face" w:hAnsi="Baskerville Old Face"/>
        </w:rPr>
        <w:t xml:space="preserve"> surveys the literature relevant to anchoring in the art market and explains the importa</w:t>
      </w:r>
      <w:r w:rsidR="00F45BE1">
        <w:rPr>
          <w:rFonts w:ascii="Baskerville Old Face" w:hAnsi="Baskerville Old Face"/>
        </w:rPr>
        <w:t>nce of our research.  Section 4</w:t>
      </w:r>
      <w:r w:rsidR="00F45BE1" w:rsidRPr="005B52E1">
        <w:rPr>
          <w:rFonts w:ascii="Baskerville Old Face" w:hAnsi="Baskerville Old Face"/>
        </w:rPr>
        <w:t xml:space="preserve"> describes the original data of </w:t>
      </w:r>
      <w:proofErr w:type="spellStart"/>
      <w:r w:rsidR="00F45BE1" w:rsidRPr="005B52E1">
        <w:rPr>
          <w:rFonts w:ascii="Baskerville Old Face" w:hAnsi="Baskerville Old Face"/>
        </w:rPr>
        <w:t>Beggs</w:t>
      </w:r>
      <w:proofErr w:type="spellEnd"/>
      <w:r w:rsidR="00F45BE1" w:rsidRPr="005B52E1">
        <w:rPr>
          <w:rFonts w:ascii="Baskerville Old Face" w:hAnsi="Baskerville Old Face"/>
        </w:rPr>
        <w:t xml:space="preserve"> &amp; </w:t>
      </w:r>
      <w:proofErr w:type="spellStart"/>
      <w:r w:rsidR="00F45BE1" w:rsidRPr="005B52E1">
        <w:rPr>
          <w:rFonts w:ascii="Baskerville Old Face" w:hAnsi="Baskerville Old Face"/>
        </w:rPr>
        <w:t>Graddy</w:t>
      </w:r>
      <w:proofErr w:type="spellEnd"/>
      <w:r w:rsidR="002A31DA">
        <w:rPr>
          <w:rFonts w:ascii="Baskerville Old Face" w:hAnsi="Baskerville Old Face"/>
        </w:rPr>
        <w:t xml:space="preserve"> (2009)</w:t>
      </w:r>
      <w:r w:rsidR="00F45BE1" w:rsidRPr="005B52E1">
        <w:rPr>
          <w:rFonts w:ascii="Baskerville Old Face" w:hAnsi="Baskerville Old Face"/>
        </w:rPr>
        <w:t xml:space="preserve"> as well as our new dataset, and explains the motivation behind constructing the latter. </w:t>
      </w:r>
      <w:r w:rsidR="00F45BE1">
        <w:rPr>
          <w:rFonts w:ascii="Baskerville Old Face" w:hAnsi="Baskerville Old Face"/>
        </w:rPr>
        <w:t>Section 5</w:t>
      </w:r>
      <w:r w:rsidRPr="005B52E1">
        <w:rPr>
          <w:rFonts w:ascii="Baskerville Old Face" w:hAnsi="Baskerville Old Face"/>
        </w:rPr>
        <w:t xml:space="preserve"> describes our methodology, which includes the original</w:t>
      </w:r>
      <w:r w:rsidR="002A31DA">
        <w:rPr>
          <w:rFonts w:ascii="Baskerville Old Face" w:hAnsi="Baskerville Old Face"/>
        </w:rPr>
        <w:t xml:space="preserve"> regressions of </w:t>
      </w:r>
      <w:proofErr w:type="spellStart"/>
      <w:r w:rsidR="002A31DA">
        <w:rPr>
          <w:rFonts w:ascii="Baskerville Old Face" w:hAnsi="Baskerville Old Face"/>
        </w:rPr>
        <w:t>Beggs</w:t>
      </w:r>
      <w:proofErr w:type="spellEnd"/>
      <w:r w:rsidR="002A31DA">
        <w:rPr>
          <w:rFonts w:ascii="Baskerville Old Face" w:hAnsi="Baskerville Old Face"/>
        </w:rPr>
        <w:t xml:space="preserve"> &amp; </w:t>
      </w:r>
      <w:proofErr w:type="spellStart"/>
      <w:r w:rsidR="002A31DA">
        <w:rPr>
          <w:rFonts w:ascii="Baskerville Old Face" w:hAnsi="Baskerville Old Face"/>
        </w:rPr>
        <w:t>Graddy</w:t>
      </w:r>
      <w:proofErr w:type="spellEnd"/>
      <w:r w:rsidR="002A31DA">
        <w:rPr>
          <w:rFonts w:ascii="Baskerville Old Face" w:hAnsi="Baskerville Old Face"/>
        </w:rPr>
        <w:t xml:space="preserve">, </w:t>
      </w:r>
      <w:r w:rsidRPr="005B52E1">
        <w:rPr>
          <w:rFonts w:ascii="Baskerville Old Face" w:hAnsi="Baskerville Old Face"/>
        </w:rPr>
        <w:t>our expanded regression models, and our measures of substitution. Sectio</w:t>
      </w:r>
      <w:r w:rsidR="00F45BE1">
        <w:rPr>
          <w:rFonts w:ascii="Baskerville Old Face" w:hAnsi="Baskerville Old Face"/>
        </w:rPr>
        <w:t>n 6</w:t>
      </w:r>
      <w:r w:rsidRPr="005B52E1">
        <w:rPr>
          <w:rFonts w:ascii="Baskerville Old Face" w:hAnsi="Baskerville Old Face"/>
        </w:rPr>
        <w:t xml:space="preserve"> gives our results. This includes our replication of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followed by </w:t>
      </w:r>
      <w:r w:rsidRPr="005B52E1">
        <w:rPr>
          <w:rFonts w:ascii="Baskerville Old Face" w:hAnsi="Baskerville Old Face"/>
        </w:rPr>
        <w:lastRenderedPageBreak/>
        <w:t>our findings on anchoring cross-effects. We then present the results of our experiments on the three artist pairs suggested to us by Hadley Newton. Fi</w:t>
      </w:r>
      <w:r w:rsidR="00F45BE1">
        <w:rPr>
          <w:rFonts w:ascii="Baskerville Old Face" w:hAnsi="Baskerville Old Face"/>
        </w:rPr>
        <w:t>nally, Section 7</w:t>
      </w:r>
      <w:r w:rsidRPr="005B52E1">
        <w:rPr>
          <w:rFonts w:ascii="Baskerville Old Face" w:hAnsi="Baskerville Old Face"/>
        </w:rPr>
        <w:t xml:space="preserve"> concludes with a summary of our research and directions for future work.</w:t>
      </w:r>
      <w:r w:rsidR="00D55165">
        <w:rPr>
          <w:rFonts w:ascii="Baskerville Old Face" w:hAnsi="Baskerville Old Face"/>
        </w:rPr>
        <w:t xml:space="preserve"> </w:t>
      </w:r>
    </w:p>
    <w:p w:rsidR="001D59E4" w:rsidRPr="005B52E1" w:rsidRDefault="001D59E4">
      <w:pPr>
        <w:rPr>
          <w:rFonts w:ascii="Baskerville Old Face" w:hAnsi="Baskerville Old Face"/>
        </w:rPr>
      </w:pPr>
      <w:r w:rsidRPr="005B52E1">
        <w:rPr>
          <w:rFonts w:ascii="Baskerville Old Face" w:hAnsi="Baskerville Old Face"/>
        </w:rPr>
        <w:br w:type="page"/>
      </w:r>
    </w:p>
    <w:p w:rsidR="00717FEE" w:rsidRPr="00D06540" w:rsidRDefault="00711E9B" w:rsidP="00711E9B">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2. </w:t>
      </w:r>
      <w:r w:rsidR="00D75D6F" w:rsidRPr="00D06540">
        <w:rPr>
          <w:rFonts w:ascii="Baskerville Old Face" w:hAnsi="Baskerville Old Face"/>
          <w:b/>
          <w:sz w:val="36"/>
        </w:rPr>
        <w:t xml:space="preserve">OVERVIEW OF ART </w:t>
      </w:r>
      <w:proofErr w:type="gramStart"/>
      <w:r w:rsidR="00D75D6F" w:rsidRPr="00D06540">
        <w:rPr>
          <w:rFonts w:ascii="Baskerville Old Face" w:hAnsi="Baskerville Old Face"/>
          <w:b/>
          <w:sz w:val="36"/>
        </w:rPr>
        <w:t>AUCTIONS</w:t>
      </w:r>
      <w:r w:rsidR="00717FEE" w:rsidRPr="00D06540">
        <w:rPr>
          <w:rFonts w:ascii="Baskerville Old Face" w:hAnsi="Baskerville Old Face"/>
          <w:b/>
          <w:sz w:val="36"/>
        </w:rPr>
        <w:t xml:space="preserve"> </w:t>
      </w:r>
      <w:r w:rsidR="00950DE0">
        <w:rPr>
          <w:rFonts w:ascii="Baskerville Old Face" w:hAnsi="Baskerville Old Face"/>
          <w:b/>
          <w:sz w:val="36"/>
        </w:rPr>
        <w:t xml:space="preserve"> </w:t>
      </w:r>
      <w:r w:rsidR="00D06540" w:rsidRPr="00D06540">
        <w:rPr>
          <w:rFonts w:ascii="Baskerville Old Face" w:hAnsi="Baskerville Old Face"/>
          <w:b/>
          <w:sz w:val="36"/>
        </w:rPr>
        <w:t>&amp;</w:t>
      </w:r>
      <w:proofErr w:type="gramEnd"/>
      <w:r w:rsidR="00717FEE" w:rsidRPr="00D06540">
        <w:rPr>
          <w:rFonts w:ascii="Baskerville Old Face" w:hAnsi="Baskerville Old Face"/>
          <w:b/>
          <w:sz w:val="36"/>
        </w:rPr>
        <w:t xml:space="preserve"> ANCHORING</w:t>
      </w:r>
    </w:p>
    <w:p w:rsidR="001923C5" w:rsidRDefault="001923C5" w:rsidP="00711E9B">
      <w:pPr>
        <w:spacing w:line="480" w:lineRule="auto"/>
        <w:ind w:firstLine="0"/>
        <w:rPr>
          <w:rFonts w:ascii="Baskerville Old Face" w:hAnsi="Baskerville Old Face"/>
          <w:b/>
          <w:sz w:val="32"/>
        </w:rPr>
      </w:pPr>
    </w:p>
    <w:p w:rsidR="00717FEE" w:rsidRPr="00717FEE" w:rsidRDefault="00B105DE" w:rsidP="00D06540">
      <w:pPr>
        <w:spacing w:line="480" w:lineRule="auto"/>
        <w:ind w:firstLine="0"/>
        <w:jc w:val="center"/>
        <w:rPr>
          <w:rFonts w:ascii="Baskerville Old Face" w:hAnsi="Baskerville Old Face"/>
          <w:b/>
        </w:rPr>
      </w:pPr>
      <w:r>
        <w:rPr>
          <w:rFonts w:ascii="Baskerville Old Face" w:hAnsi="Baskerville Old Face"/>
          <w:b/>
        </w:rPr>
        <w:t>The Art Auction System</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 xml:space="preserve">Baker &amp; </w:t>
      </w:r>
      <w:proofErr w:type="spellStart"/>
      <w:r w:rsidR="004337B3">
        <w:rPr>
          <w:rFonts w:ascii="Baskerville Old Face" w:hAnsi="Baskerville Old Face"/>
        </w:rPr>
        <w:t>Kazakina</w:t>
      </w:r>
      <w:proofErr w:type="spellEnd"/>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w:t>
      </w:r>
      <w:proofErr w:type="spellStart"/>
      <w:r w:rsidR="00FC26BE">
        <w:rPr>
          <w:rFonts w:ascii="Baskerville Old Face" w:hAnsi="Baskerville Old Face"/>
        </w:rPr>
        <w:t>Reyburn</w:t>
      </w:r>
      <w:proofErr w:type="spellEnd"/>
      <w:r w:rsidR="00FC26BE">
        <w:rPr>
          <w:rFonts w:ascii="Baskerville Old Face" w:hAnsi="Baskerville Old Face"/>
        </w:rPr>
        <w:t xml:space="preserve"> 2015)</w:t>
      </w:r>
      <w:r w:rsidRPr="009C323E">
        <w:rPr>
          <w:rFonts w:ascii="Baskerville Old Face" w:hAnsi="Baskerville Old Face"/>
        </w:rPr>
        <w:t xml:space="preserve">. That said, both houses have enjoyed their share of record-breaking auctions: </w:t>
      </w:r>
      <w:proofErr w:type="spellStart"/>
      <w:r w:rsidRPr="009C323E">
        <w:rPr>
          <w:rFonts w:ascii="Baskerville Old Face" w:hAnsi="Baskerville Old Face"/>
        </w:rPr>
        <w:t>Picassso’s</w:t>
      </w:r>
      <w:proofErr w:type="spellEnd"/>
      <w:r w:rsidRPr="009C323E">
        <w:rPr>
          <w:rFonts w:ascii="Baskerville Old Face" w:hAnsi="Baskerville Old Face"/>
        </w:rPr>
        <w:t xml:space="preserve"> </w:t>
      </w:r>
      <w:r w:rsidRPr="009C323E">
        <w:rPr>
          <w:rFonts w:ascii="Baskerville Old Face" w:hAnsi="Baskerville Old Face"/>
          <w:i/>
        </w:rPr>
        <w:t xml:space="preserve">Les Femmes </w:t>
      </w:r>
      <w:proofErr w:type="spellStart"/>
      <w:r w:rsidRPr="009C323E">
        <w:rPr>
          <w:rFonts w:ascii="Baskerville Old Face" w:hAnsi="Baskerville Old Face"/>
          <w:i/>
        </w:rPr>
        <w:t>d’Alger</w:t>
      </w:r>
      <w:proofErr w:type="spellEnd"/>
      <w:r w:rsidRPr="009C323E">
        <w:rPr>
          <w:rFonts w:ascii="Baskerville Old Face" w:hAnsi="Baskerville Old Face"/>
          <w:i/>
        </w:rPr>
        <w:t xml:space="preserve">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for post-war and contemporary art</w:t>
      </w:r>
      <w:r w:rsidR="00E12B7B">
        <w:rPr>
          <w:rFonts w:ascii="Baskerville Old Face" w:hAnsi="Baskerville Old Face"/>
        </w:rPr>
        <w:t xml:space="preserve"> (launched in 2005)</w:t>
      </w:r>
      <w:r w:rsidRPr="009C323E">
        <w:rPr>
          <w:rFonts w:ascii="Baskerville Old Face" w:hAnsi="Baskerville Old Face"/>
        </w:rPr>
        <w: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w:t>
      </w:r>
      <w:r w:rsidR="00950DE0">
        <w:rPr>
          <w:rFonts w:ascii="Baskerville Old Face" w:hAnsi="Baskerville Old Face"/>
        </w:rPr>
        <w:t xml:space="preserve">s, and furniture. Many believe </w:t>
      </w:r>
      <w:r w:rsidRPr="009C323E">
        <w:rPr>
          <w:rFonts w:ascii="Baskerville Old Face" w:hAnsi="Baskerville Old Face"/>
        </w:rPr>
        <w:t>these houses play to different strengths. To sell photographs, go to Sotheby’s; to sell books and manuscripts, go to Christie’s</w:t>
      </w:r>
      <w:r w:rsidR="0031546B">
        <w:rPr>
          <w:rFonts w:ascii="Baskerville Old Face" w:hAnsi="Baskerville Old Face"/>
        </w:rPr>
        <w:t xml:space="preserve"> (</w:t>
      </w:r>
      <w:proofErr w:type="spellStart"/>
      <w:r w:rsidR="0031546B">
        <w:rPr>
          <w:rFonts w:ascii="Baskerville Old Face" w:hAnsi="Baskerville Old Face"/>
        </w:rPr>
        <w:t>Rohleder</w:t>
      </w:r>
      <w:proofErr w:type="spellEnd"/>
      <w:r w:rsidR="0031546B">
        <w:rPr>
          <w:rFonts w:ascii="Baskerville Old Face" w:hAnsi="Baskerville Old Face"/>
        </w:rPr>
        <w:t xml:space="preserve"> </w:t>
      </w:r>
      <w:r w:rsidR="0031546B">
        <w:rPr>
          <w:rFonts w:ascii="Baskerville Old Face" w:hAnsi="Baskerville Old Face"/>
        </w:rPr>
        <w:lastRenderedPageBreak/>
        <w:t>2001)</w:t>
      </w:r>
      <w:r w:rsidRPr="009C323E">
        <w:rPr>
          <w:rFonts w:ascii="Baskerville Old Face" w:hAnsi="Baskerville Old Face"/>
        </w:rPr>
        <w:t>. For classic automobiles, go to Sotheby’s or Bonham’s</w:t>
      </w:r>
      <w:r w:rsidR="00AD1892">
        <w:rPr>
          <w:rFonts w:ascii="Baskerville Old Face" w:hAnsi="Baskerville Old Face"/>
        </w:rPr>
        <w:t xml:space="preserve"> (</w:t>
      </w:r>
      <w:proofErr w:type="spellStart"/>
      <w:r w:rsidR="00AD1892">
        <w:rPr>
          <w:rFonts w:ascii="Baskerville Old Face" w:hAnsi="Baskerville Old Face"/>
        </w:rPr>
        <w:t>Reyburn</w:t>
      </w:r>
      <w:proofErr w:type="spellEnd"/>
      <w:r w:rsidR="00AD1892">
        <w:rPr>
          <w:rFonts w:ascii="Baskerville Old Face" w:hAnsi="Baskerville Old Face"/>
        </w:rPr>
        <w:t xml:space="preserve"> 2015)</w:t>
      </w:r>
      <w:r w:rsidRPr="009C323E">
        <w:rPr>
          <w:rFonts w:ascii="Baskerville Old Face" w:hAnsi="Baskerville Old Face"/>
        </w:rPr>
        <w:t>. Specialization is not limited to product selection, either. According to Raphaelle Benabou, Bonham’s (as a smaller house) appeals to many sellers because lower sales volume ensures pieces will be better noticed at auction. Competition between auction houses is fierce, and each tries to capture the best consignments by luring sellers with benefits such as higher guaranteed prices and waived house commission fees</w:t>
      </w:r>
      <w:r w:rsidR="0077071D">
        <w:rPr>
          <w:rFonts w:ascii="Baskerville Old Face" w:hAnsi="Baskerville Old Face"/>
        </w:rPr>
        <w:t xml:space="preserve"> (Baker &amp; </w:t>
      </w:r>
      <w:proofErr w:type="spellStart"/>
      <w:r w:rsidR="0077071D">
        <w:rPr>
          <w:rFonts w:ascii="Baskerville Old Face" w:hAnsi="Baskerville Old Face"/>
        </w:rPr>
        <w:t>Kazakina</w:t>
      </w:r>
      <w:proofErr w:type="spellEnd"/>
      <w:r w:rsidR="0077071D">
        <w:rPr>
          <w:rFonts w:ascii="Baskerville Old Face" w:hAnsi="Baskerville Old Face"/>
        </w:rPr>
        <w:t xml:space="preserve">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The actual auction process is as follows. First, a client (prospective seller) will request an estimate from the auction house for their </w:t>
      </w:r>
      <w:bookmarkStart w:id="0" w:name="_GoBack"/>
      <w:bookmarkEnd w:id="0"/>
      <w:r w:rsidRPr="009C323E">
        <w:rPr>
          <w:rFonts w:ascii="Baskerville Old Face" w:hAnsi="Baskerville Old Face"/>
        </w:rPr>
        <w:t>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proofErr w:type="spellStart"/>
      <w:r w:rsidR="000B31A7">
        <w:rPr>
          <w:rFonts w:ascii="Baskerville Old Face" w:hAnsi="Baskerville Old Face"/>
        </w:rPr>
        <w:t>n.d.</w:t>
      </w:r>
      <w:proofErr w:type="spellEnd"/>
      <w:r w:rsidR="000B31A7">
        <w:rPr>
          <w:rFonts w:ascii="Baskerville Old Face" w:hAnsi="Baskerville Old Face"/>
        </w:rPr>
        <w:t>)</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(1989), these estimates do generally seem to accurately predict sale price. Some cross-house differences may exist: </w:t>
      </w:r>
      <w:proofErr w:type="spellStart"/>
      <w:r w:rsidRPr="009C323E">
        <w:rPr>
          <w:rFonts w:ascii="Baskerville Old Face" w:hAnsi="Baskerville Old Face"/>
        </w:rPr>
        <w:t>Bauwens</w:t>
      </w:r>
      <w:proofErr w:type="spellEnd"/>
      <w:r w:rsidRPr="009C323E">
        <w:rPr>
          <w:rFonts w:ascii="Baskerville Old Face" w:hAnsi="Baskerville Old Face"/>
        </w:rPr>
        <w:t xml:space="preserve"> </w:t>
      </w:r>
      <w:r w:rsidR="00F1369B">
        <w:rPr>
          <w:rFonts w:ascii="Baskerville Old Face" w:hAnsi="Baskerville Old Face"/>
        </w:rPr>
        <w:t>&amp;</w:t>
      </w:r>
      <w:r w:rsidRPr="009C323E">
        <w:rPr>
          <w:rFonts w:ascii="Baskerville Old Face" w:hAnsi="Baskerville Old Face"/>
        </w:rPr>
        <w:t xml:space="preserve"> </w:t>
      </w:r>
      <w:proofErr w:type="spellStart"/>
      <w:r w:rsidRPr="009C323E">
        <w:rPr>
          <w:rFonts w:ascii="Baskerville Old Face" w:hAnsi="Baskerville Old Face"/>
        </w:rPr>
        <w:t>Ginsburgh</w:t>
      </w:r>
      <w:proofErr w:type="spellEnd"/>
      <w:r w:rsidRPr="009C323E">
        <w:rPr>
          <w:rFonts w:ascii="Baskerville Old Face" w:hAnsi="Baskerville Old Face"/>
        </w:rPr>
        <w:t xml:space="preserve"> (2000</w:t>
      </w:r>
      <w:r w:rsidR="002A31DA">
        <w:rPr>
          <w:rFonts w:ascii="Baskerville Old Face" w:hAnsi="Baskerville Old Face"/>
        </w:rPr>
        <w:t xml:space="preserve">) </w:t>
      </w:r>
      <w:r w:rsidR="00D03397">
        <w:rPr>
          <w:rFonts w:ascii="Baskerville Old Face" w:hAnsi="Baskerville Old Face"/>
        </w:rPr>
        <w:t>show</w:t>
      </w:r>
      <w:r w:rsidRPr="009C323E">
        <w:rPr>
          <w:rFonts w:ascii="Baskerville Old Face" w:hAnsi="Baskerville Old Face"/>
        </w:rPr>
        <w:t xml:space="preserve"> that in certain art categories, Sotheby’s tends to undervalue expensive pieces and overvalue inexpensive ones (while Christie’s does the opposite). In negotiations, the seller and the house also determine a reserve price known </w:t>
      </w:r>
      <w:r w:rsidRPr="009C323E">
        <w:rPr>
          <w:rFonts w:ascii="Baskerville Old Face" w:hAnsi="Baskerville Old Face"/>
        </w:rPr>
        <w:lastRenderedPageBreak/>
        <w:t xml:space="preserve">only to those two parties. The reserve price, which designates the minimum price the seller will accept for an item, is a closely guarded secret in the art auction world. However, according to estimates by </w:t>
      </w:r>
      <w:proofErr w:type="spellStart"/>
      <w:r w:rsidRPr="009C323E">
        <w:rPr>
          <w:rFonts w:ascii="Baskerville Old Face" w:hAnsi="Baskerville Old Face"/>
        </w:rPr>
        <w:t>Ashen</w:t>
      </w:r>
      <w:r w:rsidR="00221A82">
        <w:rPr>
          <w:rFonts w:ascii="Baskerville Old Face" w:hAnsi="Baskerville Old Face"/>
        </w:rPr>
        <w:t>felter</w:t>
      </w:r>
      <w:proofErr w:type="spellEnd"/>
      <w:r w:rsidR="00221A82">
        <w:rPr>
          <w:rFonts w:ascii="Baskerville Old Face" w:hAnsi="Baskerville Old Face"/>
        </w:rPr>
        <w:t xml:space="preserve"> et al. </w:t>
      </w:r>
      <w:r w:rsidR="00BB4113">
        <w:rPr>
          <w:rFonts w:ascii="Baskerville Old Face" w:hAnsi="Baskerville Old Face"/>
        </w:rPr>
        <w:t>(2002</w:t>
      </w:r>
      <w:r w:rsidRPr="009C323E">
        <w:rPr>
          <w:rFonts w:ascii="Baskerville Old Face" w:hAnsi="Baskerville Old Face"/>
        </w:rPr>
        <w:t xml:space="preserve">), the reserve price may be set around 70-80% of the low estimate. It is unclear why the reserve is concealed, but Vincent (1995) </w:t>
      </w:r>
      <w:r w:rsidR="00D03397">
        <w:rPr>
          <w:rFonts w:ascii="Baskerville Old Face" w:hAnsi="Baskerville Old Face"/>
        </w:rPr>
        <w:t>suggests</w:t>
      </w:r>
      <w:r w:rsidRPr="009C323E">
        <w:rPr>
          <w:rFonts w:ascii="Baskerville Old Face" w:hAnsi="Baskerville Old Face"/>
        </w:rPr>
        <w:t xml:space="preserve">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w:t>
      </w:r>
      <w:proofErr w:type="spellStart"/>
      <w:r w:rsidR="00472B0B">
        <w:rPr>
          <w:rFonts w:ascii="Baskerville Old Face" w:hAnsi="Baskerville Old Face"/>
        </w:rPr>
        <w:t>Ashenfelter</w:t>
      </w:r>
      <w:proofErr w:type="spellEnd"/>
      <w:r w:rsidR="00472B0B">
        <w:rPr>
          <w:rFonts w:ascii="Baskerville Old Face" w:hAnsi="Baskerville Old Face"/>
        </w:rPr>
        <w:t xml:space="preserve"> 1989</w:t>
      </w:r>
      <w:r w:rsidR="00F614AC">
        <w:rPr>
          <w:rFonts w:ascii="Baskerville Old Face" w:hAnsi="Baskerville Old Face"/>
        </w:rPr>
        <w:t>).</w:t>
      </w:r>
      <w:r w:rsidR="00344358" w:rsidRPr="009C323E">
        <w:rPr>
          <w:rStyle w:val="FootnoteReference"/>
          <w:rFonts w:ascii="Baskerville Old Face" w:hAnsi="Baskerville Old Face"/>
        </w:rPr>
        <w:footnoteReference w:id="4"/>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w:t>
      </w:r>
      <w:proofErr w:type="spellStart"/>
      <w:r w:rsidR="00896BBF">
        <w:rPr>
          <w:rFonts w:ascii="Baskerville Old Face" w:hAnsi="Baskerville Old Face"/>
        </w:rPr>
        <w:t>Ashenfelter</w:t>
      </w:r>
      <w:proofErr w:type="spellEnd"/>
      <w:r w:rsidR="00896BBF">
        <w:rPr>
          <w:rFonts w:ascii="Baskerville Old Face" w:hAnsi="Baskerville Old Face"/>
        </w:rPr>
        <w:t xml:space="preserve"> &amp; </w:t>
      </w:r>
      <w:proofErr w:type="spellStart"/>
      <w:r w:rsidR="00896BBF">
        <w:rPr>
          <w:rFonts w:ascii="Baskerville Old Face" w:hAnsi="Baskerville Old Face"/>
        </w:rPr>
        <w:t>Graddy</w:t>
      </w:r>
      <w:proofErr w:type="spellEnd"/>
      <w:r w:rsidR="00896BBF">
        <w:rPr>
          <w:rFonts w:ascii="Baskerville Old Face" w:hAnsi="Baskerville Old Face"/>
        </w:rPr>
        <w:t xml:space="preserve"> 2003)</w:t>
      </w:r>
      <w:r w:rsidR="00AB56F2">
        <w:rPr>
          <w:rFonts w:ascii="Baskerville Old Face" w:hAnsi="Baskerville Old Face"/>
        </w:rPr>
        <w:t>.</w:t>
      </w:r>
      <w:r w:rsidRPr="009C323E">
        <w:rPr>
          <w:rStyle w:val="FootnoteReference"/>
          <w:rFonts w:ascii="Baskerville Old Face" w:hAnsi="Baskerville Old Face"/>
        </w:rPr>
        <w:footnoteReference w:id="5"/>
      </w:r>
      <w:r w:rsidRPr="009C323E">
        <w:rPr>
          <w:rFonts w:ascii="Baskerville Old Face" w:hAnsi="Baskerville Old Face"/>
        </w:rPr>
        <w:t xml:space="preserve"> At Sotheby’s and Christie’s, the seller receives payment approximately 35 days after the auction, minus a “seller’s premium” which is usually around </w:t>
      </w:r>
      <w:r w:rsidRPr="009C323E">
        <w:rPr>
          <w:rFonts w:ascii="Baskerville Old Face" w:hAnsi="Baskerville Old Face"/>
        </w:rPr>
        <w:lastRenderedPageBreak/>
        <w:t>10% of the hammer price</w:t>
      </w:r>
      <w:r w:rsidR="00AB56F2">
        <w:rPr>
          <w:rFonts w:ascii="Baskerville Old Face" w:hAnsi="Baskerville Old Face"/>
        </w:rPr>
        <w:t xml:space="preserve"> (“Selling at Christie’s” </w:t>
      </w:r>
      <w:proofErr w:type="spellStart"/>
      <w:r w:rsidR="00AB56F2">
        <w:rPr>
          <w:rFonts w:ascii="Baskerville Old Face" w:hAnsi="Baskerville Old Face"/>
        </w:rPr>
        <w:t>n.d.</w:t>
      </w:r>
      <w:proofErr w:type="spellEnd"/>
      <w:r w:rsidR="00AB56F2">
        <w:rPr>
          <w:rFonts w:ascii="Baskerville Old Face" w:hAnsi="Baskerville Old Face"/>
        </w:rPr>
        <w:t xml:space="preserve">; </w:t>
      </w:r>
      <w:proofErr w:type="spellStart"/>
      <w:r w:rsidR="00AB56F2">
        <w:rPr>
          <w:rFonts w:ascii="Baskerville Old Face" w:hAnsi="Baskerville Old Face"/>
        </w:rPr>
        <w:t>Ashenfelter</w:t>
      </w:r>
      <w:proofErr w:type="spellEnd"/>
      <w:r w:rsidR="00AB56F2">
        <w:rPr>
          <w:rFonts w:ascii="Baskerville Old Face" w:hAnsi="Baskerville Old Face"/>
        </w:rPr>
        <w:t xml:space="preserve"> &amp; </w:t>
      </w:r>
      <w:proofErr w:type="spellStart"/>
      <w:r w:rsidR="00AB56F2">
        <w:rPr>
          <w:rFonts w:ascii="Baskerville Old Face" w:hAnsi="Baskerville Old Face"/>
        </w:rPr>
        <w:t>Graddy</w:t>
      </w:r>
      <w:proofErr w:type="spellEnd"/>
      <w:r w:rsidR="00AB56F2">
        <w:rPr>
          <w:rFonts w:ascii="Baskerville Old Face" w:hAnsi="Baskerville Old Face"/>
        </w:rPr>
        <w:t xml:space="preserve"> 2003)</w:t>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information. And, according to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B105DE" w:rsidP="00D06540">
      <w:pPr>
        <w:spacing w:line="480" w:lineRule="auto"/>
        <w:ind w:firstLine="0"/>
        <w:jc w:val="center"/>
        <w:rPr>
          <w:rFonts w:ascii="Baskerville Old Face" w:hAnsi="Baskerville Old Face"/>
          <w:b/>
        </w:rPr>
      </w:pPr>
      <w:r>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w:t>
      </w:r>
      <w:proofErr w:type="spellStart"/>
      <w:r w:rsidR="00AB56F2">
        <w:rPr>
          <w:rFonts w:ascii="Baskerville Old Face" w:hAnsi="Baskerville Old Face"/>
        </w:rPr>
        <w:t>Gleadell</w:t>
      </w:r>
      <w:proofErr w:type="spellEnd"/>
      <w:r w:rsidR="00AB56F2">
        <w:rPr>
          <w:rFonts w:ascii="Baskerville Old Face" w:hAnsi="Baskerville Old Face"/>
        </w:rPr>
        <w:t xml:space="preserve">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w:t>
      </w:r>
      <w:r w:rsidR="002A31DA">
        <w:rPr>
          <w:rFonts w:ascii="Baskerville Old Face" w:hAnsi="Baskerville Old Face"/>
        </w:rPr>
        <w:t>. The effect occurs when first quantitative</w:t>
      </w:r>
      <w:r w:rsidRPr="009C323E">
        <w:rPr>
          <w:rFonts w:ascii="Baskerville Old Face" w:hAnsi="Baskerville Old Face"/>
        </w:rPr>
        <w:t xml:space="preserve"> impressions distort future outcomes, even when the initial information is irrelevant</w:t>
      </w:r>
      <w:r w:rsidR="00AB56F2">
        <w:rPr>
          <w:rFonts w:ascii="Baskerville Old Face" w:hAnsi="Baskerville Old Face"/>
        </w:rPr>
        <w:t xml:space="preserve"> (</w:t>
      </w:r>
      <w:proofErr w:type="spellStart"/>
      <w:r w:rsidR="00AB56F2">
        <w:rPr>
          <w:rFonts w:ascii="Baskerville Old Face" w:hAnsi="Baskerville Old Face"/>
        </w:rPr>
        <w:t>Tversky</w:t>
      </w:r>
      <w:proofErr w:type="spellEnd"/>
      <w:r w:rsidR="00AB56F2">
        <w:rPr>
          <w:rFonts w:ascii="Baskerville Old Face" w:hAnsi="Baskerville Old Face"/>
        </w:rPr>
        <w:t xml:space="preserve"> </w:t>
      </w:r>
      <w:r w:rsidR="00AB56F2">
        <w:rPr>
          <w:rFonts w:ascii="Baskerville Old Face" w:hAnsi="Baskerville Old Face"/>
        </w:rPr>
        <w:lastRenderedPageBreak/>
        <w:t xml:space="preserve">&amp; </w:t>
      </w:r>
      <w:proofErr w:type="spellStart"/>
      <w:r w:rsidR="00AB56F2">
        <w:rPr>
          <w:rFonts w:ascii="Baskerville Old Face" w:hAnsi="Baskerville Old Face"/>
        </w:rPr>
        <w:t>Kahneman</w:t>
      </w:r>
      <w:proofErr w:type="spellEnd"/>
      <w:r w:rsidR="00AB56F2">
        <w:rPr>
          <w:rFonts w:ascii="Baskerville Old Face" w:hAnsi="Baskerville Old Face"/>
        </w:rPr>
        <w:t xml:space="preserve"> 1974; </w:t>
      </w:r>
      <w:proofErr w:type="spellStart"/>
      <w:r w:rsidR="00AB56F2">
        <w:rPr>
          <w:rFonts w:ascii="Baskerville Old Face" w:hAnsi="Baskerville Old Face"/>
        </w:rPr>
        <w:t>Sugden</w:t>
      </w:r>
      <w:proofErr w:type="spellEnd"/>
      <w:r w:rsidR="00AB56F2">
        <w:rPr>
          <w:rFonts w:ascii="Baskerville Old Face" w:hAnsi="Baskerville Old Face"/>
        </w:rPr>
        <w:t xml:space="preserve">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w:t>
      </w:r>
      <w:proofErr w:type="spellStart"/>
      <w:r w:rsidRPr="009C323E">
        <w:rPr>
          <w:rFonts w:ascii="Baskerville Old Face" w:hAnsi="Baskerville Old Face"/>
        </w:rPr>
        <w:t>Beggs</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Thus, 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w:t>
      </w:r>
      <w:proofErr w:type="spellStart"/>
      <w:r w:rsidR="00517126">
        <w:rPr>
          <w:rFonts w:ascii="Baskerville Old Face" w:hAnsi="Baskerville Old Face"/>
        </w:rPr>
        <w:t>Graddy</w:t>
      </w:r>
      <w:proofErr w:type="spellEnd"/>
      <w:r w:rsidR="00517126">
        <w:rPr>
          <w:rFonts w:ascii="Baskerville Old Face" w:hAnsi="Baskerville Old Face"/>
        </w:rPr>
        <w:t xml:space="preserve">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w:t>
      </w:r>
      <w:proofErr w:type="spellStart"/>
      <w:r w:rsidR="00517126">
        <w:rPr>
          <w:rFonts w:ascii="Baskerville Old Face" w:hAnsi="Baskerville Old Face"/>
        </w:rPr>
        <w:t>Northcraft</w:t>
      </w:r>
      <w:proofErr w:type="spellEnd"/>
      <w:r w:rsidR="00517126">
        <w:rPr>
          <w:rFonts w:ascii="Baskerville Old Face" w:hAnsi="Baskerville Old Face"/>
        </w:rPr>
        <w:t xml:space="preserve">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 xml:space="preserve">finds that anchoring is more powerful for sellers than for buyers, but weakens with increased seller </w:t>
      </w:r>
      <w:r w:rsidRPr="009C323E">
        <w:rPr>
          <w:rFonts w:ascii="Baskerville Old Face" w:hAnsi="Baskerville Old Face"/>
        </w:rPr>
        <w:lastRenderedPageBreak/>
        <w:t>experience</w:t>
      </w:r>
      <w:r w:rsidR="00E033D0">
        <w:rPr>
          <w:rFonts w:ascii="Baskerville Old Face" w:hAnsi="Baskerville Old Face"/>
        </w:rPr>
        <w:t xml:space="preserve"> (</w:t>
      </w:r>
      <w:proofErr w:type="spellStart"/>
      <w:r w:rsidR="00E033D0">
        <w:rPr>
          <w:rFonts w:ascii="Baskerville Old Face" w:hAnsi="Baskerville Old Face"/>
        </w:rPr>
        <w:t>Sugden</w:t>
      </w:r>
      <w:proofErr w:type="spellEnd"/>
      <w:r w:rsidR="00E033D0">
        <w:rPr>
          <w:rFonts w:ascii="Baskerville Old Face" w:hAnsi="Baskerville Old Face"/>
        </w:rPr>
        <w:t xml:space="preserve"> et al. 2013; </w:t>
      </w:r>
      <w:proofErr w:type="spellStart"/>
      <w:r w:rsidR="00E033D0">
        <w:rPr>
          <w:rFonts w:ascii="Baskerville Old Face" w:hAnsi="Baskerville Old Face"/>
        </w:rPr>
        <w:t>Alevy</w:t>
      </w:r>
      <w:proofErr w:type="spellEnd"/>
      <w:r w:rsidR="00E033D0">
        <w:rPr>
          <w:rFonts w:ascii="Baskerville Old Face" w:hAnsi="Baskerville Old Face"/>
        </w:rPr>
        <w:t xml:space="preserve">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proofErr w:type="spellStart"/>
      <w:r w:rsidR="00E033D0">
        <w:rPr>
          <w:rFonts w:ascii="Baskerville Old Face" w:hAnsi="Baskerville Old Face"/>
        </w:rPr>
        <w:t>Brandly</w:t>
      </w:r>
      <w:proofErr w:type="spellEnd"/>
      <w:r w:rsidR="00E033D0">
        <w:rPr>
          <w:rFonts w:ascii="Baskerville Old Face" w:hAnsi="Baskerville Old Face"/>
        </w:rPr>
        <w:t xml:space="preserve"> (2015) </w:t>
      </w:r>
      <w:r w:rsidR="00D03397">
        <w:rPr>
          <w:rFonts w:ascii="Baskerville Old Face" w:hAnsi="Baskerville Old Face"/>
        </w:rPr>
        <w:t>warns</w:t>
      </w:r>
      <w:r w:rsidRPr="009C323E">
        <w:rPr>
          <w:rFonts w:ascii="Baskerville Old Face" w:hAnsi="Baskerville Old Face"/>
        </w:rPr>
        <w:t xml:space="preserve"> against setting anchors too high (to drive up future bids) or too low (to attract starting bids). Go too high, and your numbers lose credibility; go too low, and </w:t>
      </w:r>
      <w:r w:rsidR="002A31DA">
        <w:rPr>
          <w:rFonts w:ascii="Baskerville Old Face" w:hAnsi="Baskerville Old Face"/>
        </w:rPr>
        <w:t>people</w:t>
      </w:r>
      <w:r w:rsidRPr="009C323E">
        <w:rPr>
          <w:rFonts w:ascii="Baskerville Old Face" w:hAnsi="Baskerville Old Face"/>
        </w:rPr>
        <w:t xml:space="preserve">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6"/>
      </w:r>
      <w:r w:rsidRPr="009C323E">
        <w:rPr>
          <w:rFonts w:ascii="Baskerville Old Face" w:hAnsi="Baskerville Old Face"/>
        </w:rPr>
        <w:t xml:space="preserve"> When internal departments formulate presale estimates for a work of art, a single specialist will research past sales of comparable pieces (similar 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w:t>
      </w:r>
      <w:r w:rsidRPr="009C323E">
        <w:rPr>
          <w:rFonts w:ascii="Baskerville Old Face" w:hAnsi="Baskerville Old Face"/>
        </w:rPr>
        <w:lastRenderedPageBreak/>
        <w:t xml:space="preserve">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D06540" w:rsidRDefault="00436EE4" w:rsidP="003A55CE">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3. </w:t>
      </w:r>
      <w:r w:rsidR="001923C5" w:rsidRPr="00D06540">
        <w:rPr>
          <w:rFonts w:ascii="Baskerville Old Face" w:hAnsi="Baskerville Old Face"/>
          <w:b/>
          <w:sz w:val="36"/>
        </w:rPr>
        <w:t>REVIEW OF THE LITERATURE</w:t>
      </w:r>
    </w:p>
    <w:p w:rsidR="001923C5" w:rsidRPr="001923C5" w:rsidRDefault="001923C5" w:rsidP="003A55CE">
      <w:pPr>
        <w:spacing w:line="480" w:lineRule="auto"/>
        <w:ind w:firstLine="0"/>
        <w:rPr>
          <w:rFonts w:ascii="Baskerville Old Face" w:hAnsi="Baskerville Old Face"/>
          <w:b/>
          <w:sz w:val="32"/>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w:t>
      </w:r>
      <w:proofErr w:type="spellStart"/>
      <w:r w:rsidR="008774DB">
        <w:rPr>
          <w:rFonts w:ascii="Baskerville Old Face" w:hAnsi="Baskerville Old Face"/>
        </w:rPr>
        <w:t>Furnham</w:t>
      </w:r>
      <w:proofErr w:type="spellEnd"/>
      <w:r w:rsidR="008774DB">
        <w:rPr>
          <w:rFonts w:ascii="Baskerville Old Face" w:hAnsi="Baskerville Old Face"/>
        </w:rPr>
        <w:t xml:space="preserve"> &amp; Boo (2011).</w:t>
      </w:r>
      <w:r w:rsidRPr="005B52E1">
        <w:rPr>
          <w:rFonts w:ascii="Baskerville Old Face" w:hAnsi="Baskerville Old Face"/>
        </w:rPr>
        <w:t xml:space="preserve"> The seminal work on anchoring was first authored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w:t>
      </w:r>
      <w:r w:rsidR="00D21CD7">
        <w:rPr>
          <w:rFonts w:ascii="Baskerville Old Face" w:hAnsi="Baskerville Old Face"/>
        </w:rPr>
        <w:t xml:space="preserve">who conducted experiments such as the one </w:t>
      </w:r>
      <w:r w:rsidR="00515AE3">
        <w:rPr>
          <w:rFonts w:ascii="Baskerville Old Face" w:hAnsi="Baskerville Old Face"/>
        </w:rPr>
        <w:t xml:space="preserve">described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w:t>
      </w:r>
      <w:r w:rsidR="001E76EC">
        <w:rPr>
          <w:rFonts w:ascii="Baskerville Old Face" w:hAnsi="Baskerville Old Face"/>
        </w:rPr>
        <w:t>showed</w:t>
      </w:r>
      <w:r w:rsidR="00D444B2">
        <w:rPr>
          <w:rFonts w:ascii="Baskerville Old Face" w:hAnsi="Baskerville Old Face"/>
        </w:rPr>
        <w:t xml:space="preserve"> participants a random number between 0 and 100. </w:t>
      </w:r>
      <w:r w:rsidR="001746B1">
        <w:rPr>
          <w:rFonts w:ascii="Baskerville Old Face" w:hAnsi="Baskerville Old Face"/>
        </w:rPr>
        <w:t xml:space="preserve">Then, the participants were asked to estimate the percentage of African countries in the United Nations. </w:t>
      </w:r>
      <w:proofErr w:type="spellStart"/>
      <w:r w:rsidR="001746B1">
        <w:rPr>
          <w:rFonts w:ascii="Baskerville Old Face" w:hAnsi="Baskerville Old Face"/>
        </w:rPr>
        <w:t>Tversky</w:t>
      </w:r>
      <w:proofErr w:type="spellEnd"/>
      <w:r w:rsidR="001746B1">
        <w:rPr>
          <w:rFonts w:ascii="Baskerville Old Face" w:hAnsi="Baskerville Old Face"/>
        </w:rPr>
        <w:t xml:space="preserve"> &amp; </w:t>
      </w:r>
      <w:proofErr w:type="spellStart"/>
      <w:r w:rsidR="001746B1">
        <w:rPr>
          <w:rFonts w:ascii="Baskerville Old Face" w:hAnsi="Baskerville Old Face"/>
        </w:rPr>
        <w:t>Kahneman</w:t>
      </w:r>
      <w:proofErr w:type="spellEnd"/>
      <w:r w:rsidR="001746B1">
        <w:rPr>
          <w:rFonts w:ascii="Baskerville Old Face" w:hAnsi="Baskerville Old Face"/>
        </w:rPr>
        <w:t xml:space="preserve">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 xml:space="preserve">for </w:t>
      </w:r>
      <w:r w:rsidR="002A31DA">
        <w:rPr>
          <w:rFonts w:ascii="Baskerville Old Face" w:hAnsi="Baskerville Old Face"/>
        </w:rPr>
        <w:t xml:space="preserve">later </w:t>
      </w:r>
      <w:r w:rsidR="00927BAA">
        <w:rPr>
          <w:rFonts w:ascii="Baskerville Old Face" w:hAnsi="Baskerville Old Face"/>
        </w:rPr>
        <w:t>quantitative judgment, even if that first impression was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w:t>
      </w:r>
      <w:proofErr w:type="spellStart"/>
      <w:r w:rsidR="005A4B4F">
        <w:rPr>
          <w:rFonts w:ascii="Baskerville Old Face" w:hAnsi="Baskerville Old Face"/>
        </w:rPr>
        <w:t>Strack</w:t>
      </w:r>
      <w:proofErr w:type="spellEnd"/>
      <w:r w:rsidR="005A4B4F">
        <w:rPr>
          <w:rFonts w:ascii="Baskerville Old Face" w:hAnsi="Baskerville Old Face"/>
        </w:rPr>
        <w:t xml:space="preserve"> &amp; </w:t>
      </w:r>
      <w:proofErr w:type="spellStart"/>
      <w:r w:rsidR="005A4B4F">
        <w:rPr>
          <w:rFonts w:ascii="Baskerville Old Face" w:hAnsi="Baskerville Old Face"/>
        </w:rPr>
        <w:t>Mussweiler</w:t>
      </w:r>
      <w:proofErr w:type="spellEnd"/>
      <w:r w:rsidR="005A4B4F">
        <w:rPr>
          <w:rFonts w:ascii="Baskerville Old Face" w:hAnsi="Baskerville Old Face"/>
        </w:rPr>
        <w:t>)</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w:t>
      </w:r>
      <w:proofErr w:type="spellStart"/>
      <w:r w:rsidR="005A4B4F">
        <w:rPr>
          <w:rFonts w:ascii="Baskerville Old Face" w:hAnsi="Baskerville Old Face"/>
        </w:rPr>
        <w:t>Rajendran</w:t>
      </w:r>
      <w:proofErr w:type="spellEnd"/>
      <w:r w:rsidR="005A4B4F">
        <w:rPr>
          <w:rFonts w:ascii="Baskerville Old Face" w:hAnsi="Baskerville Old Face"/>
        </w:rPr>
        <w:t xml:space="preserve"> &amp; </w:t>
      </w:r>
      <w:proofErr w:type="spellStart"/>
      <w:r w:rsidR="005A4B4F">
        <w:rPr>
          <w:rFonts w:ascii="Baskerville Old Face" w:hAnsi="Baskerville Old Face"/>
        </w:rPr>
        <w:t>Tellis</w:t>
      </w:r>
      <w:proofErr w:type="spellEnd"/>
      <w:r w:rsidR="005A4B4F">
        <w:rPr>
          <w:rFonts w:ascii="Baskerville Old Face" w:hAnsi="Baskerville Old Face"/>
        </w:rPr>
        <w:t xml:space="preserve"> 1994; Greenleaf 1995; </w:t>
      </w:r>
      <w:proofErr w:type="spellStart"/>
      <w:r w:rsidR="005A4B4F">
        <w:rPr>
          <w:rFonts w:ascii="Baskerville Old Face" w:hAnsi="Baskerville Old Face"/>
        </w:rPr>
        <w:t>Bokhari</w:t>
      </w:r>
      <w:proofErr w:type="spellEnd"/>
      <w:r w:rsidR="005A4B4F">
        <w:rPr>
          <w:rFonts w:ascii="Baskerville Old Face" w:hAnsi="Baskerville Old Face"/>
        </w:rPr>
        <w:t xml:space="preserve"> &amp; </w:t>
      </w:r>
      <w:proofErr w:type="spellStart"/>
      <w:r w:rsidR="005A4B4F">
        <w:rPr>
          <w:rFonts w:ascii="Baskerville Old Face" w:hAnsi="Baskerville Old Face"/>
        </w:rPr>
        <w:t>Geltner</w:t>
      </w:r>
      <w:proofErr w:type="spellEnd"/>
      <w:r w:rsidR="005A4B4F">
        <w:rPr>
          <w:rFonts w:ascii="Baskerville Old Face" w:hAnsi="Baskerville Old Face"/>
        </w:rPr>
        <w:t xml:space="preserve"> 2011; Dougal et al. 2012)</w:t>
      </w:r>
      <w:r w:rsidRPr="005B52E1">
        <w:rPr>
          <w:rFonts w:ascii="Baskerville Old Face" w:hAnsi="Baskerville Old Face"/>
        </w:rPr>
        <w:t>. Much of the anchoring research in economics uses experiments, surveys, or multiple-</w:t>
      </w:r>
      <w:r w:rsidRPr="005B52E1">
        <w:rPr>
          <w:rFonts w:ascii="Baskerville Old Face" w:hAnsi="Baskerville Old Face"/>
        </w:rPr>
        <w:lastRenderedPageBreak/>
        <w:t>choice tests to find out how individuals form estimates and judgments in the presence of an anchor</w:t>
      </w:r>
      <w:r w:rsidR="005A4B4F">
        <w:rPr>
          <w:rFonts w:ascii="Baskerville Old Face" w:hAnsi="Baskerville Old Face"/>
        </w:rPr>
        <w:t xml:space="preserve"> (</w:t>
      </w:r>
      <w:proofErr w:type="spellStart"/>
      <w:r w:rsidR="005A4B4F">
        <w:rPr>
          <w:rFonts w:ascii="Baskerville Old Face" w:hAnsi="Baskerville Old Face"/>
        </w:rPr>
        <w:t>Frykblom</w:t>
      </w:r>
      <w:proofErr w:type="spellEnd"/>
      <w:r w:rsidR="005A4B4F">
        <w:rPr>
          <w:rFonts w:ascii="Baskerville Old Face" w:hAnsi="Baskerville Old Face"/>
        </w:rPr>
        <w:t xml:space="preserve"> &amp; </w:t>
      </w:r>
      <w:proofErr w:type="spellStart"/>
      <w:r w:rsidR="005A4B4F">
        <w:rPr>
          <w:rFonts w:ascii="Baskerville Old Face" w:hAnsi="Baskerville Old Face"/>
        </w:rPr>
        <w:t>Shogren</w:t>
      </w:r>
      <w:proofErr w:type="spellEnd"/>
      <w:r w:rsidR="005A4B4F">
        <w:rPr>
          <w:rFonts w:ascii="Baskerville Old Face" w:hAnsi="Baskerville Old Face"/>
        </w:rPr>
        <w:t xml:space="preserve"> 2000; </w:t>
      </w:r>
      <w:proofErr w:type="gramStart"/>
      <w:r w:rsidR="005A4B4F">
        <w:rPr>
          <w:rFonts w:ascii="Baskerville Old Face" w:hAnsi="Baskerville Old Face"/>
        </w:rPr>
        <w:t>Winter</w:t>
      </w:r>
      <w:proofErr w:type="gramEnd"/>
      <w:r w:rsidR="005A4B4F">
        <w:rPr>
          <w:rFonts w:ascii="Baskerville Old Face" w:hAnsi="Baskerville Old Face"/>
        </w:rPr>
        <w:t xml:space="preserve"> 2002; </w:t>
      </w:r>
      <w:proofErr w:type="spellStart"/>
      <w:r w:rsidR="005A4B4F">
        <w:rPr>
          <w:rFonts w:ascii="Baskerville Old Face" w:hAnsi="Baskerville Old Face"/>
        </w:rPr>
        <w:t>Flachaire</w:t>
      </w:r>
      <w:proofErr w:type="spellEnd"/>
      <w:r w:rsidR="005A4B4F">
        <w:rPr>
          <w:rFonts w:ascii="Baskerville Old Face" w:hAnsi="Baskerville Old Face"/>
        </w:rPr>
        <w:t xml:space="preserv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w:t>
      </w:r>
      <w:proofErr w:type="spellStart"/>
      <w:r w:rsidR="005A4B4F">
        <w:rPr>
          <w:rFonts w:ascii="Baskerville Old Face" w:hAnsi="Baskerville Old Face"/>
        </w:rPr>
        <w:t>Uecker</w:t>
      </w:r>
      <w:proofErr w:type="spellEnd"/>
      <w:r w:rsidR="005A4B4F">
        <w:rPr>
          <w:rFonts w:ascii="Baskerville Old Face" w:hAnsi="Baskerville Old Face"/>
        </w:rPr>
        <w:t xml:space="preserve"> 1982; </w:t>
      </w:r>
      <w:proofErr w:type="spellStart"/>
      <w:r w:rsidR="005A4B4F">
        <w:rPr>
          <w:rFonts w:ascii="Baskerville Old Face" w:hAnsi="Baskerville Old Face"/>
        </w:rPr>
        <w:t>Bucchianeri</w:t>
      </w:r>
      <w:proofErr w:type="spellEnd"/>
      <w:r w:rsidR="005A4B4F">
        <w:rPr>
          <w:rFonts w:ascii="Baskerville Old Face" w:hAnsi="Baskerville Old Face"/>
        </w:rPr>
        <w:t xml:space="preserve"> &amp; </w:t>
      </w:r>
      <w:proofErr w:type="spellStart"/>
      <w:r w:rsidR="005A4B4F">
        <w:rPr>
          <w:rFonts w:ascii="Baskerville Old Face" w:hAnsi="Baskerville Old Face"/>
        </w:rPr>
        <w:t>Minson</w:t>
      </w:r>
      <w:proofErr w:type="spellEnd"/>
      <w:r w:rsidR="005A4B4F">
        <w:rPr>
          <w:rFonts w:ascii="Baskerville Old Face" w:hAnsi="Baskerville Old Face"/>
        </w:rPr>
        <w:t xml:space="preserve"> 2013; </w:t>
      </w:r>
      <w:proofErr w:type="spellStart"/>
      <w:r w:rsidR="005A4B4F">
        <w:rPr>
          <w:rFonts w:ascii="Baskerville Old Face" w:hAnsi="Baskerville Old Face"/>
        </w:rPr>
        <w:t>Mussweiler</w:t>
      </w:r>
      <w:proofErr w:type="spellEnd"/>
      <w:r w:rsidR="005A4B4F">
        <w:rPr>
          <w:rFonts w:ascii="Baskerville Old Face" w:hAnsi="Baskerville Old Face"/>
        </w:rPr>
        <w:t xml:space="preserve"> 2001; Green et al. 1998</w:t>
      </w:r>
      <w:r w:rsidR="003A42C8">
        <w:rPr>
          <w:rFonts w:ascii="Baskerville Old Face" w:hAnsi="Baskerville Old Face"/>
        </w:rPr>
        <w:t xml:space="preserve">; </w:t>
      </w:r>
      <w:proofErr w:type="spellStart"/>
      <w:r w:rsidR="003A42C8">
        <w:rPr>
          <w:rFonts w:ascii="Baskerville Old Face" w:hAnsi="Baskerville Old Face"/>
        </w:rPr>
        <w:t>Nianhang</w:t>
      </w:r>
      <w:proofErr w:type="spellEnd"/>
      <w:r w:rsidR="003A42C8">
        <w:rPr>
          <w:rFonts w:ascii="Baskerville Old Face" w:hAnsi="Baskerville Old Face"/>
        </w:rPr>
        <w:t xml:space="preserve"> &amp; </w:t>
      </w:r>
      <w:proofErr w:type="spellStart"/>
      <w:r w:rsidR="003A42C8">
        <w:rPr>
          <w:rFonts w:ascii="Baskerville Old Face" w:hAnsi="Baskerville Old Face"/>
        </w:rPr>
        <w:t>Shinong</w:t>
      </w:r>
      <w:proofErr w:type="spellEnd"/>
      <w:r w:rsidR="003A42C8">
        <w:rPr>
          <w:rFonts w:ascii="Baskerville Old Face" w:hAnsi="Baskerville Old Face"/>
        </w:rPr>
        <w:t xml:space="preserve">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w:t>
      </w:r>
      <w:proofErr w:type="spellStart"/>
      <w:r w:rsidR="005A4B4F">
        <w:rPr>
          <w:rFonts w:ascii="Baskerville Old Face" w:hAnsi="Baskerville Old Face"/>
        </w:rPr>
        <w:t>Reiley</w:t>
      </w:r>
      <w:proofErr w:type="spellEnd"/>
      <w:r w:rsidR="005A4B4F">
        <w:rPr>
          <w:rFonts w:ascii="Baskerville Old Face" w:hAnsi="Baskerville Old Face"/>
        </w:rPr>
        <w:t xml:space="preserve"> et al. 2007; Ku et al. 2006)</w:t>
      </w:r>
      <w:r w:rsidRPr="005B52E1">
        <w:rPr>
          <w:rFonts w:ascii="Baskerville Old Face" w:hAnsi="Baskerville Old Face"/>
        </w:rPr>
        <w:t xml:space="preserve">. For example, one bizarre experiment was conducted by </w:t>
      </w:r>
      <w:proofErr w:type="spellStart"/>
      <w:r w:rsidRPr="005B52E1">
        <w:rPr>
          <w:rFonts w:ascii="Baskerville Old Face" w:hAnsi="Baskerville Old Face"/>
        </w:rPr>
        <w:t>Ariely</w:t>
      </w:r>
      <w:proofErr w:type="spellEnd"/>
      <w:r w:rsidR="005A4B4F">
        <w:rPr>
          <w:rFonts w:ascii="Baskerville Old Face" w:hAnsi="Baskerville Old Face"/>
        </w:rPr>
        <w:t xml:space="preserve"> &amp; </w:t>
      </w:r>
      <w:proofErr w:type="spellStart"/>
      <w:r w:rsidR="005A4B4F">
        <w:rPr>
          <w:rFonts w:ascii="Baskerville Old Face" w:hAnsi="Baskerville Old Face"/>
        </w:rPr>
        <w:t>Prelec</w:t>
      </w:r>
      <w:proofErr w:type="spellEnd"/>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t>
      </w:r>
      <w:proofErr w:type="spellStart"/>
      <w:r w:rsidRPr="005B52E1">
        <w:rPr>
          <w:rFonts w:ascii="Baskerville Old Face" w:hAnsi="Baskerville Old Face"/>
        </w:rPr>
        <w:t>Wolk</w:t>
      </w:r>
      <w:proofErr w:type="spellEnd"/>
      <w:r w:rsidRPr="005B52E1">
        <w:rPr>
          <w:rFonts w:ascii="Baskerville Old Face" w:hAnsi="Baskerville Old Face"/>
        </w:rPr>
        <w:t xml:space="preserve"> and Spann (2008) </w:t>
      </w:r>
      <w:r w:rsidR="00D03397">
        <w:rPr>
          <w:rFonts w:ascii="Baskerville Old Face" w:hAnsi="Baskerville Old Face"/>
        </w:rPr>
        <w:t>studied</w:t>
      </w:r>
      <w:r w:rsidRPr="005B52E1">
        <w:rPr>
          <w:rFonts w:ascii="Baskerville Old Face" w:hAnsi="Baskerville Old Face"/>
        </w:rPr>
        <w:t xml:space="preserve"> bidding for online auctions in the presence of an anchor. They found that bidders respond </w:t>
      </w:r>
      <w:r w:rsidR="00D03397">
        <w:rPr>
          <w:rFonts w:ascii="Baskerville Old Face" w:hAnsi="Baskerville Old Face"/>
        </w:rPr>
        <w:t xml:space="preserve">most </w:t>
      </w:r>
      <w:r w:rsidRPr="005B52E1">
        <w:rPr>
          <w:rFonts w:ascii="Baskerville Old Face" w:hAnsi="Baskerville Old Face"/>
        </w:rPr>
        <w:t xml:space="preserve">strongly to internalized anchors such as </w:t>
      </w:r>
      <w:r w:rsidR="00D03397">
        <w:rPr>
          <w:rFonts w:ascii="Baskerville Old Face" w:hAnsi="Baskerville Old Face"/>
        </w:rPr>
        <w:t xml:space="preserve">one’s </w:t>
      </w:r>
      <w:r w:rsidRPr="005B52E1">
        <w:rPr>
          <w:rFonts w:ascii="Baskerville Old Face" w:hAnsi="Baskerville Old Face"/>
        </w:rPr>
        <w:t>knowl</w:t>
      </w:r>
      <w:r w:rsidR="00D03397">
        <w:rPr>
          <w:rFonts w:ascii="Baskerville Old Face" w:hAnsi="Baskerville Old Face"/>
        </w:rPr>
        <w:t>edge of past prices for a good. However, bidders</w:t>
      </w:r>
      <w:r w:rsidRPr="005B52E1">
        <w:rPr>
          <w:rFonts w:ascii="Baskerville Old Face" w:hAnsi="Baskerville Old Face"/>
        </w:rPr>
        <w:t xml:space="preserve"> respond to external anchors (such as advertiser-suggested bids) </w:t>
      </w:r>
      <w:r w:rsidR="00D03397">
        <w:rPr>
          <w:rFonts w:ascii="Baskerville Old Face" w:hAnsi="Baskerville Old Face"/>
        </w:rPr>
        <w:t>to a much lesser extent</w:t>
      </w:r>
      <w:r w:rsidRPr="005B52E1">
        <w:rPr>
          <w:rFonts w:ascii="Baskerville Old Face" w:hAnsi="Baskerville Old Face"/>
        </w:rPr>
        <w:t>,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B105DE" w:rsidP="00D06540">
      <w:pPr>
        <w:spacing w:line="480" w:lineRule="auto"/>
        <w:ind w:firstLine="0"/>
        <w:jc w:val="center"/>
        <w:rPr>
          <w:rFonts w:ascii="Baskerville Old Face" w:hAnsi="Baskerville Old Face"/>
        </w:rPr>
      </w:pPr>
      <w:r>
        <w:rPr>
          <w:rFonts w:ascii="Baskerville Old Face" w:hAnsi="Baskerville Old Face"/>
          <w:b/>
        </w:rPr>
        <w:t>Anchoring &amp;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w:t>
      </w:r>
      <w:r w:rsidR="00A016ED">
        <w:rPr>
          <w:rFonts w:ascii="Baskerville Old Face" w:hAnsi="Baskerville Old Face"/>
        </w:rPr>
        <w:t>lso present in the art market: t</w:t>
      </w:r>
      <w:r w:rsidRPr="005B52E1">
        <w:rPr>
          <w:rFonts w:ascii="Baskerville Old Face" w:hAnsi="Baskerville Old Face"/>
        </w:rPr>
        <w:t xml:space="preserve">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w:t>
      </w:r>
      <w:r w:rsidR="00D03397">
        <w:rPr>
          <w:rFonts w:ascii="Baskerville Old Face" w:hAnsi="Baskerville Old Face"/>
        </w:rPr>
        <w:t>is</w:t>
      </w:r>
      <w:r w:rsidRPr="005B52E1">
        <w:rPr>
          <w:rFonts w:ascii="Baskerville Old Face" w:hAnsi="Baskerville Old Face"/>
        </w:rPr>
        <w:t xml:space="preserve"> the first to examine anchoring effects (i.e. “reference dependence”) in the art auction market. </w:t>
      </w:r>
      <w:r w:rsidR="00D03397">
        <w:rPr>
          <w:rFonts w:ascii="Baskerville Old Face" w:hAnsi="Baskerville Old Face"/>
        </w:rPr>
        <w:t>That</w:t>
      </w:r>
      <w:r w:rsidRPr="005B52E1">
        <w:rPr>
          <w:rFonts w:ascii="Baskerville Old Face" w:hAnsi="Baskerville Old Face"/>
        </w:rPr>
        <w:t xml:space="preserve"> </w:t>
      </w:r>
      <w:r w:rsidRPr="005B52E1">
        <w:rPr>
          <w:rFonts w:ascii="Baskerville Old Face" w:hAnsi="Baskerville Old Face"/>
        </w:rPr>
        <w:lastRenderedPageBreak/>
        <w:t xml:space="preserve">paper is described as a working paper </w:t>
      </w:r>
      <w:r w:rsidR="00D03397">
        <w:rPr>
          <w:rFonts w:ascii="Baskerville Old Face" w:hAnsi="Baskerville Old Face"/>
        </w:rPr>
        <w:t>in</w:t>
      </w:r>
      <w:r w:rsidRPr="005B52E1">
        <w:rPr>
          <w:rFonts w:ascii="Baskerville Old Face" w:hAnsi="Baskerville Old Face"/>
        </w:rPr>
        <w:t xml:space="preserv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identify anchoring, they examine resales within two datasets of Impressionist and Contemporary paintings, which contain not only hammer price but also hedonic characteristics such as artist and medium. Both the Impressionist and Contemporary art datasets are used in our research, and are d</w:t>
      </w:r>
      <w:r w:rsidR="005A4B4F">
        <w:rPr>
          <w:rFonts w:ascii="Baskerville Old Face" w:hAnsi="Baskerville Old Face"/>
        </w:rPr>
        <w:t xml:space="preserve">escribed in detail in Section </w:t>
      </w:r>
      <w:r w:rsidR="00D64225">
        <w:rPr>
          <w:rFonts w:ascii="Baskerville Old Face" w:hAnsi="Baskerville Old Face"/>
        </w:rPr>
        <w:t>4</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detects anchoring by first controlling for hedonic value and non-hedonic biases on price, then testing for the impact of past price on current price. This model is formalized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except that </w:t>
      </w:r>
      <w:r w:rsidR="00D03397">
        <w:rPr>
          <w:rFonts w:ascii="Baskerville Old Face" w:hAnsi="Baskerville Old Face"/>
        </w:rPr>
        <w:t>the 2005</w:t>
      </w:r>
      <w:r w:rsidRPr="005B52E1">
        <w:rPr>
          <w:rFonts w:ascii="Baskerville Old Face" w:hAnsi="Baskerville Old Face"/>
        </w:rPr>
        <w:t xml:space="preserve"> model tests separately for positive (gains) and negative impacts (losses) of anchoring on current price. The authors find strongly significant evidence for anchoring in both Impressionist and Contemporary </w:t>
      </w:r>
      <w:r w:rsidR="00A016ED">
        <w:rPr>
          <w:rFonts w:ascii="Baskerville Old Face" w:hAnsi="Baskerville Old Face"/>
        </w:rPr>
        <w:t>categories</w:t>
      </w:r>
      <w:r w:rsidRPr="005B52E1">
        <w:rPr>
          <w:rFonts w:ascii="Baskerville Old Face" w:hAnsi="Baskerville Old Face"/>
        </w:rPr>
        <w:t xml:space="preserve">. They find no </w:t>
      </w:r>
      <w:r w:rsidR="00F571C2">
        <w:rPr>
          <w:rFonts w:ascii="Baskerville Old Face" w:hAnsi="Baskerville Old Face"/>
        </w:rPr>
        <w:t xml:space="preserve">significant </w:t>
      </w:r>
      <w:r w:rsidRPr="005B52E1">
        <w:rPr>
          <w:rFonts w:ascii="Baskerville Old Face" w:hAnsi="Baskerville Old Face"/>
        </w:rPr>
        <w:t xml:space="preserve">evidence that positive impacts of anchoring are different from negative ones. </w:t>
      </w:r>
    </w:p>
    <w:p w:rsidR="003A55CE" w:rsidRPr="005B52E1" w:rsidRDefault="003A55CE" w:rsidP="003A55CE">
      <w:pPr>
        <w:spacing w:line="480" w:lineRule="auto"/>
        <w:jc w:val="both"/>
        <w:rPr>
          <w:rFonts w:ascii="Baskerville Old Face" w:hAnsi="Baskerville Old Face"/>
        </w:rPr>
      </w:pP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do not find anchoring significantly affects the probability of sale. The anchoring models developed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have been used in later anchoring research such as</w:t>
      </w:r>
      <w:r w:rsidR="00F571C2">
        <w:rPr>
          <w:rFonts w:ascii="Baskerville Old Face" w:hAnsi="Baskerville Old Face"/>
        </w:rPr>
        <w:t xml:space="preserve"> Leung </w:t>
      </w:r>
      <w:proofErr w:type="gramStart"/>
      <w:r w:rsidR="00F571C2">
        <w:rPr>
          <w:rFonts w:ascii="Baskerville Old Face" w:hAnsi="Baskerville Old Face"/>
        </w:rPr>
        <w:t>et</w:t>
      </w:r>
      <w:proofErr w:type="gramEnd"/>
      <w:r w:rsidR="00F571C2">
        <w:rPr>
          <w:rFonts w:ascii="Baskerville Old Face" w:hAnsi="Baskerville Old Face"/>
        </w:rPr>
        <w:t xml:space="preserve">. </w:t>
      </w:r>
      <w:proofErr w:type="gramStart"/>
      <w:r w:rsidR="00F571C2">
        <w:rPr>
          <w:rFonts w:ascii="Baskerville Old Face" w:hAnsi="Baskerville Old Face"/>
        </w:rPr>
        <w:t>al</w:t>
      </w:r>
      <w:proofErr w:type="gramEnd"/>
      <w:r w:rsidR="00F571C2">
        <w:rPr>
          <w:rFonts w:ascii="Baskerville Old Face" w:hAnsi="Baskerville Old Face"/>
        </w:rPr>
        <w:t xml:space="preserve"> (2013), and form </w:t>
      </w:r>
      <w:r w:rsidRPr="005B52E1">
        <w:rPr>
          <w:rFonts w:ascii="Baskerville Old Face" w:hAnsi="Baskerville Old Face"/>
        </w:rPr>
        <w:t xml:space="preserve">the basis of our own approach. We </w:t>
      </w:r>
      <w:r w:rsidR="00250654">
        <w:rPr>
          <w:rFonts w:ascii="Baskerville Old Face" w:hAnsi="Baskerville Old Face"/>
        </w:rPr>
        <w:t xml:space="preserve">replicate the general </w:t>
      </w:r>
      <w:r w:rsidRPr="005B52E1">
        <w:rPr>
          <w:rFonts w:ascii="Baskerville Old Face" w:hAnsi="Baskerville Old Face"/>
        </w:rPr>
        <w:t>results</w:t>
      </w:r>
      <w:r w:rsidR="00D64225">
        <w:rPr>
          <w:rFonts w:ascii="Baskerville Old Face" w:hAnsi="Baskerville Old Face"/>
        </w:rPr>
        <w:t xml:space="preserve"> from </w:t>
      </w:r>
      <w:proofErr w:type="spellStart"/>
      <w:r w:rsidR="00D64225">
        <w:rPr>
          <w:rFonts w:ascii="Baskerville Old Face" w:hAnsi="Baskerville Old Face"/>
        </w:rPr>
        <w:t>Beggs</w:t>
      </w:r>
      <w:proofErr w:type="spellEnd"/>
      <w:r w:rsidR="00D64225">
        <w:rPr>
          <w:rFonts w:ascii="Baskerville Old Face" w:hAnsi="Baskerville Old Face"/>
        </w:rPr>
        <w:t xml:space="preserve"> &amp; </w:t>
      </w:r>
      <w:proofErr w:type="spellStart"/>
      <w:r w:rsidR="00D64225">
        <w:rPr>
          <w:rFonts w:ascii="Baskerville Old Face" w:hAnsi="Baskerville Old Face"/>
        </w:rPr>
        <w:t>Graddy</w:t>
      </w:r>
      <w:proofErr w:type="spellEnd"/>
      <w:r w:rsidR="00D64225">
        <w:rPr>
          <w:rFonts w:ascii="Baskerville Old Face" w:hAnsi="Baskerville Old Face"/>
        </w:rPr>
        <w:t xml:space="preserve"> (2009) in Section 6</w:t>
      </w:r>
      <w:r w:rsidRPr="005B52E1">
        <w:rPr>
          <w:rFonts w:ascii="Baskerville Old Face" w:hAnsi="Baskerville Old Face"/>
        </w:rPr>
        <w:t xml:space="preserv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believe anchoring effects on the sale price may primarily be attributed to the buyers, since buyers primarily determine price, but beyond that treat anchoring as a black box. </w:t>
      </w:r>
      <w:proofErr w:type="spellStart"/>
      <w:r w:rsidRPr="005B52E1">
        <w:rPr>
          <w:rFonts w:ascii="Baskerville Old Face" w:hAnsi="Baskerville Old Face"/>
        </w:rPr>
        <w:t>Graddy</w:t>
      </w:r>
      <w:proofErr w:type="spellEnd"/>
      <w:r w:rsidRPr="005B52E1">
        <w:rPr>
          <w:rFonts w:ascii="Baskerville Old Face" w:hAnsi="Baskerville Old Face"/>
        </w:rPr>
        <w:t xml:space="preserve"> et al. (2014) use more data and mostly corroborate the </w:t>
      </w:r>
      <w:r w:rsidRPr="005B52E1">
        <w:rPr>
          <w:rFonts w:ascii="Baskerville Old Face" w:hAnsi="Baskerville Old Face"/>
        </w:rPr>
        <w:lastRenderedPageBreak/>
        <w:t xml:space="preserve">anchoring results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(2008) study how anchoring affects presale estimates using a unique dataset of nearly 1,000 Italian paintings that have been sold at least twice (1985-2006). They regress the range of presale estimates on a multi-level dummy variable for anchoring to account for multiple 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7"/>
      </w:r>
      <w:r w:rsidRPr="005B52E1">
        <w:rPr>
          <w:rFonts w:ascii="Baskerville Old Face" w:hAnsi="Baskerville Old Face"/>
        </w:rPr>
        <w:t xml:space="preserve"> Second, 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find that if a past price exists for an item, the presale estimate range will be more closely centered on actual sale price. Hence, both the bias and variance of the presale est</w:t>
      </w:r>
      <w:r w:rsidR="00C20F5B">
        <w:rPr>
          <w:rFonts w:ascii="Baskerville Old Face" w:hAnsi="Baskerville Old Face"/>
        </w:rPr>
        <w:t>imate range, an estimator of what an item actually sells for</w:t>
      </w:r>
      <w:r w:rsidRPr="005B52E1">
        <w:rPr>
          <w:rFonts w:ascii="Baskerville Old Face" w:hAnsi="Baskerville Old Face"/>
        </w:rPr>
        <w:t>,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8"/>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w:t>
      </w:r>
      <w:r w:rsidR="0037415B">
        <w:rPr>
          <w:rFonts w:ascii="Baskerville Old Face" w:hAnsi="Baskerville Old Face"/>
        </w:rPr>
        <w:t xml:space="preserve">g and fall across New York City, </w:t>
      </w:r>
      <w:r w:rsidRPr="005B52E1">
        <w:rPr>
          <w:rFonts w:ascii="Baskerville Old Face" w:hAnsi="Baskerville Old Face"/>
        </w:rPr>
        <w:t>Sotheby’s and Christie’s have a handshake arrangement to alternate who holds their auction first.</w:t>
      </w:r>
      <w:r w:rsidR="0037415B" w:rsidRPr="0037415B">
        <w:rPr>
          <w:rStyle w:val="FootnoteReference"/>
          <w:rFonts w:ascii="Baskerville Old Face" w:hAnsi="Baskerville Old Face"/>
        </w:rPr>
        <w:t xml:space="preserve"> </w:t>
      </w:r>
      <w:r w:rsidR="0037415B" w:rsidRPr="005B52E1">
        <w:rPr>
          <w:rStyle w:val="FootnoteReference"/>
          <w:rFonts w:ascii="Baskerville Old Face" w:hAnsi="Baskerville Old Face"/>
        </w:rPr>
        <w:footnoteReference w:id="9"/>
      </w:r>
      <w:r w:rsidRPr="005B52E1">
        <w:rPr>
          <w:rFonts w:ascii="Baskerville Old Face" w:hAnsi="Baskerville Old Face"/>
        </w:rPr>
        <w:t xml:space="preserve"> Using 26 years of Auction Week data and an adapted version of the resale model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Hong et al. find that average opening sale revenues significantly anchor later sales during the rest of an Auction Week. Specifically, they discover that if more expensive paintings are sold first, then </w:t>
      </w:r>
      <w:r w:rsidRPr="005B52E1">
        <w:rPr>
          <w:rFonts w:ascii="Baskerville Old Face" w:hAnsi="Baskerville Old Face"/>
        </w:rPr>
        <w:lastRenderedPageBreak/>
        <w:t xml:space="preserve">Sotheby’s and Christie’s will pull in higher total revenue (+21% higher), and more works will sell overall (+11% more sales). They state that their anchoring coefficients are quantitatively comparable to those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the only work we found that does not examine anchoring across resales of the same art piece. However, since they only analyze </w:t>
      </w:r>
      <w:r w:rsidR="00E5754B">
        <w:rPr>
          <w:rFonts w:ascii="Baskerville Old Face" w:hAnsi="Baskerville Old Face"/>
        </w:rPr>
        <w:t xml:space="preserve">aggregated </w:t>
      </w:r>
      <w:r w:rsidRPr="005B52E1">
        <w:rPr>
          <w:rFonts w:ascii="Baskerville Old Face" w:hAnsi="Baskerville Old Face"/>
        </w:rPr>
        <w:t>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Other behavioral research on art auctions exists, though much of it is more tangential to anchoring. In the art trade, there is the belief that if an art piece goes unsold at auction, it becomes “burned” and will sell for less in the future. To test this quantitatively,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(2008) use an even smaller sample of repeat sales from the Impressionist and Contemporary datasets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proofErr w:type="spellStart"/>
      <w:r w:rsidR="00DC7F74" w:rsidRPr="00DC7F74">
        <w:rPr>
          <w:rFonts w:ascii="Baskerville Old Face" w:hAnsi="Baskerville Old Face"/>
        </w:rPr>
        <w:t>Cerdá</w:t>
      </w:r>
      <w:proofErr w:type="spellEnd"/>
      <w:r w:rsidR="00DC7F74" w:rsidRPr="00DC7F74">
        <w:rPr>
          <w:rFonts w:ascii="Baskerville Old Face" w:hAnsi="Baskerville Old Face"/>
        </w:rPr>
        <w:t xml:space="preserve"> </w:t>
      </w:r>
      <w:r w:rsidRPr="005B52E1">
        <w:rPr>
          <w:rFonts w:ascii="Baskerville Old Face" w:hAnsi="Baskerville Old Face"/>
        </w:rPr>
        <w:t xml:space="preserve">(2012) analyze art auctions and seller reputations on eBay, and discover that negative feedback significantly lowers sale price and the probability of sale. </w:t>
      </w:r>
      <w:proofErr w:type="spellStart"/>
      <w:r w:rsidRPr="005B52E1">
        <w:rPr>
          <w:rFonts w:ascii="Baskerville Old Face" w:hAnsi="Baskerville Old Face"/>
        </w:rPr>
        <w:t>Penasse</w:t>
      </w:r>
      <w:proofErr w:type="spellEnd"/>
      <w:r w:rsidRPr="005B52E1">
        <w:rPr>
          <w:rFonts w:ascii="Baskerville Old Face" w:hAnsi="Baskerville Old Face"/>
        </w:rPr>
        <w:t xml:space="preserv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acknowledge, it is extremely uncommon to encounter multiple sales of the same artwork. This is further limited by large time gaps between sales, which weaken anchoring effects</w:t>
      </w:r>
      <w:r w:rsidR="009643FC">
        <w:rPr>
          <w:rFonts w:ascii="Baskerville Old Face" w:hAnsi="Baskerville Old Face"/>
        </w:rPr>
        <w:t xml:space="preserve"> (</w:t>
      </w:r>
      <w:proofErr w:type="spellStart"/>
      <w:r w:rsidR="009643FC">
        <w:rPr>
          <w:rFonts w:ascii="Baskerville Old Face" w:hAnsi="Baskerville Old Face"/>
        </w:rPr>
        <w:t>Graddy</w:t>
      </w:r>
      <w:proofErr w:type="spellEnd"/>
      <w:r w:rsidR="009643FC">
        <w:rPr>
          <w:rFonts w:ascii="Baskerville Old Face" w:hAnsi="Baskerville Old Face"/>
        </w:rPr>
        <w:t xml:space="preserve">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t>
      </w:r>
      <w:r w:rsidR="0085429D">
        <w:rPr>
          <w:rFonts w:ascii="Baskerville Old Face" w:hAnsi="Baskerville Old Face"/>
        </w:rPr>
        <w:t xml:space="preserve">painstakingly </w:t>
      </w:r>
      <w:r w:rsidRPr="005B52E1">
        <w:rPr>
          <w:rFonts w:ascii="Baskerville Old Face" w:hAnsi="Baskerville Old Face"/>
        </w:rPr>
        <w:t xml:space="preserve">cross-checked their resale data against </w:t>
      </w:r>
      <w:r w:rsidR="00E5444C">
        <w:rPr>
          <w:rFonts w:ascii="Baskerville Old Face" w:hAnsi="Baskerville Old Face"/>
        </w:rPr>
        <w:t xml:space="preserve">printed </w:t>
      </w:r>
      <w:r w:rsidRPr="005B52E1">
        <w:rPr>
          <w:rFonts w:ascii="Baskerville Old Face" w:hAnsi="Baskerville Old Face"/>
        </w:rPr>
        <w:t>presale catalogs</w:t>
      </w:r>
      <w:r w:rsidR="0085429D">
        <w:rPr>
          <w:rFonts w:ascii="Baskerville Old Face" w:hAnsi="Baskerville Old Face"/>
        </w:rPr>
        <w:t xml:space="preserve">; we cannot replicate this.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find stronger </w:t>
      </w:r>
      <w:r w:rsidRPr="005B52E1">
        <w:rPr>
          <w:rFonts w:ascii="Baskerville Old Face" w:hAnsi="Baskerville Old Face"/>
        </w:rPr>
        <w:lastRenderedPageBreak/>
        <w:t xml:space="preserve">anchoring effects for Impressionist artworks than for Contemporary ones. Paintings in the former category mostly belong to renowned Impressionists artists such as Renoir and Monet, and are </w:t>
      </w:r>
      <w:r w:rsidR="00A9689B">
        <w:rPr>
          <w:rFonts w:ascii="Baskerville Old Face" w:hAnsi="Baskerville Old Face"/>
        </w:rPr>
        <w:t>orders</w:t>
      </w:r>
      <w:r w:rsidRPr="005B52E1">
        <w:rPr>
          <w:rFonts w:ascii="Baskerville Old Face" w:hAnsi="Baskerville Old Face"/>
        </w:rPr>
        <w:t xml:space="preserve"> of magnitude more valuable in both presale estimates and prices</w:t>
      </w:r>
      <w:r w:rsidR="009643FC">
        <w:rPr>
          <w:rFonts w:ascii="Baskerville Old Face" w:hAnsi="Baskerville Old Face"/>
        </w:rPr>
        <w:t xml:space="preserve"> (</w:t>
      </w:r>
      <w:proofErr w:type="spellStart"/>
      <w:r w:rsidR="009643FC">
        <w:rPr>
          <w:rFonts w:ascii="Baskerville Old Face" w:hAnsi="Baskerville Old Face"/>
        </w:rPr>
        <w:t>Beggs</w:t>
      </w:r>
      <w:proofErr w:type="spellEnd"/>
      <w:r w:rsidR="009643FC">
        <w:rPr>
          <w:rFonts w:ascii="Baskerville Old Face" w:hAnsi="Baskerville Old Face"/>
        </w:rPr>
        <w:t xml:space="preserve"> &amp; </w:t>
      </w:r>
      <w:proofErr w:type="spellStart"/>
      <w:r w:rsidR="009643FC">
        <w:rPr>
          <w:rFonts w:ascii="Baskerville Old Face" w:hAnsi="Baskerville Old Face"/>
        </w:rPr>
        <w:t>Graddy</w:t>
      </w:r>
      <w:proofErr w:type="spellEnd"/>
      <w:r w:rsidR="009643FC">
        <w:rPr>
          <w:rFonts w:ascii="Baskerville Old Face" w:hAnsi="Baskerville Old Face"/>
        </w:rPr>
        <w:t xml:space="preserve"> 2009; see Table</w:t>
      </w:r>
      <w:r w:rsidR="00561F2E">
        <w:rPr>
          <w:rFonts w:ascii="Baskerville Old Face" w:hAnsi="Baskerville Old Face"/>
        </w:rPr>
        <w:t>s</w:t>
      </w:r>
      <w:r w:rsidR="009643FC">
        <w:rPr>
          <w:rFonts w:ascii="Baskerville Old Face" w:hAnsi="Baskerville Old Face"/>
        </w:rPr>
        <w:t xml:space="preserve"> 1 and 2)</w:t>
      </w:r>
      <w:r w:rsidRPr="005B52E1">
        <w:rPr>
          <w:rFonts w:ascii="Baskerville Old Face" w:hAnsi="Baskerville Old Face"/>
        </w:rPr>
        <w:t xml:space="preserve">. Thus, </w:t>
      </w:r>
      <w:r w:rsidR="003F6B56">
        <w:rPr>
          <w:rFonts w:ascii="Baskerville Old Face" w:hAnsi="Baskerville Old Face"/>
        </w:rPr>
        <w:t>Impressionist works</w:t>
      </w:r>
      <w:r w:rsidRPr="005B52E1">
        <w:rPr>
          <w:rFonts w:ascii="Baskerville Old Face" w:hAnsi="Baskerville Old Face"/>
        </w:rPr>
        <w:t xml:space="preserve"> are probably far better maintained, which better </w:t>
      </w:r>
      <w:r w:rsidR="003F6B56">
        <w:rPr>
          <w:rFonts w:ascii="Baskerville Old Face" w:hAnsi="Baskerville Old Face"/>
        </w:rPr>
        <w:t>preserves their hedonic quality. This allows</w:t>
      </w:r>
      <w:r w:rsidRPr="005B52E1">
        <w:rPr>
          <w:rFonts w:ascii="Baskerville Old Face" w:hAnsi="Baskerville Old Face"/>
        </w:rPr>
        <w:t xml:space="preserve"> past sales to better anchor future</w:t>
      </w:r>
      <w:r w:rsidR="005641A8">
        <w:rPr>
          <w:rFonts w:ascii="Baskerville Old Face" w:hAnsi="Baskerville Old Face"/>
        </w:rPr>
        <w:t xml:space="preserve"> sales</w:t>
      </w:r>
      <w:r w:rsidRPr="005B52E1">
        <w:rPr>
          <w:rFonts w:ascii="Baskerville Old Face" w:hAnsi="Baskerville Old Face"/>
        </w:rPr>
        <w:t>.</w:t>
      </w:r>
    </w:p>
    <w:p w:rsidR="008D44F3" w:rsidRDefault="003A55CE" w:rsidP="001923C5">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w:t>
      </w:r>
      <w:r w:rsidR="00DB3B8D">
        <w:rPr>
          <w:rFonts w:ascii="Baskerville Old Face" w:hAnsi="Baskerville Old Face"/>
        </w:rPr>
        <w:t>motivates</w:t>
      </w:r>
      <w:r w:rsidRPr="005B52E1">
        <w:rPr>
          <w:rFonts w:ascii="Baskerville Old Face" w:hAnsi="Baskerville Old Face"/>
        </w:rPr>
        <w:t xml:space="preserve"> us to generalize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beyond resales of the same good to sales of related (substitute) goods. In all previous literature we are aware of, the anchor is always a previous sale of the same good. However, if we control adequately for quality changes between the anchor and the current art piece, then we may use sales of a related piece as the anchor instead of a past sale. W</w:t>
      </w:r>
      <w:r w:rsidR="001B50B6">
        <w:rPr>
          <w:rFonts w:ascii="Baskerville Old Face" w:hAnsi="Baskerville Old Face"/>
        </w:rPr>
        <w:t>e intro</w:t>
      </w:r>
      <w:r w:rsidR="00FD6393">
        <w:rPr>
          <w:rFonts w:ascii="Baskerville Old Face" w:hAnsi="Baskerville Old Face"/>
        </w:rPr>
        <w:t>duce this formally in Section 5</w:t>
      </w:r>
      <w:r w:rsidRPr="005B52E1">
        <w:rPr>
          <w:rFonts w:ascii="Baskerville Old Face" w:hAnsi="Baskerville Old Face"/>
        </w:rPr>
        <w:t>.</w:t>
      </w:r>
    </w:p>
    <w:p w:rsidR="001923C5" w:rsidRDefault="001923C5">
      <w:pPr>
        <w:rPr>
          <w:rFonts w:ascii="Baskerville Old Face" w:hAnsi="Baskerville Old Face"/>
        </w:rPr>
      </w:pPr>
      <w:r>
        <w:rPr>
          <w:rFonts w:ascii="Baskerville Old Face" w:hAnsi="Baskerville Old Face"/>
        </w:rPr>
        <w:br w:type="page"/>
      </w:r>
    </w:p>
    <w:p w:rsidR="00D105E8" w:rsidRPr="00D06540" w:rsidRDefault="00943849" w:rsidP="00D06540">
      <w:pPr>
        <w:tabs>
          <w:tab w:val="left" w:pos="6630"/>
        </w:tabs>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4. </w:t>
      </w:r>
      <w:r w:rsidR="00D105E8" w:rsidRPr="00D06540">
        <w:rPr>
          <w:rFonts w:ascii="Baskerville Old Face" w:hAnsi="Baskerville Old Face"/>
          <w:b/>
          <w:sz w:val="36"/>
        </w:rPr>
        <w:t>DATA</w:t>
      </w:r>
      <w:r w:rsidR="00D06540" w:rsidRPr="00D06540">
        <w:rPr>
          <w:rFonts w:ascii="Baskerville Old Face" w:hAnsi="Baskerville Old Face"/>
          <w:b/>
          <w:sz w:val="36"/>
        </w:rPr>
        <w:tab/>
      </w:r>
    </w:p>
    <w:p w:rsidR="001923C5" w:rsidRPr="009643FC" w:rsidRDefault="001923C5" w:rsidP="001923C5">
      <w:pPr>
        <w:spacing w:line="480" w:lineRule="auto"/>
        <w:ind w:firstLine="0"/>
        <w:rPr>
          <w:rFonts w:ascii="Baskerville Old Face" w:hAnsi="Baskerville Old Face"/>
        </w:rPr>
      </w:pPr>
    </w:p>
    <w:p w:rsidR="00D105E8" w:rsidRPr="005B52E1" w:rsidRDefault="001D4E68" w:rsidP="00D105E8">
      <w:pPr>
        <w:spacing w:line="480" w:lineRule="auto"/>
        <w:ind w:firstLine="0"/>
        <w:jc w:val="both"/>
        <w:rPr>
          <w:rFonts w:ascii="Baskerville Old Face" w:hAnsi="Baskerville Old Face"/>
        </w:rPr>
      </w:pPr>
      <w:r>
        <w:rPr>
          <w:rFonts w:ascii="Baskerville Old Face" w:hAnsi="Baskerville Old Face"/>
        </w:rPr>
        <w:t xml:space="preserve">We </w:t>
      </w:r>
      <w:r w:rsidR="00D105E8" w:rsidRPr="005B52E1">
        <w:rPr>
          <w:rFonts w:ascii="Baskerville Old Face" w:hAnsi="Baskerville Old Face"/>
        </w:rPr>
        <w:t>use three datasets on auction sales in this paper: Impressionist art (1980-1991), Contemporary art (1982-1994), and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1997; </w:t>
      </w:r>
      <w:proofErr w:type="spellStart"/>
      <w:r w:rsidR="00312552">
        <w:rPr>
          <w:rFonts w:ascii="Baskerville Old Face" w:hAnsi="Baskerville Old Face"/>
        </w:rPr>
        <w:t>Ashenfelter</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2003;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2009)</w:t>
      </w:r>
      <w:r w:rsidR="00D105E8" w:rsidRPr="005B52E1">
        <w:rPr>
          <w:rFonts w:ascii="Baskerville Old Face" w:hAnsi="Baskerville Old Face"/>
        </w:rPr>
        <w:t xml:space="preserve">. Both of those datasets are available on the Brandeis </w:t>
      </w:r>
      <w:r w:rsidR="00154077">
        <w:rPr>
          <w:rFonts w:ascii="Baskerville Old Face" w:hAnsi="Baskerville Old Face"/>
        </w:rPr>
        <w:t xml:space="preserve">University </w:t>
      </w:r>
      <w:r w:rsidR="00D105E8" w:rsidRPr="005B52E1">
        <w:rPr>
          <w:rFonts w:ascii="Baskerville Old Face" w:hAnsi="Baskerville Old Face"/>
        </w:rPr>
        <w:t xml:space="preserve">academic website of Kathryn </w:t>
      </w:r>
      <w:proofErr w:type="spellStart"/>
      <w:r w:rsidR="00D105E8" w:rsidRPr="005B52E1">
        <w:rPr>
          <w:rFonts w:ascii="Baskerville Old Face" w:hAnsi="Baskerville Old Face"/>
        </w:rPr>
        <w:t>Graddy</w:t>
      </w:r>
      <w:proofErr w:type="spellEnd"/>
      <w:r w:rsidR="00312552">
        <w:rPr>
          <w:rFonts w:ascii="Baskerville Old Face" w:hAnsi="Baskerville Old Face"/>
        </w:rPr>
        <w:t>.</w:t>
      </w:r>
      <w:r w:rsidR="00D105E8" w:rsidRPr="005B52E1">
        <w:rPr>
          <w:rStyle w:val="FootnoteReference"/>
          <w:rFonts w:ascii="Baskerville Old Face" w:hAnsi="Baskerville Old Face"/>
        </w:rPr>
        <w:footnoteReference w:id="10"/>
      </w:r>
      <w:r w:rsidR="00D105E8" w:rsidRPr="005B52E1">
        <w:rPr>
          <w:rFonts w:ascii="Baskerville Old Face" w:hAnsi="Baskerville Old Face"/>
        </w:rPr>
        <w:t xml:space="preserve"> However, the last is a new dataset constructed specifically for this </w:t>
      </w:r>
      <w:r w:rsidR="000C4A9A">
        <w:rPr>
          <w:rFonts w:ascii="Baskerville Old Face" w:hAnsi="Baskerville Old Face"/>
        </w:rPr>
        <w:t>research</w:t>
      </w:r>
      <w:r w:rsidR="00D105E8" w:rsidRPr="005B52E1">
        <w:rPr>
          <w:rFonts w:ascii="Baskerville Old Face" w:hAnsi="Baskerville Old Face"/>
        </w:rPr>
        <w:t xml:space="preserve">. </w:t>
      </w:r>
    </w:p>
    <w:p w:rsidR="00D105E8" w:rsidRPr="005B52E1" w:rsidRDefault="00D105E8" w:rsidP="00D105E8">
      <w:pPr>
        <w:spacing w:line="480" w:lineRule="auto"/>
        <w:ind w:firstLine="0"/>
        <w:rPr>
          <w:rFonts w:ascii="Baskerville Old Face" w:hAnsi="Baskerville Old Face"/>
        </w:rPr>
      </w:pPr>
    </w:p>
    <w:p w:rsidR="00D105E8" w:rsidRPr="005B52E1" w:rsidRDefault="00B105DE" w:rsidP="00730FFB">
      <w:pPr>
        <w:spacing w:line="480" w:lineRule="auto"/>
        <w:ind w:firstLine="0"/>
        <w:jc w:val="center"/>
        <w:rPr>
          <w:rFonts w:ascii="Baskerville Old Face" w:hAnsi="Baskerville Old Face"/>
        </w:rPr>
      </w:pPr>
      <w:r>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w:t>
      </w:r>
      <w:r w:rsidR="00740E1A">
        <w:rPr>
          <w:rFonts w:ascii="Baskerville Old Face" w:hAnsi="Baskerville Old Face"/>
        </w:rPr>
        <w:t xml:space="preserve">senior </w:t>
      </w:r>
      <w:r w:rsidR="00312552">
        <w:rPr>
          <w:rFonts w:ascii="Baskerville Old Face" w:hAnsi="Baskerville Old Face"/>
        </w:rPr>
        <w:t xml:space="preserve">thesis of Andrew Richardson under the guidance of </w:t>
      </w:r>
      <w:proofErr w:type="spellStart"/>
      <w:r w:rsidRPr="005B52E1">
        <w:rPr>
          <w:rFonts w:ascii="Baskerville Old Face" w:hAnsi="Baskerville Old Face"/>
        </w:rPr>
        <w:t>Orley</w:t>
      </w:r>
      <w:proofErr w:type="spellEnd"/>
      <w:r w:rsidRPr="005B52E1">
        <w:rPr>
          <w:rFonts w:ascii="Baskerville Old Face" w:hAnsi="Baskerville Old Face"/>
        </w:rPr>
        <w:t xml:space="preserve"> </w:t>
      </w:r>
      <w:proofErr w:type="spellStart"/>
      <w:r w:rsidRPr="005B52E1">
        <w:rPr>
          <w:rFonts w:ascii="Baskerville Old Face" w:hAnsi="Baskerville Old Face"/>
        </w:rPr>
        <w:t>Ashenfelter</w:t>
      </w:r>
      <w:proofErr w:type="spellEnd"/>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w:t>
      </w:r>
      <w:r w:rsidRPr="005B52E1">
        <w:rPr>
          <w:rFonts w:ascii="Baskerville Old Face" w:hAnsi="Baskerville Old Face"/>
        </w:rPr>
        <w:lastRenderedPageBreak/>
        <w:t xml:space="preserve">Pierre Renoir (829 sales), and Raoul Dufy (763 sales). Approximately half the auction sales in this dataset are split between Christie’s and Sotheby’s, as well as between London and New York. Table 1 shows summary statistics for selected attributes. </w:t>
      </w:r>
      <w:r w:rsidR="00DB56A1">
        <w:rPr>
          <w:rFonts w:ascii="Baskerville Old Face" w:hAnsi="Baskerville Old Face"/>
        </w:rPr>
        <w:t>29% of observations in this dataset are bought in</w:t>
      </w:r>
      <w:r w:rsidR="00FD26FB">
        <w:rPr>
          <w:rFonts w:ascii="Baskerville Old Face" w:hAnsi="Baskerville Old Face"/>
        </w:rPr>
        <w:t xml:space="preserve">, i.e. </w:t>
      </w:r>
      <w:r w:rsidR="003B3631">
        <w:rPr>
          <w:rFonts w:ascii="Baskerville Old Face" w:hAnsi="Baskerville Old Face"/>
        </w:rPr>
        <w:t xml:space="preserve">represent a </w:t>
      </w:r>
      <w:r w:rsidR="00FD26FB">
        <w:rPr>
          <w:rFonts w:ascii="Baskerville Old Face" w:hAnsi="Baskerville Old Face"/>
        </w:rPr>
        <w:t>no-sale</w:t>
      </w:r>
      <w:r w:rsidR="00DB56A1">
        <w:rPr>
          <w:rFonts w:ascii="Baskerville Old Face" w:hAnsi="Baskerville Old Face"/>
        </w:rPr>
        <w:t xml:space="preserve">. </w:t>
      </w:r>
      <w:r w:rsidRPr="005B52E1">
        <w:rPr>
          <w:rFonts w:ascii="Baskerville Old Face" w:hAnsi="Baskerville Old Face"/>
        </w:rPr>
        <w:t xml:space="preserve">The highest sale in this dataset goes to Vincent Van Gogh’s </w:t>
      </w:r>
      <w:r w:rsidRPr="005B52E1">
        <w:rPr>
          <w:rFonts w:ascii="Baskerville Old Face" w:hAnsi="Baskerville Old Face"/>
          <w:i/>
        </w:rPr>
        <w:t xml:space="preserve">Portrait of Dr. </w:t>
      </w:r>
      <w:proofErr w:type="spellStart"/>
      <w:r w:rsidRPr="005B52E1">
        <w:rPr>
          <w:rFonts w:ascii="Baskerville Old Face" w:hAnsi="Baskerville Old Face"/>
          <w:i/>
        </w:rPr>
        <w:t>Gachet</w:t>
      </w:r>
      <w:proofErr w:type="spellEnd"/>
      <w:r w:rsidRPr="005B52E1">
        <w:rPr>
          <w:rFonts w:ascii="Baskerville Old Face" w:hAnsi="Baskerville Old Face"/>
          <w:i/>
        </w:rPr>
        <w:t xml:space="preserve"> </w:t>
      </w:r>
      <w:r w:rsidRPr="005B52E1">
        <w:rPr>
          <w:rFonts w:ascii="Baskerville Old Face" w:hAnsi="Baskerville Old Face"/>
        </w:rPr>
        <w:t xml:space="preserve">(1890), which netted approximately $82.5 million on May 15, 1990. Conversely, the lowest sale is a work by Paul Cesar </w:t>
      </w:r>
      <w:proofErr w:type="spellStart"/>
      <w:r w:rsidRPr="005B52E1">
        <w:rPr>
          <w:rFonts w:ascii="Baskerville Old Face" w:hAnsi="Baskerville Old Face"/>
        </w:rPr>
        <w:t>Helleu</w:t>
      </w:r>
      <w:proofErr w:type="spellEnd"/>
      <w:r w:rsidRPr="005B52E1">
        <w:rPr>
          <w:rFonts w:ascii="Baskerville Old Face" w:hAnsi="Baskerville Old Face"/>
        </w:rPr>
        <w:t xml:space="preserve">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1923C5" w:rsidP="00730FFB">
      <w:pPr>
        <w:spacing w:line="480" w:lineRule="auto"/>
        <w:ind w:firstLine="0"/>
        <w:jc w:val="center"/>
        <w:rPr>
          <w:rFonts w:ascii="Baskerville Old Face" w:hAnsi="Baskerville Old Face"/>
          <w:noProof/>
        </w:rPr>
      </w:pPr>
      <w:r>
        <w:rPr>
          <w:rFonts w:ascii="Baskerville Old Face" w:hAnsi="Baskerville Old Face"/>
          <w:b/>
        </w:rPr>
        <w:t>Contemporary Art</w:t>
      </w:r>
      <w:r w:rsidR="00D105E8" w:rsidRPr="005B52E1">
        <w:rPr>
          <w:rFonts w:ascii="Baskerville Old Face" w:hAnsi="Baskerville Old Face"/>
          <w:b/>
        </w:rPr>
        <w:t xml:space="preserve">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w:t>
      </w:r>
      <w:proofErr w:type="spellStart"/>
      <w:r w:rsidR="001A0792">
        <w:rPr>
          <w:rFonts w:ascii="Baskerville Old Face" w:hAnsi="Baskerville Old Face"/>
        </w:rPr>
        <w:t>Beggs</w:t>
      </w:r>
      <w:proofErr w:type="spellEnd"/>
      <w:r w:rsidR="001A0792">
        <w:rPr>
          <w:rFonts w:ascii="Baskerville Old Face" w:hAnsi="Baskerville Old Face"/>
        </w:rPr>
        <w:t xml:space="preserve"> &amp; </w:t>
      </w:r>
      <w:proofErr w:type="spellStart"/>
      <w:r w:rsidR="001A0792">
        <w:rPr>
          <w:rFonts w:ascii="Baskerville Old Face" w:hAnsi="Baskerville Old Face"/>
        </w:rPr>
        <w:t>Graddy</w:t>
      </w:r>
      <w:proofErr w:type="spellEnd"/>
      <w:r w:rsidR="001A0792">
        <w:rPr>
          <w:rFonts w:ascii="Baskerville Old Face" w:hAnsi="Baskerville Old Face"/>
        </w:rPr>
        <w:t xml:space="preserve">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w:t>
      </w:r>
      <w:proofErr w:type="spellStart"/>
      <w:r w:rsidRPr="005B52E1">
        <w:rPr>
          <w:rFonts w:ascii="Baskerville Old Face" w:hAnsi="Baskerville Old Face"/>
        </w:rPr>
        <w:t>Graddy</w:t>
      </w:r>
      <w:proofErr w:type="spellEnd"/>
      <w:r w:rsidRPr="005B52E1">
        <w:rPr>
          <w:rFonts w:ascii="Baskerville Old Face" w:hAnsi="Baskerville Old Face"/>
        </w:rPr>
        <w:t xml:space="preserve">, who manually examined auction catalogs and sifted through internal data in the archives of Christie’s. Similar to the Impressionist dataset, each observation lists the artist, the auction </w:t>
      </w:r>
      <w:r w:rsidRPr="005B52E1">
        <w:rPr>
          <w:rFonts w:ascii="Baskerville Old Face" w:hAnsi="Baskerville Old Face"/>
        </w:rPr>
        <w:lastRenderedPageBreak/>
        <w:t xml:space="preserve">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STATA .do file, which gives more detailed information on the attributes. </w:t>
      </w:r>
      <w:r w:rsidR="00FD26FB">
        <w:rPr>
          <w:rFonts w:ascii="Baskerville Old Face" w:hAnsi="Baskerville Old Face"/>
        </w:rPr>
        <w:t>Roughly 22.5% of observations in this dataset are bought in</w:t>
      </w:r>
      <w:r w:rsidR="00206E3F">
        <w:rPr>
          <w:rFonts w:ascii="Baskerville Old Face" w:hAnsi="Baskerville Old Face"/>
        </w:rPr>
        <w:t xml:space="preserve"> (unsold)</w:t>
      </w:r>
      <w:r w:rsidR="00FD26FB">
        <w:rPr>
          <w:rFonts w:ascii="Baskerville Old Face" w:hAnsi="Baskerville Old Face"/>
        </w:rPr>
        <w:t xml:space="preserve">. </w:t>
      </w:r>
      <w:r w:rsidRPr="005B52E1">
        <w:rPr>
          <w:rFonts w:ascii="Baskerville Old Face" w:hAnsi="Baskerville Old Face"/>
        </w:rPr>
        <w:t>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w:t>
      </w:r>
      <w:r w:rsidR="0029152A">
        <w:rPr>
          <w:rFonts w:ascii="Baskerville Old Face" w:hAnsi="Baskerville Old Face"/>
        </w:rPr>
        <w:t xml:space="preserve">orders of magnitude </w:t>
      </w:r>
      <w:r w:rsidRPr="005B52E1">
        <w:rPr>
          <w:rFonts w:ascii="Baskerville Old Face" w:hAnsi="Baskerville Old Face"/>
        </w:rPr>
        <w:t>more expensive than Contemporary pieces. However, Contemporary pieces do tend to be physically larger (Figure 7) and have far more unbalanced dimensions, thou</w:t>
      </w:r>
      <w:r w:rsidR="006E510F">
        <w:rPr>
          <w:rFonts w:ascii="Baskerville Old Face" w:hAnsi="Baskerville Old Face"/>
        </w:rPr>
        <w:t xml:space="preserve">gh as with Impressionist pieces </w:t>
      </w:r>
      <w:r w:rsidRPr="005B52E1">
        <w:rPr>
          <w:rFonts w:ascii="Baskerville Old Face" w:hAnsi="Baskerville Old Face"/>
        </w:rPr>
        <w:t>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1923C5" w:rsidP="00730FFB">
      <w:pPr>
        <w:spacing w:line="480" w:lineRule="auto"/>
        <w:ind w:firstLine="0"/>
        <w:jc w:val="center"/>
        <w:rPr>
          <w:rFonts w:ascii="Baskerville Old Face" w:hAnsi="Baskerville Old Face"/>
        </w:rPr>
      </w:pPr>
      <w:r>
        <w:rPr>
          <w:rFonts w:ascii="Baskerville Old Face" w:hAnsi="Baskerville Old Face"/>
          <w:b/>
        </w:rPr>
        <w:t>Assorted Art</w:t>
      </w:r>
      <w:r w:rsidR="00D105E8" w:rsidRPr="005B52E1">
        <w:rPr>
          <w:rFonts w:ascii="Baskerville Old Face" w:hAnsi="Baskerville Old Face"/>
          <w:b/>
        </w:rPr>
        <w:t xml:space="preserve">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 (2006-2015).</w:t>
      </w:r>
      <w:r w:rsidRPr="005B52E1">
        <w:rPr>
          <w:rFonts w:ascii="Baskerville Old Face" w:hAnsi="Baskerville Old Face"/>
          <w:color w:val="FF0000"/>
        </w:rPr>
        <w:t xml:space="preserve"> </w:t>
      </w:r>
      <w:r w:rsidRPr="005B52E1">
        <w:rPr>
          <w:rFonts w:ascii="Baskerville Old Face" w:hAnsi="Baskerville Old Face"/>
        </w:rPr>
        <w:t xml:space="preserve">To do this, we wrote a Python program to scrape recent listings on the </w:t>
      </w:r>
      <w:proofErr w:type="spellStart"/>
      <w:r w:rsidRPr="005B52E1">
        <w:rPr>
          <w:rFonts w:ascii="Baskerville Old Face" w:hAnsi="Baskerville Old Face"/>
        </w:rPr>
        <w:t>Blouin</w:t>
      </w:r>
      <w:proofErr w:type="spellEnd"/>
      <w:r w:rsidRPr="005B52E1">
        <w:rPr>
          <w:rFonts w:ascii="Baskerville Old Face" w:hAnsi="Baskerville Old Face"/>
        </w:rPr>
        <w:t xml:space="preserve">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w:t>
      </w:r>
      <w:proofErr w:type="spellStart"/>
      <w:r w:rsidR="001A0792">
        <w:rPr>
          <w:rFonts w:ascii="Baskerville Old Face" w:hAnsi="Baskerville Old Face"/>
        </w:rPr>
        <w:t>Blouin</w:t>
      </w:r>
      <w:proofErr w:type="spellEnd"/>
      <w:r w:rsidR="001A0792">
        <w:rPr>
          <w:rFonts w:ascii="Baskerville Old Face" w:hAnsi="Baskerville Old Face"/>
        </w:rPr>
        <w:t xml:space="preserve"> Art Sales Index). </w:t>
      </w:r>
      <w:r w:rsidR="00B22BEA">
        <w:rPr>
          <w:rFonts w:ascii="Baskerville Old Face" w:hAnsi="Baskerville Old Face"/>
        </w:rPr>
        <w:t xml:space="preserve">The </w:t>
      </w:r>
      <w:proofErr w:type="spellStart"/>
      <w:r w:rsidR="00B22BEA">
        <w:rPr>
          <w:rFonts w:ascii="Baskerville Old Face" w:hAnsi="Baskerville Old Face"/>
        </w:rPr>
        <w:t>Blouin</w:t>
      </w:r>
      <w:proofErr w:type="spellEnd"/>
      <w:r w:rsidR="00B22BEA">
        <w:rPr>
          <w:rFonts w:ascii="Baskerville Old Face" w:hAnsi="Baskerville Old Face"/>
        </w:rPr>
        <w:t xml:space="preserve"> Art Sales Index was suggested to us by </w:t>
      </w:r>
      <w:proofErr w:type="spellStart"/>
      <w:r w:rsidR="00B22BEA">
        <w:rPr>
          <w:rFonts w:ascii="Baskerville Old Face" w:hAnsi="Baskerville Old Face"/>
        </w:rPr>
        <w:t>Bobray</w:t>
      </w:r>
      <w:proofErr w:type="spellEnd"/>
      <w:r w:rsidR="00B22BEA">
        <w:rPr>
          <w:rFonts w:ascii="Baskerville Old Face" w:hAnsi="Baskerville Old Face"/>
        </w:rPr>
        <w:t xml:space="preserve"> </w:t>
      </w:r>
      <w:proofErr w:type="spellStart"/>
      <w:r w:rsidR="00B22BEA">
        <w:rPr>
          <w:rFonts w:ascii="Baskerville Old Face" w:hAnsi="Baskerville Old Face"/>
        </w:rPr>
        <w:t>Bordelon</w:t>
      </w:r>
      <w:proofErr w:type="spellEnd"/>
      <w:r w:rsidR="00B22BEA">
        <w:rPr>
          <w:rFonts w:ascii="Baskerville Old Face" w:hAnsi="Baskerville Old Face"/>
        </w:rPr>
        <w:t xml:space="preserve">, </w:t>
      </w:r>
      <w:proofErr w:type="spellStart"/>
      <w:proofErr w:type="gramStart"/>
      <w:r w:rsidR="00B22BEA">
        <w:rPr>
          <w:rFonts w:ascii="Baskerville Old Face" w:hAnsi="Baskerville Old Face"/>
        </w:rPr>
        <w:t>a</w:t>
      </w:r>
      <w:proofErr w:type="spellEnd"/>
      <w:proofErr w:type="gramEnd"/>
      <w:r w:rsidR="00B22BEA">
        <w:rPr>
          <w:rFonts w:ascii="Baskerville Old Face" w:hAnsi="Baskerville Old Face"/>
        </w:rPr>
        <w:t xml:space="preserve">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w:t>
      </w:r>
      <w:r w:rsidRPr="005B52E1">
        <w:rPr>
          <w:rFonts w:ascii="Baskerville Old Face" w:hAnsi="Baskerville Old Face"/>
        </w:rPr>
        <w:lastRenderedPageBreak/>
        <w:t xml:space="preserve">Impressionist and Contemporary art datasets are 5.57 and 0.98 days, respectively, while the average gap here is only 0.0072 days – indicating most sales occur on the same day. </w:t>
      </w:r>
      <w:r w:rsidR="00C703F9">
        <w:rPr>
          <w:rFonts w:ascii="Baskerville Old Face" w:hAnsi="Baskerville Old Face"/>
        </w:rPr>
        <w:t>Shorter gaps are</w:t>
      </w:r>
      <w:r w:rsidRPr="005B52E1">
        <w:rPr>
          <w:rFonts w:ascii="Baskerville Old Face" w:hAnsi="Baskerville Old Face"/>
        </w:rPr>
        <w:t xml:space="preserve"> more conducive to studying anchoring. Second, this dataset consists of a very wide range of artists and artistic styles, while the Impressionist and Contemporary datasets are more limited in their artistic scope. More variety allows us to identify more substitutes, and better test our measures of substitution. Finally,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w:t>
      </w:r>
      <w:proofErr w:type="spellStart"/>
      <w:r w:rsidRPr="005B52E1">
        <w:rPr>
          <w:rFonts w:ascii="Baskerville Old Face" w:hAnsi="Baskerville Old Face"/>
        </w:rPr>
        <w:t>Yuanji</w:t>
      </w:r>
      <w:proofErr w:type="spellEnd"/>
      <w:r w:rsidRPr="005B52E1">
        <w:rPr>
          <w:rFonts w:ascii="Baskerville Old Face" w:hAnsi="Baskerville Old Face"/>
        </w:rPr>
        <w:t xml:space="preserve">.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w:t>
      </w:r>
      <w:proofErr w:type="gramStart"/>
      <w:r w:rsidRPr="005B52E1">
        <w:rPr>
          <w:rFonts w:ascii="Baskerville Old Face" w:hAnsi="Baskerville Old Face"/>
        </w:rPr>
        <w:t>Cy</w:t>
      </w:r>
      <w:proofErr w:type="gramEnd"/>
      <w:r w:rsidRPr="005B52E1">
        <w:rPr>
          <w:rFonts w:ascii="Baskerville Old Face" w:hAnsi="Baskerville Old Face"/>
        </w:rPr>
        <w:t xml:space="preserve"> </w:t>
      </w:r>
      <w:proofErr w:type="spellStart"/>
      <w:r w:rsidRPr="005B52E1">
        <w:rPr>
          <w:rFonts w:ascii="Baskerville Old Face" w:hAnsi="Baskerville Old Face"/>
        </w:rPr>
        <w:t>Twombly</w:t>
      </w:r>
      <w:proofErr w:type="spellEnd"/>
      <w:r w:rsidRPr="005B52E1">
        <w:rPr>
          <w:rFonts w:ascii="Baskerville Old Face" w:hAnsi="Baskerville Old Face"/>
        </w:rPr>
        <w:t xml:space="preserve"> (1928-2001), which went for $70.5 million at Sotheby’s in NYC in November 2015. The artists whose works sell for the most, on average, include </w:t>
      </w:r>
      <w:proofErr w:type="spellStart"/>
      <w:r w:rsidRPr="005B52E1">
        <w:rPr>
          <w:rFonts w:ascii="Baskerville Old Face" w:hAnsi="Baskerville Old Face"/>
        </w:rPr>
        <w:t>Kazimir</w:t>
      </w:r>
      <w:proofErr w:type="spellEnd"/>
      <w:r w:rsidRPr="005B52E1">
        <w:rPr>
          <w:rFonts w:ascii="Baskerville Old Face" w:hAnsi="Baskerville Old Face"/>
        </w:rPr>
        <w:t xml:space="preserve"> Malevich (1879-1935), Mark Rothko (1903-1970), Vincent Van Gogh (1853-1890), and also Song Dynasty artists such as Emperor </w:t>
      </w:r>
      <w:proofErr w:type="spellStart"/>
      <w:r w:rsidRPr="005B52E1">
        <w:rPr>
          <w:rFonts w:ascii="Baskerville Old Face" w:hAnsi="Baskerville Old Face"/>
        </w:rPr>
        <w:t>Huizong</w:t>
      </w:r>
      <w:proofErr w:type="spellEnd"/>
      <w:r w:rsidRPr="005B52E1">
        <w:rPr>
          <w:rFonts w:ascii="Baskerville Old Face" w:hAnsi="Baskerville Old Face"/>
        </w:rPr>
        <w:t xml:space="preserve"> (1082-1135) and Yi </w:t>
      </w:r>
      <w:proofErr w:type="spellStart"/>
      <w:r w:rsidRPr="005B52E1">
        <w:rPr>
          <w:rFonts w:ascii="Baskerville Old Face" w:hAnsi="Baskerville Old Face"/>
        </w:rPr>
        <w:t>Yuanji</w:t>
      </w:r>
      <w:proofErr w:type="spellEnd"/>
      <w:r w:rsidRPr="005B52E1">
        <w:rPr>
          <w:rFonts w:ascii="Baskerville Old Face" w:hAnsi="Baskerville Old Face"/>
        </w:rPr>
        <w:t>. As before, sale prices and other quantitative characteristics seem to follow a roughly lo</w:t>
      </w:r>
      <w:r w:rsidR="00FF1902">
        <w:rPr>
          <w:rFonts w:ascii="Baskerville Old Face" w:hAnsi="Baskerville Old Face"/>
        </w:rPr>
        <w:t>g-normal distribution (Figures 9-12</w:t>
      </w:r>
      <w:r w:rsidRPr="005B52E1">
        <w:rPr>
          <w:rFonts w:ascii="Baskerville Old Face" w:hAnsi="Baskerville Old Face"/>
        </w:rPr>
        <w:t>). Most of the paintings in this dataset sell for low 5 or 6 figure sums, while only a minority sell for higher figures reflected in the gradually diminishing right tail. It is clear that artists who sell more works through auction will e</w:t>
      </w:r>
      <w:r w:rsidR="001C097C">
        <w:rPr>
          <w:rFonts w:ascii="Baskerville Old Face" w:hAnsi="Baskerville Old Face"/>
        </w:rPr>
        <w:t>njoy higher revenue on average</w:t>
      </w:r>
      <w:r w:rsidRPr="005B52E1">
        <w:rPr>
          <w:rFonts w:ascii="Baskerville Old Face" w:hAnsi="Baskerville Old Face"/>
        </w:rPr>
        <w:t>, as they become better-known in auction circles through h</w:t>
      </w:r>
      <w:r w:rsidR="001A0792">
        <w:rPr>
          <w:rFonts w:ascii="Baskerville Old Face" w:hAnsi="Baskerville Old Face"/>
        </w:rPr>
        <w:t>igher</w:t>
      </w:r>
      <w:r w:rsidR="00FF1902">
        <w:rPr>
          <w:rFonts w:ascii="Baskerville Old Face" w:hAnsi="Baskerville Old Face"/>
        </w:rPr>
        <w:t xml:space="preserve"> representation</w:t>
      </w:r>
      <w:r w:rsidR="00B83493">
        <w:rPr>
          <w:rFonts w:ascii="Baskerville Old Face" w:hAnsi="Baskerville Old Face"/>
        </w:rPr>
        <w:t xml:space="preserve"> (Figure 12)</w:t>
      </w:r>
      <w:r w:rsidRPr="005B52E1">
        <w:rPr>
          <w:rFonts w:ascii="Baskerville Old Face" w:hAnsi="Baskerville Old Face"/>
        </w:rPr>
        <w:t xml:space="preserve">. </w:t>
      </w:r>
    </w:p>
    <w:p w:rsidR="004C704E" w:rsidRDefault="00D105E8" w:rsidP="004C704E">
      <w:pPr>
        <w:spacing w:line="480" w:lineRule="auto"/>
        <w:jc w:val="both"/>
        <w:rPr>
          <w:rFonts w:ascii="Baskerville Old Face" w:hAnsi="Baskerville Old Face"/>
        </w:rPr>
      </w:pPr>
      <w:r w:rsidRPr="005B52E1">
        <w:rPr>
          <w:rFonts w:ascii="Baskerville Old Face" w:hAnsi="Baskerville Old Face"/>
        </w:rPr>
        <w:lastRenderedPageBreak/>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w:t>
      </w:r>
      <w:proofErr w:type="spellStart"/>
      <w:r w:rsidRPr="005B52E1">
        <w:rPr>
          <w:rFonts w:ascii="Baskerville Old Face" w:hAnsi="Baskerville Old Face"/>
        </w:rPr>
        <w:t>Blouin</w:t>
      </w:r>
      <w:proofErr w:type="spellEnd"/>
      <w:r w:rsidRPr="005B52E1">
        <w:rPr>
          <w:rFonts w:ascii="Baskerville Old Face" w:hAnsi="Baskerville Old Face"/>
        </w:rPr>
        <w:t>. Hence, simple keyword extraction was used to extract hedonic characteristics such as height and width; more sophisticated textual extraction methods should be employed in future work. Some summary statistics for the full raw d</w:t>
      </w:r>
      <w:r w:rsidR="004C704E">
        <w:rPr>
          <w:rFonts w:ascii="Baskerville Old Face" w:hAnsi="Baskerville Old Face"/>
        </w:rPr>
        <w:t>ataset are provided in Table 3.</w:t>
      </w:r>
      <w:r w:rsidR="004C704E">
        <w:rPr>
          <w:rFonts w:ascii="Baskerville Old Face" w:hAnsi="Baskerville Old Face"/>
        </w:rPr>
        <w:br w:type="page"/>
      </w:r>
    </w:p>
    <w:p w:rsidR="00D105E8" w:rsidRPr="004C704E" w:rsidRDefault="00D7092B" w:rsidP="004C704E">
      <w:pPr>
        <w:spacing w:line="480" w:lineRule="auto"/>
        <w:ind w:firstLine="0"/>
        <w:jc w:val="both"/>
        <w:rPr>
          <w:rFonts w:ascii="Baskerville Old Face" w:hAnsi="Baskerville Old Face"/>
        </w:rPr>
      </w:pPr>
      <w:r w:rsidRPr="00730FFB">
        <w:rPr>
          <w:rFonts w:ascii="Baskerville Old Face" w:hAnsi="Baskerville Old Face"/>
          <w:b/>
          <w:sz w:val="36"/>
        </w:rPr>
        <w:lastRenderedPageBreak/>
        <w:t xml:space="preserve">5. </w:t>
      </w:r>
      <w:r w:rsidR="00D105E8" w:rsidRPr="00730FFB">
        <w:rPr>
          <w:rFonts w:ascii="Baskerville Old Face" w:hAnsi="Baskerville Old Face"/>
          <w:b/>
          <w:sz w:val="36"/>
        </w:rPr>
        <w:t>METHODOLOGY</w:t>
      </w:r>
    </w:p>
    <w:p w:rsidR="001923C5" w:rsidRDefault="001923C5" w:rsidP="00D105E8">
      <w:pPr>
        <w:spacing w:line="480" w:lineRule="auto"/>
        <w:ind w:firstLine="0"/>
        <w:rPr>
          <w:rFonts w:ascii="Baskerville Old Face" w:hAnsi="Baskerville Old Face"/>
          <w:b/>
        </w:rPr>
      </w:pPr>
    </w:p>
    <w:p w:rsidR="00D105E8" w:rsidRPr="005B52E1" w:rsidRDefault="001923C5" w:rsidP="00730FFB">
      <w:pPr>
        <w:spacing w:line="480" w:lineRule="auto"/>
        <w:ind w:firstLine="0"/>
        <w:jc w:val="center"/>
        <w:rPr>
          <w:rFonts w:ascii="Baskerville Old Face" w:hAnsi="Baskerville Old Face"/>
          <w:b/>
        </w:rPr>
      </w:pPr>
      <w:r>
        <w:rPr>
          <w:rFonts w:ascii="Baskerville Old Face" w:hAnsi="Baskerville Old Face"/>
          <w:b/>
        </w:rPr>
        <w:t>Detecting Anchoring Across Sales of the Same Good</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The same model is used to detect anchoring effects in later papers such as Hong et al. (2015), and in general, may be </w:t>
      </w:r>
      <w:r w:rsidR="00154077">
        <w:rPr>
          <w:rFonts w:ascii="Baskerville Old Face" w:hAnsi="Baskerville Old Face"/>
        </w:rPr>
        <w:t>applied to</w:t>
      </w:r>
      <w:r w:rsidRPr="005B52E1">
        <w:rPr>
          <w:rFonts w:ascii="Baskerville Old Face" w:hAnsi="Baskerville Old Face"/>
        </w:rPr>
        <w:t xml:space="preserve"> goods that exhibit unchanging hedonic quality over time. That hedonic quality for artwork would not change is thus a key assumption of </w:t>
      </w:r>
      <w:proofErr w:type="spellStart"/>
      <w:r w:rsidR="00F03279">
        <w:rPr>
          <w:rFonts w:ascii="Baskerville Old Face" w:hAnsi="Baskerville Old Face"/>
        </w:rPr>
        <w:t>Beggs</w:t>
      </w:r>
      <w:proofErr w:type="spellEnd"/>
      <w:r w:rsidR="00F03279">
        <w:rPr>
          <w:rFonts w:ascii="Baskerville Old Face" w:hAnsi="Baskerville Old Face"/>
        </w:rPr>
        <w:t xml:space="preserve"> &amp; </w:t>
      </w:r>
      <w:proofErr w:type="spellStart"/>
      <w:r w:rsidR="00F03279">
        <w:rPr>
          <w:rFonts w:ascii="Baskerville Old Face" w:hAnsi="Baskerville Old Face"/>
        </w:rPr>
        <w:t>Graddy’s</w:t>
      </w:r>
      <w:proofErr w:type="spellEnd"/>
      <w:r w:rsidRPr="005B52E1">
        <w:rPr>
          <w:rFonts w:ascii="Baskerville Old Face" w:hAnsi="Baskerville Old Face"/>
        </w:rPr>
        <w:t xml:space="preserve">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65303C">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w:t>
      </w:r>
      <w:proofErr w:type="spellStart"/>
      <w:r w:rsidR="00AF4937">
        <w:rPr>
          <w:rFonts w:ascii="Baskerville Old Face" w:hAnsi="Baskerville Old Face"/>
        </w:rPr>
        <w:t>Costanigro</w:t>
      </w:r>
      <w:proofErr w:type="spellEnd"/>
      <w:r w:rsidR="00AF4937">
        <w:rPr>
          <w:rFonts w:ascii="Baskerville Old Face" w:hAnsi="Baskerville Old Face"/>
        </w:rPr>
        <w:t xml:space="preserve"> et al. 2007</w:t>
      </w:r>
      <w:r w:rsidR="00341500">
        <w:rPr>
          <w:rFonts w:ascii="Baskerville Old Face" w:hAnsi="Baskerville Old Face"/>
        </w:rPr>
        <w:t>)</w:t>
      </w:r>
      <w:r w:rsidRPr="005B52E1">
        <w:rPr>
          <w:rFonts w:ascii="Baskerville Old Face" w:hAnsi="Baskerville Old Face"/>
        </w:rPr>
        <w:t xml:space="preserve">. For example, the value of a painting may depend on its dimensions and authenticity, while a bottle of wine may be appraised based on its age and where it was grown. In the first stage of the model,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w:t>
      </w:r>
      <m:oMath>
        <m:r>
          <w:rPr>
            <w:rStyle w:val="FootnoteReference"/>
            <w:rFonts w:ascii="Cambria Math" w:eastAsiaTheme="minorEastAsia" w:hAnsi="Cambria Math"/>
            <w:i/>
          </w:rPr>
          <w:footnoteReference w:id="11"/>
        </m:r>
      </m:oMath>
      <w:r w:rsidRPr="005B52E1">
        <w:rPr>
          <w:rFonts w:ascii="Baskerville Old Face" w:eastAsiaTheme="minorEastAsia" w:hAnsi="Baskerville Old Face"/>
        </w:rPr>
        <w:t xml:space="preserve">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A10D0D"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w:t>
      </w:r>
      <w:r w:rsidR="00E47230">
        <w:rPr>
          <w:rFonts w:ascii="Baskerville Old Face" w:hAnsi="Baskerville Old Face"/>
        </w:rPr>
        <w:t>our</w:t>
      </w:r>
      <w:r w:rsidRPr="005B52E1">
        <w:rPr>
          <w:rFonts w:ascii="Baskerville Old Face" w:hAnsi="Baskerville Old Face"/>
        </w:rPr>
        <w:t xml:space="preserve"> replication work on the Impressioni</w:t>
      </w:r>
      <w:r w:rsidR="00E47230">
        <w:rPr>
          <w:rFonts w:ascii="Baskerville Old Face" w:hAnsi="Baskerville Old Face"/>
        </w:rPr>
        <w:t xml:space="preserve">st and Contemporary datasets, we </w:t>
      </w:r>
      <w:r w:rsidRPr="005B52E1">
        <w:rPr>
          <w:rFonts w:ascii="Baskerville Old Face" w:hAnsi="Baskerville Old Face"/>
        </w:rPr>
        <w:t xml:space="preserve">use the same hedonic variables that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2"/>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In the s</w:t>
      </w:r>
      <w:r w:rsidR="00E47230">
        <w:rPr>
          <w:rFonts w:ascii="Baskerville Old Face" w:hAnsi="Baskerville Old Face"/>
        </w:rPr>
        <w:t xml:space="preserve">ame manner as </w:t>
      </w:r>
      <w:proofErr w:type="spellStart"/>
      <w:r w:rsidR="00E47230">
        <w:rPr>
          <w:rFonts w:ascii="Baskerville Old Face" w:hAnsi="Baskerville Old Face"/>
        </w:rPr>
        <w:t>Beggs</w:t>
      </w:r>
      <w:proofErr w:type="spellEnd"/>
      <w:r w:rsidR="00E47230">
        <w:rPr>
          <w:rFonts w:ascii="Baskerville Old Face" w:hAnsi="Baskerville Old Face"/>
        </w:rPr>
        <w:t xml:space="preserve"> &amp; </w:t>
      </w:r>
      <w:proofErr w:type="spellStart"/>
      <w:r w:rsidR="00E47230">
        <w:rPr>
          <w:rFonts w:ascii="Baskerville Old Face" w:hAnsi="Baskerville Old Face"/>
        </w:rPr>
        <w:t>Graddy</w:t>
      </w:r>
      <w:proofErr w:type="spellEnd"/>
      <w:r w:rsidR="00E47230">
        <w:rPr>
          <w:rFonts w:ascii="Baskerville Old Face" w:hAnsi="Baskerville Old Face"/>
        </w:rPr>
        <w:t xml:space="preserve">, we </w:t>
      </w:r>
      <w:r w:rsidRPr="005B52E1">
        <w:rPr>
          <w:rFonts w:ascii="Baskerville Old Face" w:hAnsi="Baskerville Old Face"/>
        </w:rPr>
        <w:t xml:space="preserve">use the natural log of prices and hedonic price predictions, which allows us to interpret the regression results as relative effects (percent changes). For unsold items, we proxy value with 80% of the low estimate as they do.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xml:space="preserve"> :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Default="00D105E8" w:rsidP="0065303C">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1B7A8B" w:rsidRPr="005B52E1" w:rsidRDefault="001B7A8B" w:rsidP="001B7A8B">
      <w:pPr>
        <w:spacing w:line="480" w:lineRule="auto"/>
        <w:ind w:firstLine="0"/>
        <w:jc w:val="both"/>
        <w:rPr>
          <w:rFonts w:ascii="Baskerville Old Face" w:eastAsiaTheme="minorEastAsia" w:hAnsi="Baskerville Old Face"/>
        </w:rPr>
      </w:pPr>
      <w:r>
        <w:rPr>
          <w:rFonts w:ascii="Baskerville Old Face" w:eastAsiaTheme="minorEastAsia" w:hAnsi="Baskerville Old Face"/>
        </w:rPr>
        <w:lastRenderedPageBreak/>
        <w:t>Below follows a description of regression variables.</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is</w:t>
      </w:r>
      <w:proofErr w:type="gramEnd"/>
      <w:r w:rsidRPr="005B52E1">
        <w:rPr>
          <w:rFonts w:ascii="Baskerville Old Face" w:eastAsiaTheme="minorEastAsia" w:hAnsi="Baskerville Old Face"/>
        </w:rPr>
        <w:t xml:space="preserve">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A10D0D"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identifies</w:t>
      </w:r>
      <w:proofErr w:type="gramEnd"/>
      <w:r w:rsidRPr="005B52E1">
        <w:rPr>
          <w:rFonts w:ascii="Baskerville Old Face" w:eastAsiaTheme="minorEastAsia" w:hAnsi="Baskerville Old Face"/>
        </w:rPr>
        <w:t xml:space="preserve">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the current </w:t>
      </w:r>
      <w:r w:rsidR="00415446">
        <w:rPr>
          <w:rFonts w:ascii="Baskerville Old Face" w:eastAsiaTheme="minorEastAsia" w:hAnsi="Baskerville Old Face"/>
        </w:rPr>
        <w:t xml:space="preserve">(predicted) </w:t>
      </w:r>
      <w:r w:rsidRPr="005B52E1">
        <w:rPr>
          <w:rFonts w:ascii="Baskerville Old Face" w:eastAsiaTheme="minorEastAsia" w:hAnsi="Baskerville Old Face"/>
        </w:rPr>
        <w:t>hedoni</w:t>
      </w:r>
      <w:r w:rsidR="00415446">
        <w:rPr>
          <w:rFonts w:ascii="Baskerville Old Face" w:eastAsiaTheme="minorEastAsia" w:hAnsi="Baskerville Old Face"/>
        </w:rPr>
        <w:t xml:space="preserve">c valuation </w:t>
      </w:r>
      <w:r w:rsidRPr="005B52E1">
        <w:rPr>
          <w:rFonts w:ascii="Baskerville Old Face" w:eastAsiaTheme="minorEastAsia" w:hAnsi="Baskerville Old Face"/>
        </w:rPr>
        <w:t>of bidders.</w:t>
      </w:r>
      <w:r w:rsidR="00415446">
        <w:rPr>
          <w:rFonts w:ascii="Baskerville Old Face" w:eastAsiaTheme="minorEastAsia" w:hAnsi="Baskerville Old Face"/>
        </w:rPr>
        <w:t xml:space="preserve"> Thus, this term measures the extent to which past price irrelevantly impacts current price.</w:t>
      </w:r>
      <w:r w:rsidRPr="005B52E1">
        <w:rPr>
          <w:rFonts w:ascii="Baskerville Old Face" w:eastAsiaTheme="minorEastAsia" w:hAnsi="Baskerville Old Face"/>
        </w:rPr>
        <w:t xml:space="preserve"> </w:t>
      </w:r>
      <w:r w:rsidR="00580FB6">
        <w:rPr>
          <w:rFonts w:ascii="Baskerville Old Face" w:eastAsiaTheme="minorEastAsia" w:hAnsi="Baskerville Old Face"/>
        </w:rPr>
        <w:t>To make this possible, w</w:t>
      </w:r>
      <w:r w:rsidR="00415446">
        <w:rPr>
          <w:rFonts w:ascii="Baskerville Old Face" w:eastAsiaTheme="minorEastAsia" w:hAnsi="Baskerville Old Face"/>
        </w:rPr>
        <w:t>e have controlled for the current hedonic valuation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415446">
        <w:rPr>
          <w:rFonts w:ascii="Baskerville Old Face" w:eastAsiaTheme="minorEastAsia" w:hAnsi="Baskerville Old Face"/>
        </w:rPr>
        <w:t xml:space="preserve"> </w:t>
      </w:r>
      <w:r w:rsidR="00580FB6">
        <w:rPr>
          <w:rFonts w:ascii="Baskerville Old Face" w:eastAsiaTheme="minorEastAsia" w:hAnsi="Baskerville Old Face"/>
        </w:rPr>
        <w:t xml:space="preserve">(see </w:t>
      </w:r>
      <w:r w:rsidR="00415446">
        <w:rPr>
          <w:rFonts w:ascii="Baskerville Old Face" w:eastAsiaTheme="minorEastAsia" w:hAnsi="Baskerville Old Face"/>
        </w:rPr>
        <w:t>above</w:t>
      </w:r>
      <w:r w:rsidR="00580FB6">
        <w:rPr>
          <w:rFonts w:ascii="Baskerville Old Face" w:eastAsiaTheme="minorEastAsia" w:hAnsi="Baskerville Old Face"/>
        </w:rPr>
        <w:t>)</w:t>
      </w:r>
      <w:r w:rsidRPr="005B52E1">
        <w:rPr>
          <w:rFonts w:ascii="Baskerville Old Face" w:eastAsiaTheme="minorEastAsia" w:hAnsi="Baskerville Old Face"/>
        </w:rPr>
        <w:t xml:space="preserve"> as well as non-hedonic components of past price that could </w:t>
      </w:r>
      <w:r w:rsidR="00415446">
        <w:rPr>
          <w:rFonts w:ascii="Baskerville Old Face" w:eastAsiaTheme="minorEastAsia" w:hAnsi="Baskerville Old Face"/>
        </w:rPr>
        <w:t>possib</w:t>
      </w:r>
      <w:r w:rsidR="00580FB6">
        <w:rPr>
          <w:rFonts w:ascii="Baskerville Old Face" w:eastAsiaTheme="minorEastAsia" w:hAnsi="Baskerville Old Face"/>
        </w:rPr>
        <w:t>ly affect current price (</w:t>
      </w:r>
      <w:r w:rsidRPr="005B52E1">
        <w:rPr>
          <w:rFonts w:ascii="Baskerville Old Face" w:eastAsiaTheme="minorEastAsia" w:hAnsi="Baskerville Old Face"/>
        </w:rPr>
        <w:t>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580FB6">
        <w:rPr>
          <w:rFonts w:ascii="Baskerville Old Face" w:eastAsiaTheme="minorEastAsia" w:hAnsi="Baskerville Old Face"/>
        </w:rPr>
        <w:t xml:space="preserve"> below).</w:t>
      </w:r>
    </w:p>
    <w:p w:rsidR="00D105E8" w:rsidRPr="005B52E1" w:rsidRDefault="00A10D0D"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past residual, i.e. non-hedonic inputs into past price. This controls for any other components of past price that could, conceivably, affect current price.</w:t>
      </w:r>
      <w:r w:rsidR="008E3817">
        <w:rPr>
          <w:rFonts w:ascii="Baskerville Old Face" w:eastAsiaTheme="minorEastAsia" w:hAnsi="Baskerville Old Face"/>
        </w:rPr>
        <w:t xml:space="preserve"> </w:t>
      </w:r>
      <w:r w:rsidR="00D105E8" w:rsidRPr="005B52E1">
        <w:rPr>
          <w:rFonts w:ascii="Baskerville Old Face" w:eastAsiaTheme="minorEastAsia" w:hAnsi="Baskerville Old Face"/>
        </w:rPr>
        <w:t xml:space="preserve">For example, past price might be a function of </w:t>
      </w:r>
      <w:r w:rsidR="00606371">
        <w:rPr>
          <w:rFonts w:ascii="Baskerville Old Face" w:eastAsiaTheme="minorEastAsia" w:hAnsi="Baskerville Old Face"/>
        </w:rPr>
        <w:t xml:space="preserve">general bidder excitement </w:t>
      </w:r>
      <w:r w:rsidR="00D105E8" w:rsidRPr="005B52E1">
        <w:rPr>
          <w:rFonts w:ascii="Baskerville Old Face" w:eastAsiaTheme="minorEastAsia" w:hAnsi="Baskerville Old Face"/>
        </w:rPr>
        <w:t>for the</w:t>
      </w:r>
      <w:r w:rsidR="00606371">
        <w:rPr>
          <w:rFonts w:ascii="Baskerville Old Face" w:eastAsiaTheme="minorEastAsia" w:hAnsi="Baskerville Old Face"/>
        </w:rPr>
        <w:t xml:space="preserve"> work’s art genre</w:t>
      </w:r>
      <w:r w:rsidR="00D105E8" w:rsidRPr="005B52E1">
        <w:rPr>
          <w:rFonts w:ascii="Baskerville Old Face" w:eastAsiaTheme="minorEastAsia" w:hAnsi="Baskerville Old Face"/>
        </w:rPr>
        <w:t>.</w:t>
      </w:r>
      <w:r w:rsidR="00606371">
        <w:rPr>
          <w:rStyle w:val="FootnoteReference"/>
          <w:rFonts w:ascii="Baskerville Old Face" w:hAnsi="Baskerville Old Face"/>
        </w:rPr>
        <w:t xml:space="preserve"> </w:t>
      </w:r>
      <w:r w:rsidR="00D105E8" w:rsidRPr="005B52E1">
        <w:rPr>
          <w:rFonts w:ascii="Baskerville Old Face" w:eastAsiaTheme="minorEastAsia" w:hAnsi="Baskerville Old Face"/>
        </w:rPr>
        <w:t>This would not only drive up past price, but could also drive up current price.</w:t>
      </w:r>
      <w:r w:rsidR="00606371" w:rsidRPr="00606371">
        <w:rPr>
          <w:rStyle w:val="FootnoteReference"/>
          <w:rFonts w:ascii="Baskerville Old Face" w:hAnsi="Baskerville Old Face"/>
        </w:rPr>
        <w:t xml:space="preserve"> </w:t>
      </w:r>
      <w:r w:rsidR="00606371" w:rsidRPr="005B52E1">
        <w:rPr>
          <w:rStyle w:val="FootnoteReference"/>
          <w:rFonts w:ascii="Baskerville Old Face" w:hAnsi="Baskerville Old Face"/>
        </w:rPr>
        <w:footnoteReference w:id="13"/>
      </w:r>
      <w:r w:rsidR="00606371">
        <w:rPr>
          <w:rFonts w:ascii="Baskerville Old Face" w:eastAsiaTheme="minorEastAsia" w:hAnsi="Baskerville Old Face"/>
        </w:rPr>
        <w:t xml:space="preserve"> </w:t>
      </w:r>
      <w:r w:rsidR="00D105E8" w:rsidRPr="005B52E1">
        <w:rPr>
          <w:rFonts w:ascii="Baskerville Old Face" w:eastAsiaTheme="minorEastAsia" w:hAnsi="Baskerville Old Face"/>
        </w:rPr>
        <w:t xml:space="preserv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note, it is extremely difficult to track down multiple sales of the same item. The same art piece can become a drastically different hedonic object within its lifetime due</w:t>
      </w:r>
      <w:r w:rsidR="001E0384">
        <w:rPr>
          <w:rFonts w:ascii="Baskerville Old Face" w:eastAsiaTheme="minorEastAsia" w:hAnsi="Baskerville Old Face"/>
        </w:rPr>
        <w:t xml:space="preserve"> to deterioration and</w:t>
      </w:r>
      <w:r w:rsidRPr="005B52E1">
        <w:rPr>
          <w:rFonts w:ascii="Baskerville Old Face" w:eastAsiaTheme="minorEastAsia" w:hAnsi="Baskerville Old Face"/>
        </w:rPr>
        <w:t xml:space="preserve">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w:t>
      </w:r>
      <w:r w:rsidR="00E96418">
        <w:rPr>
          <w:rFonts w:ascii="Baskerville Old Face" w:eastAsiaTheme="minorEastAsia" w:hAnsi="Baskerville Old Face"/>
        </w:rPr>
        <w:t xml:space="preserve">a </w:t>
      </w:r>
      <w:r w:rsidRPr="005B52E1">
        <w:rPr>
          <w:rFonts w:ascii="Baskerville Old Face" w:eastAsiaTheme="minorEastAsia" w:hAnsi="Baskerville Old Face"/>
        </w:rPr>
        <w:t>more versatile approach to</w:t>
      </w:r>
      <w:r w:rsidR="00690433">
        <w:rPr>
          <w:rFonts w:ascii="Baskerville Old Face" w:eastAsiaTheme="minorEastAsia" w:hAnsi="Baskerville Old Face"/>
        </w:rPr>
        <w:t xml:space="preserve"> identifying anchoring effects (</w:t>
      </w:r>
      <w:r w:rsidRPr="005B52E1">
        <w:rPr>
          <w:rFonts w:ascii="Baskerville Old Face" w:eastAsiaTheme="minorEastAsia" w:hAnsi="Baskerville Old Face"/>
        </w:rPr>
        <w:t>or if between</w:t>
      </w:r>
      <w:r w:rsidR="00690433">
        <w:rPr>
          <w:rFonts w:ascii="Baskerville Old Face" w:eastAsiaTheme="minorEastAsia" w:hAnsi="Baskerville Old Face"/>
        </w:rPr>
        <w:t xml:space="preserve"> different goods, cross-effects)</w:t>
      </w:r>
      <w:r w:rsidRPr="005B52E1">
        <w:rPr>
          <w:rFonts w:ascii="Baskerville Old Face" w:eastAsiaTheme="minorEastAsia" w:hAnsi="Baskerville Old Face"/>
        </w:rPr>
        <w:t xml:space="preserve">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w:t>
      </w:r>
      <w:r w:rsidR="00E47230">
        <w:rPr>
          <w:rFonts w:ascii="Baskerville Old Face" w:eastAsiaTheme="minorEastAsia" w:hAnsi="Baskerville Old Face"/>
        </w:rPr>
        <w:t>um, and signs of authenticity. We</w:t>
      </w:r>
      <w:r w:rsidRPr="005B52E1">
        <w:rPr>
          <w:rFonts w:ascii="Baskerville Old Face" w:eastAsiaTheme="minorEastAsia" w:hAnsi="Baskerville Old Face"/>
        </w:rPr>
        <w:t xml:space="preserve"> also omit observations where no substitutes were found. This gives us a list </w:t>
      </w:r>
      <w:r w:rsidRPr="005B52E1">
        <w:rPr>
          <w:rFonts w:ascii="Baskerville Old Face" w:eastAsiaTheme="minorEastAsia" w:hAnsi="Baskerville Old Face"/>
        </w:rPr>
        <w:lastRenderedPageBreak/>
        <w:t xml:space="preserve">of related sales to consider for the current good. Only then may we proceed to measure similarity and test for anchoring cross-effects, as described below. </w:t>
      </w:r>
    </w:p>
    <w:p w:rsidR="0017378F" w:rsidRDefault="0017378F">
      <w:pPr>
        <w:rPr>
          <w:rFonts w:ascii="Baskerville Old Face" w:eastAsiaTheme="minorEastAsia" w:hAnsi="Baskerville Old Face"/>
          <w:b/>
        </w:rPr>
      </w:pPr>
      <w:r>
        <w:rPr>
          <w:rFonts w:ascii="Baskerville Old Face" w:eastAsiaTheme="minorEastAsia" w:hAnsi="Baskerville Old Face"/>
          <w:b/>
        </w:rPr>
        <w:br w:type="page"/>
      </w:r>
    </w:p>
    <w:p w:rsidR="00D105E8" w:rsidRPr="005B52E1" w:rsidRDefault="001923C5" w:rsidP="0017378F">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Detecting Anchoring Across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w:t>
      </w:r>
      <w:r w:rsidR="00730FFB">
        <w:rPr>
          <w:rFonts w:ascii="Baskerville Old Face" w:eastAsiaTheme="minorEastAsia" w:hAnsi="Baskerville Old Face"/>
        </w:rPr>
        <w:t xml:space="preserve">ession model presented earlier. </w:t>
      </w:r>
      <w:r w:rsidRPr="005B52E1">
        <w:rPr>
          <w:rFonts w:ascii="Baskerville Old Face" w:eastAsiaTheme="minorEastAsia" w:hAnsi="Baskerville Old Face"/>
        </w:rPr>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A10D0D"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w:t>
      </w:r>
      <w:r w:rsidRPr="005B52E1">
        <w:rPr>
          <w:rFonts w:ascii="Baskerville Old Face" w:eastAsiaTheme="minorEastAsia" w:hAnsi="Baskerville Old Face"/>
        </w:rPr>
        <w:lastRenderedPageBreak/>
        <w:t>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A10D0D"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A10D0D"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w:t>
      </w:r>
      <w:r w:rsidR="009B0CB4">
        <w:rPr>
          <w:rFonts w:ascii="Baskerville Old Face" w:eastAsiaTheme="minorEastAsia" w:hAnsi="Baskerville Old Face"/>
        </w:rPr>
        <w:t xml:space="preserve">ect to the “average” substitute: </w:t>
      </w:r>
      <w:r w:rsidRPr="005B52E1">
        <w:rPr>
          <w:rFonts w:ascii="Baskerville Old Face" w:eastAsiaTheme="minorEastAsia" w:hAnsi="Baskerville Old Face"/>
        </w:rPr>
        <w:t>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w:t>
      </w:r>
      <w:r w:rsidR="004A5873">
        <w:rPr>
          <w:rFonts w:ascii="Baskerville Old Face" w:eastAsiaTheme="minorEastAsia" w:hAnsi="Baskerville Old Face"/>
        </w:rPr>
        <w:t xml:space="preserve">resale </w:t>
      </w:r>
      <w:r w:rsidRPr="005B52E1">
        <w:rPr>
          <w:rFonts w:ascii="Baskerville Old Face" w:eastAsiaTheme="minorEastAsia" w:hAnsi="Baskerville Old Face"/>
        </w:rPr>
        <w:t xml:space="preserve">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w:t>
      </w:r>
    </w:p>
    <w:p w:rsidR="00D105E8" w:rsidRPr="005B52E1" w:rsidRDefault="00D105E8" w:rsidP="00D105E8">
      <w:pPr>
        <w:spacing w:line="480" w:lineRule="auto"/>
        <w:ind w:firstLine="0"/>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D105E8" w:rsidRPr="005B52E1" w:rsidRDefault="001923C5"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lastRenderedPageBreak/>
        <w:t xml:space="preserve">Measuring Substitution </w:t>
      </w:r>
      <w:proofErr w:type="gramStart"/>
      <w:r>
        <w:rPr>
          <w:rFonts w:ascii="Baskerville Old Face" w:eastAsiaTheme="minorEastAsia" w:hAnsi="Baskerville Old Face"/>
          <w:b/>
        </w:rPr>
        <w:t>Across</w:t>
      </w:r>
      <w:proofErr w:type="gramEnd"/>
      <w:r>
        <w:rPr>
          <w:rFonts w:ascii="Baskerville Old Face" w:eastAsiaTheme="minorEastAsia" w:hAnsi="Baskerville Old Face"/>
          <w:b/>
        </w:rPr>
        <w:t xml:space="preserve">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not and cannot perfectly capture differences between artworks, but they do provide a starting point for quantitatively measuring art similarity.</w:t>
      </w:r>
    </w:p>
    <w:p w:rsidR="001923C5" w:rsidRPr="005B52E1" w:rsidRDefault="001923C5"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r>
          <w:rPr>
            <w:rFonts w:ascii="Cambria Math" w:eastAsiaTheme="minorEastAsia" w:hAnsi="Cambria Math"/>
          </w:rPr>
          <m:t>)</m:t>
        </m:r>
      </m:oMath>
      <w:r w:rsidRPr="005B52E1">
        <w:rPr>
          <w:rFonts w:ascii="Baskerville Old Face" w:eastAsiaTheme="minorEastAsia" w:hAnsi="Baskerville Old Face"/>
        </w:rPr>
        <w:t xml:space="preserve">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4"/>
      </w:r>
      <w:r w:rsidRPr="005B52E1">
        <w:rPr>
          <w:rFonts w:ascii="Baskerville Old Face" w:eastAsiaTheme="minorEastAsia" w:hAnsi="Baskerville Old Face"/>
        </w:rPr>
        <w:t>:</w:t>
      </w:r>
    </w:p>
    <w:p w:rsidR="00D105E8" w:rsidRPr="005B52E1" w:rsidRDefault="00A10D0D"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#2: Domain Knowledge of Similarity</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0074003A">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5"/>
      </w:r>
      <w:r w:rsidRPr="005B52E1">
        <w:rPr>
          <w:rFonts w:ascii="Baskerville Old Face" w:eastAsiaTheme="minorEastAsia" w:hAnsi="Baskerville Old Face"/>
        </w:rPr>
        <w:t xml:space="preserve">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A10D0D"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Greater differences in size between the current good and its substitutes correspond to decreased similarity and thus decreased substitutability</w:t>
      </w:r>
      <w:r w:rsidR="006707CF">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 xml:space="preserve"> However, this effect decreases as the hedonic values of the current </w:t>
      </w:r>
      <w:r w:rsidR="00EC1D01">
        <w:rPr>
          <w:rFonts w:ascii="Baskerville Old Face" w:eastAsiaTheme="minorEastAsia" w:hAnsi="Baskerville Old Face"/>
        </w:rPr>
        <w:t xml:space="preserve">good or its substitutes rise. The second </w:t>
      </w:r>
      <w:r w:rsidR="006F0C4E">
        <w:rPr>
          <w:rFonts w:ascii="Baskerville Old Face" w:eastAsiaTheme="minorEastAsia" w:hAnsi="Baskerville Old Face"/>
        </w:rPr>
        <w:t xml:space="preserve">inner </w:t>
      </w:r>
      <w:r w:rsidR="00EC1D01">
        <w:rPr>
          <w:rFonts w:ascii="Baskerville Old Face" w:eastAsiaTheme="minorEastAsia" w:hAnsi="Baskerville Old Face"/>
        </w:rPr>
        <w:t xml:space="preserve">term captures </w:t>
      </w:r>
      <w:r w:rsidRPr="005B52E1">
        <w:rPr>
          <w:rFonts w:ascii="Baskerville Old Face" w:eastAsiaTheme="minorEastAsia" w:hAnsi="Baskerville Old Face"/>
        </w:rPr>
        <w:t>the anchorin</w:t>
      </w:r>
      <w:r w:rsidR="00EC1D01">
        <w:rPr>
          <w:rFonts w:ascii="Baskerville Old Face" w:eastAsiaTheme="minorEastAsia" w:hAnsi="Baskerville Old Face"/>
        </w:rPr>
        <w:t xml:space="preserve">g literature discussed earlier: </w:t>
      </w:r>
      <w:r w:rsidRPr="005B52E1">
        <w:rPr>
          <w:rFonts w:ascii="Baskerville Old Face" w:eastAsiaTheme="minorEastAsia" w:hAnsi="Baskerville Old Face"/>
        </w:rPr>
        <w:t>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w:t>
      </w:r>
      <w:r w:rsidR="006F0C4E">
        <w:rPr>
          <w:rFonts w:ascii="Baskerville Old Face" w:eastAsiaTheme="minorEastAsia" w:hAnsi="Baskerville Old Face"/>
        </w:rPr>
        <w:t>may</w:t>
      </w:r>
      <w:r w:rsidRPr="005B52E1">
        <w:rPr>
          <w:rFonts w:ascii="Baskerville Old Face" w:eastAsiaTheme="minorEastAsia" w:hAnsi="Baskerville Old Face"/>
        </w:rPr>
        <w:t xml:space="preserve">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 xml:space="preserve">also includes temporal differences, which do not explicitly enter into the hedonic regressions. Hence, we may </w:t>
      </w:r>
      <w:r w:rsidRPr="005B52E1">
        <w:rPr>
          <w:rFonts w:ascii="Baskerville Old Face" w:eastAsiaTheme="minorEastAsia" w:hAnsi="Baskerville Old Face"/>
        </w:rPr>
        <w:lastRenderedPageBreak/>
        <w:t>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E07099" w:rsidRDefault="00772EA4" w:rsidP="00056575">
      <w:pPr>
        <w:tabs>
          <w:tab w:val="left" w:pos="5625"/>
        </w:tabs>
        <w:spacing w:line="480" w:lineRule="auto"/>
        <w:ind w:firstLine="0"/>
        <w:rPr>
          <w:rFonts w:ascii="Baskerville Old Face" w:hAnsi="Baskerville Old Face"/>
          <w:b/>
          <w:sz w:val="36"/>
        </w:rPr>
      </w:pPr>
      <w:r w:rsidRPr="00730FFB">
        <w:rPr>
          <w:rFonts w:ascii="Baskerville Old Face" w:hAnsi="Baskerville Old Face"/>
          <w:b/>
          <w:sz w:val="36"/>
        </w:rPr>
        <w:lastRenderedPageBreak/>
        <w:t xml:space="preserve">6. </w:t>
      </w:r>
      <w:r w:rsidR="00B56211" w:rsidRPr="00730FFB">
        <w:rPr>
          <w:rFonts w:ascii="Baskerville Old Face" w:hAnsi="Baskerville Old Face"/>
          <w:b/>
          <w:sz w:val="36"/>
        </w:rPr>
        <w:t>RESULTS</w:t>
      </w:r>
      <w:r w:rsidR="00D24BA6">
        <w:rPr>
          <w:rFonts w:ascii="Baskerville Old Face" w:hAnsi="Baskerville Old Face"/>
          <w:b/>
          <w:sz w:val="36"/>
        </w:rPr>
        <w:tab/>
      </w:r>
    </w:p>
    <w:p w:rsidR="002F7C39" w:rsidRPr="00056575" w:rsidRDefault="002F7C39" w:rsidP="00056575">
      <w:pPr>
        <w:tabs>
          <w:tab w:val="left" w:pos="5625"/>
        </w:tabs>
        <w:spacing w:line="480" w:lineRule="auto"/>
        <w:ind w:firstLine="0"/>
        <w:rPr>
          <w:rFonts w:ascii="Baskerville Old Face" w:hAnsi="Baskerville Old Face"/>
          <w:b/>
          <w:sz w:val="36"/>
        </w:rPr>
      </w:pPr>
    </w:p>
    <w:p w:rsidR="00B56211" w:rsidRPr="005B52E1" w:rsidRDefault="00311000" w:rsidP="00B56211">
      <w:pPr>
        <w:spacing w:line="480" w:lineRule="auto"/>
        <w:ind w:firstLine="0"/>
        <w:jc w:val="both"/>
        <w:rPr>
          <w:rFonts w:ascii="Baskerville Old Face" w:eastAsiaTheme="minorEastAsia" w:hAnsi="Baskerville Old Face"/>
        </w:rPr>
      </w:pPr>
      <w:r>
        <w:rPr>
          <w:rFonts w:ascii="Baskerville Old Face" w:eastAsiaTheme="minorEastAsia" w:hAnsi="Baskerville Old Face"/>
        </w:rPr>
        <w:t xml:space="preserve">We </w:t>
      </w:r>
      <w:r w:rsidR="00B56211" w:rsidRPr="005B52E1">
        <w:rPr>
          <w:rFonts w:ascii="Baskerville Old Face" w:eastAsiaTheme="minorEastAsia" w:hAnsi="Baskerville Old Face"/>
        </w:rPr>
        <w:t>begin by fitting a hedonic regression model</w:t>
      </w:r>
      <w:r w:rsidR="00E47230">
        <w:rPr>
          <w:rFonts w:ascii="Baskerville Old Face" w:eastAsiaTheme="minorEastAsia" w:hAnsi="Baskerville Old Face"/>
        </w:rPr>
        <w:t xml:space="preserve"> to all three datasets. Next, we </w:t>
      </w:r>
      <w:r w:rsidR="00B56211" w:rsidRPr="005B52E1">
        <w:rPr>
          <w:rFonts w:ascii="Baskerville Old Face" w:eastAsiaTheme="minorEastAsia" w:hAnsi="Baskerville Old Face"/>
        </w:rPr>
        <w:t xml:space="preserve">replicate </w:t>
      </w:r>
      <w:r w:rsidR="00341500">
        <w:rPr>
          <w:rFonts w:ascii="Baskerville Old Face" w:eastAsiaTheme="minorEastAsia" w:hAnsi="Baskerville Old Face"/>
        </w:rPr>
        <w:t xml:space="preserve">the original anchoring findings of </w:t>
      </w:r>
      <w:proofErr w:type="spellStart"/>
      <w:r w:rsidR="00341500">
        <w:rPr>
          <w:rFonts w:ascii="Baskerville Old Face" w:eastAsiaTheme="minorEastAsia" w:hAnsi="Baskerville Old Face"/>
        </w:rPr>
        <w:t>Beggs</w:t>
      </w:r>
      <w:proofErr w:type="spellEnd"/>
      <w:r w:rsidR="00341500">
        <w:rPr>
          <w:rFonts w:ascii="Baskerville Old Face" w:eastAsiaTheme="minorEastAsia" w:hAnsi="Baskerville Old Face"/>
        </w:rPr>
        <w:t xml:space="preserve"> &amp; </w:t>
      </w:r>
      <w:proofErr w:type="spellStart"/>
      <w:r w:rsidR="00341500">
        <w:rPr>
          <w:rFonts w:ascii="Baskerville Old Face" w:eastAsiaTheme="minorEastAsia" w:hAnsi="Baskerville Old Face"/>
        </w:rPr>
        <w:t>Graddy</w:t>
      </w:r>
      <w:proofErr w:type="spellEnd"/>
      <w:r w:rsidR="00B56211" w:rsidRPr="005B52E1">
        <w:rPr>
          <w:rFonts w:ascii="Baskerville Old Face" w:eastAsiaTheme="minorEastAsia" w:hAnsi="Baskerville Old Face"/>
        </w:rPr>
        <w:t xml:space="preserve"> (2009) for their two Impressionist and</w:t>
      </w:r>
      <w:r w:rsidR="00E47230">
        <w:rPr>
          <w:rFonts w:ascii="Baskerville Old Face" w:eastAsiaTheme="minorEastAsia" w:hAnsi="Baskerville Old Face"/>
        </w:rPr>
        <w:t xml:space="preserve"> Contemporary datasets. Then, we apply their same model to our</w:t>
      </w:r>
      <w:r w:rsidR="00B56211" w:rsidRPr="005B52E1">
        <w:rPr>
          <w:rFonts w:ascii="Baskerville Old Face" w:eastAsiaTheme="minorEastAsia" w:hAnsi="Baskerville Old Face"/>
        </w:rPr>
        <w:t xml:space="preserve"> new dataset of</w:t>
      </w:r>
      <w:r w:rsidR="00E47230">
        <w:rPr>
          <w:rFonts w:ascii="Baskerville Old Face" w:eastAsiaTheme="minorEastAsia" w:hAnsi="Baskerville Old Face"/>
        </w:rPr>
        <w:t xml:space="preserve"> assorted art sales. Finally, we </w:t>
      </w:r>
      <w:r w:rsidR="00B56211" w:rsidRPr="005B52E1">
        <w:rPr>
          <w:rFonts w:ascii="Baskerville Old Face" w:eastAsiaTheme="minorEastAsia" w:hAnsi="Baskerville Old Face"/>
        </w:rPr>
        <w:t>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anchoring cross-effects regression on all three dat</w:t>
      </w:r>
      <w:r w:rsidR="00E47230">
        <w:rPr>
          <w:rFonts w:ascii="Baskerville Old Face" w:eastAsiaTheme="minorEastAsia" w:hAnsi="Baskerville Old Face"/>
        </w:rPr>
        <w:t>asets. As a final experiment</w:t>
      </w:r>
      <w:r w:rsidR="00F87EE1">
        <w:rPr>
          <w:rFonts w:ascii="Baskerville Old Face" w:eastAsiaTheme="minorEastAsia" w:hAnsi="Baskerville Old Face"/>
        </w:rPr>
        <w:t xml:space="preserve"> to ensure the robustness of our model</w:t>
      </w:r>
      <w:r w:rsidR="00E47230">
        <w:rPr>
          <w:rFonts w:ascii="Baskerville Old Face" w:eastAsiaTheme="minorEastAsia" w:hAnsi="Baskerville Old Face"/>
        </w:rPr>
        <w:t xml:space="preserve">, we </w:t>
      </w:r>
      <w:r w:rsidR="00B56211" w:rsidRPr="005B52E1">
        <w:rPr>
          <w:rFonts w:ascii="Baskerville Old Face" w:eastAsiaTheme="minorEastAsia" w:hAnsi="Baskerville Old Face"/>
        </w:rPr>
        <w:t>also 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E07099" w:rsidP="00D06540">
      <w:pPr>
        <w:spacing w:line="480" w:lineRule="auto"/>
        <w:ind w:firstLine="0"/>
        <w:jc w:val="center"/>
        <w:rPr>
          <w:rFonts w:ascii="Baskerville Old Face" w:hAnsi="Baskerville Old Face"/>
          <w:b/>
        </w:rPr>
      </w:pPr>
      <w:r>
        <w:rPr>
          <w:rFonts w:ascii="Baskerville Old Face" w:hAnsi="Baskerville Old Face"/>
          <w:b/>
        </w:rPr>
        <w:t>Hedonic Regressions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w:t>
      </w:r>
      <w:r w:rsidR="00E02E2B">
        <w:rPr>
          <w:rFonts w:ascii="Baskerville Old Face" w:eastAsiaTheme="minorEastAsia" w:hAnsi="Baskerville Old Face"/>
        </w:rPr>
        <w:t xml:space="preserve">For Impressionist Art, </w:t>
      </w:r>
      <w:r w:rsidR="00B353C5">
        <w:rPr>
          <w:rFonts w:ascii="Baskerville Old Face" w:eastAsiaTheme="minorEastAsia" w:hAnsi="Baskerville Old Face"/>
        </w:rPr>
        <w:t xml:space="preserve">as </w:t>
      </w:r>
      <w:proofErr w:type="spellStart"/>
      <w:r w:rsidR="00B353C5">
        <w:rPr>
          <w:rFonts w:ascii="Baskerville Old Face" w:eastAsiaTheme="minorEastAsia" w:hAnsi="Baskerville Old Face"/>
        </w:rPr>
        <w:t>Beggs</w:t>
      </w:r>
      <w:proofErr w:type="spellEnd"/>
      <w:r w:rsidR="00B353C5">
        <w:rPr>
          <w:rFonts w:ascii="Baskerville Old Face" w:eastAsiaTheme="minorEastAsia" w:hAnsi="Baskerville Old Face"/>
        </w:rPr>
        <w:t xml:space="preserve"> &amp; </w:t>
      </w:r>
      <w:proofErr w:type="spellStart"/>
      <w:r w:rsidR="00B353C5">
        <w:rPr>
          <w:rFonts w:ascii="Baskerville Old Face" w:eastAsiaTheme="minorEastAsia" w:hAnsi="Baskerville Old Face"/>
        </w:rPr>
        <w:t>Graddy</w:t>
      </w:r>
      <w:proofErr w:type="spellEnd"/>
      <w:r w:rsidR="00B353C5">
        <w:rPr>
          <w:rFonts w:ascii="Baskerville Old Face" w:eastAsiaTheme="minorEastAsia" w:hAnsi="Baskerville Old Face"/>
        </w:rPr>
        <w:t xml:space="preserve"> (2009) did, we </w:t>
      </w:r>
      <w:r w:rsidR="00B059D3">
        <w:rPr>
          <w:rFonts w:ascii="Baskerville Old Face" w:eastAsiaTheme="minorEastAsia" w:hAnsi="Baskerville Old Face"/>
        </w:rPr>
        <w:t xml:space="preserve">fit </w:t>
      </w:r>
      <w:r w:rsidR="00595D1C">
        <w:rPr>
          <w:rFonts w:ascii="Baskerville Old Face" w:eastAsiaTheme="minorEastAsia" w:hAnsi="Baskerville Old Face"/>
        </w:rPr>
        <w:t xml:space="preserve">separate hedonic regressions for Impressionist art depending on whether it </w:t>
      </w:r>
      <w:r w:rsidR="00B55C8E">
        <w:rPr>
          <w:rFonts w:ascii="Baskerville Old Face" w:eastAsiaTheme="minorEastAsia" w:hAnsi="Baskerville Old Face"/>
        </w:rPr>
        <w:t>was auctioned in NYC or London, due to currency differences</w:t>
      </w:r>
      <w:r w:rsidR="00595D1C">
        <w:rPr>
          <w:rFonts w:ascii="Baskerville Old Face" w:eastAsiaTheme="minorEastAsia" w:hAnsi="Baskerville Old Face"/>
        </w:rPr>
        <w:t>. We then recombine the regression results and renormalize</w:t>
      </w:r>
      <w:r w:rsidR="004E7C35">
        <w:rPr>
          <w:rFonts w:ascii="Baskerville Old Face" w:eastAsiaTheme="minorEastAsia" w:hAnsi="Baskerville Old Face"/>
        </w:rPr>
        <w:t xml:space="preserve"> </w:t>
      </w:r>
      <w:r w:rsidR="004535DE">
        <w:rPr>
          <w:rFonts w:ascii="Baskerville Old Face" w:eastAsiaTheme="minorEastAsia" w:hAnsi="Baskerville Old Face"/>
        </w:rPr>
        <w:t>for those</w:t>
      </w:r>
      <w:r w:rsidR="00430CFB">
        <w:rPr>
          <w:rFonts w:ascii="Baskerville Old Face" w:eastAsiaTheme="minorEastAsia" w:hAnsi="Baskerville Old Face"/>
        </w:rPr>
        <w:t xml:space="preserve"> </w:t>
      </w:r>
      <w:r w:rsidR="00595D1C">
        <w:rPr>
          <w:rFonts w:ascii="Baskerville Old Face" w:eastAsiaTheme="minorEastAsia" w:hAnsi="Baskerville Old Face"/>
        </w:rPr>
        <w:t>currency differences</w:t>
      </w:r>
      <w:r w:rsidR="00B55C8E">
        <w:rPr>
          <w:rFonts w:ascii="Baskerville Old Face" w:eastAsiaTheme="minorEastAsia" w:hAnsi="Baskerville Old Face"/>
        </w:rPr>
        <w:t xml:space="preserve"> (omitted for brevity)</w:t>
      </w:r>
      <w:r w:rsidR="00595D1C">
        <w:rPr>
          <w:rFonts w:ascii="Baskerville Old Face" w:eastAsiaTheme="minorEastAsia" w:hAnsi="Baskerville Old Face"/>
        </w:rPr>
        <w:t xml:space="preserve">. </w:t>
      </w:r>
      <w:r w:rsidR="00341500">
        <w:rPr>
          <w:rFonts w:ascii="Baskerville Old Face" w:eastAsiaTheme="minorEastAsia" w:hAnsi="Baskerville Old Face"/>
        </w:rPr>
        <w:t xml:space="preserve">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w:t>
      </w:r>
      <w:r w:rsidRPr="005B52E1">
        <w:rPr>
          <w:rFonts w:ascii="Baskerville Old Face" w:eastAsiaTheme="minorEastAsia" w:hAnsi="Baskerville Old Face"/>
        </w:rPr>
        <w:lastRenderedPageBreak/>
        <w:t xml:space="preserve">be expected: our dataset covers a very large variety of paintings, and so we should see very high variance across prices in our regression model (though </w:t>
      </w:r>
      <w:r w:rsidR="00C8590F">
        <w:rPr>
          <w:rFonts w:ascii="Baskerville Old Face" w:eastAsiaTheme="minorEastAsia" w:hAnsi="Baskerville Old Face"/>
        </w:rPr>
        <w:t>we see</w:t>
      </w:r>
      <w:r w:rsidRPr="005B52E1">
        <w:rPr>
          <w:rFonts w:ascii="Baskerville Old Face" w:eastAsiaTheme="minorEastAsia" w:hAnsi="Baskerville Old Face"/>
        </w:rPr>
        <w:t xml:space="preserve">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DD45D2">
        <w:rPr>
          <w:rFonts w:ascii="Baskerville Old Face" w:eastAsiaTheme="minorEastAsia" w:hAnsi="Baskerville Old Face"/>
        </w:rPr>
        <w:t>While there is</w:t>
      </w:r>
      <w:r w:rsidRPr="005B52E1">
        <w:rPr>
          <w:rFonts w:ascii="Baskerville Old Face" w:eastAsiaTheme="minorEastAsia" w:hAnsi="Baskerville Old Face"/>
        </w:rPr>
        <w:t xml:space="preserv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Impressionist art, </w:t>
      </w:r>
      <w:r w:rsidR="00DD45D2">
        <w:rPr>
          <w:rFonts w:ascii="Baskerville Old Face" w:eastAsiaTheme="minorEastAsia" w:hAnsi="Baskerville Old Face"/>
        </w:rPr>
        <w:t>we also see a large intercept</w:t>
      </w:r>
      <w:r w:rsidR="007E0FEC">
        <w:rPr>
          <w:rFonts w:ascii="Baskerville Old Face" w:eastAsiaTheme="minorEastAsia" w:hAnsi="Baskerville Old Face"/>
        </w:rPr>
        <w:t xml:space="preserve"> (London: 10.667; NYC: 20.536)</w:t>
      </w:r>
      <w:r w:rsidR="00DD45D2">
        <w:rPr>
          <w:rFonts w:ascii="Baskerville Old Face" w:eastAsiaTheme="minorEastAsia" w:hAnsi="Baskerville Old Face"/>
        </w:rPr>
        <w:t xml:space="preserve">. </w:t>
      </w:r>
      <w:r w:rsidRPr="005B52E1">
        <w:rPr>
          <w:rFonts w:ascii="Baskerville Old Face" w:eastAsiaTheme="minorEastAsia" w:hAnsi="Baskerville Old Face"/>
        </w:rPr>
        <w:t>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E07099"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Replicating </w:t>
      </w:r>
      <w:proofErr w:type="spellStart"/>
      <w:r>
        <w:rPr>
          <w:rFonts w:ascii="Baskerville Old Face" w:eastAsiaTheme="minorEastAsia" w:hAnsi="Baskerville Old Face"/>
          <w:b/>
        </w:rPr>
        <w:t>Beggs</w:t>
      </w:r>
      <w:proofErr w:type="spellEnd"/>
      <w:r>
        <w:rPr>
          <w:rFonts w:ascii="Baskerville Old Face" w:eastAsiaTheme="minorEastAsia" w:hAnsi="Baskerville Old Face"/>
          <w:b/>
        </w:rPr>
        <w:t xml:space="preserve"> &amp; </w:t>
      </w:r>
      <w:proofErr w:type="spellStart"/>
      <w:r>
        <w:rPr>
          <w:rFonts w:ascii="Baskerville Old Face" w:eastAsiaTheme="minorEastAsia" w:hAnsi="Baskerville Old Face"/>
          <w:b/>
        </w:rPr>
        <w:t>Graddy</w:t>
      </w:r>
      <w:proofErr w:type="spellEnd"/>
      <w:r>
        <w:rPr>
          <w:rFonts w:ascii="Baskerville Old Face" w:eastAsiaTheme="minorEastAsia" w:hAnsi="Baskerville Old Face"/>
          <w:b/>
        </w:rPr>
        <w:t xml:space="preserve"> (2009)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who analyze the same Impressionist and Contemporary datasets to test whether the first sale of a painting </w:t>
      </w:r>
      <w:r w:rsidR="003E2EFF">
        <w:rPr>
          <w:rFonts w:ascii="Baskerville Old Face" w:eastAsiaTheme="minorEastAsia" w:hAnsi="Baskerville Old Face"/>
        </w:rPr>
        <w:t>exerts</w:t>
      </w:r>
      <w:r w:rsidRPr="005B52E1">
        <w:rPr>
          <w:rFonts w:ascii="Baskerville Old Face" w:eastAsiaTheme="minorEastAsia" w:hAnsi="Baskerville Old Face"/>
        </w:rPr>
        <w:t xml:space="preserve"> an anchoring effect on its later sales. In this research we only consider sale price, but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did also run regressions for presale estimate and the probability of sale. As </w:t>
      </w:r>
      <w:r w:rsidRPr="005B52E1">
        <w:rPr>
          <w:rFonts w:ascii="Baskerville Old Face" w:eastAsiaTheme="minorEastAsia" w:hAnsi="Baskerville Old Face"/>
        </w:rPr>
        <w:lastRenderedPageBreak/>
        <w:t xml:space="preserve">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w:t>
      </w:r>
      <w:r w:rsidR="00677B23">
        <w:rPr>
          <w:rFonts w:ascii="Baskerville Old Face" w:eastAsiaTheme="minorEastAsia" w:hAnsi="Baskerville Old Face"/>
        </w:rPr>
        <w:t xml:space="preserve">(Tables 8b and 9b) </w:t>
      </w:r>
      <w:r w:rsidRPr="005B52E1">
        <w:rPr>
          <w:rFonts w:ascii="Baskerville Old Face" w:eastAsiaTheme="minorEastAsia" w:hAnsi="Baskerville Old Face"/>
        </w:rPr>
        <w:t xml:space="preserve">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We were able to reproduce the discovery of highly significant anchoring effects in Impressionist art, and the 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w:t>
      </w:r>
      <w:r w:rsidR="00A51DAC">
        <w:rPr>
          <w:rFonts w:ascii="Baskerville Old Face" w:eastAsiaTheme="minorEastAsia" w:hAnsi="Baskerville Old Face"/>
        </w:rPr>
        <w:t>6.25</w:t>
      </w:r>
      <w:r w:rsidRPr="005B52E1">
        <w:rPr>
          <w:rFonts w:ascii="Baskerville Old Face" w:eastAsiaTheme="minorEastAsia" w:hAnsi="Baskerville Old Face"/>
        </w:rPr>
        <w:t>%), while for Contemporary art the same 10% increase only corresponds to a 1.3% predicted increase in curre</w:t>
      </w:r>
      <w:r w:rsidR="00A51DAC">
        <w:rPr>
          <w:rFonts w:ascii="Baskerville Old Face" w:eastAsiaTheme="minorEastAsia" w:hAnsi="Baskerville Old Face"/>
        </w:rPr>
        <w:t>nt sale price (</w:t>
      </w:r>
      <w:proofErr w:type="spellStart"/>
      <w:r w:rsidR="00A51DAC">
        <w:rPr>
          <w:rFonts w:ascii="Baskerville Old Face" w:eastAsiaTheme="minorEastAsia" w:hAnsi="Baskerville Old Face"/>
        </w:rPr>
        <w:t>Beggs</w:t>
      </w:r>
      <w:proofErr w:type="spellEnd"/>
      <w:r w:rsidR="00A51DAC">
        <w:rPr>
          <w:rFonts w:ascii="Baskerville Old Face" w:eastAsiaTheme="minorEastAsia" w:hAnsi="Baskerville Old Face"/>
        </w:rPr>
        <w:t xml:space="preserve"> &amp; </w:t>
      </w:r>
      <w:proofErr w:type="spellStart"/>
      <w:r w:rsidR="00A51DAC">
        <w:rPr>
          <w:rFonts w:ascii="Baskerville Old Face" w:eastAsiaTheme="minorEastAsia" w:hAnsi="Baskerville Old Face"/>
        </w:rPr>
        <w:t>Graddy</w:t>
      </w:r>
      <w:proofErr w:type="spellEnd"/>
      <w:r w:rsidR="00A51DAC">
        <w:rPr>
          <w:rFonts w:ascii="Baskerville Old Face" w:eastAsiaTheme="minorEastAsia" w:hAnsi="Baskerville Old Face"/>
        </w:rPr>
        <w:t>: 1.8</w:t>
      </w:r>
      <w:r w:rsidRPr="005B52E1">
        <w:rPr>
          <w:rFonts w:ascii="Baskerville Old Face" w:eastAsiaTheme="minorEastAsia" w:hAnsi="Baskerville Old Face"/>
        </w:rPr>
        <w:t xml:space="preserve">%).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One explanation could be that the reputation of Impressionist pieces grows over time as these pieces trade ownership across collectors and museums, so that reputation effects tend to drive up buyer demand beyond hedonic value or even past price anchors. This would be</w:t>
      </w:r>
      <w:r w:rsidR="00A51DAC">
        <w:rPr>
          <w:rFonts w:ascii="Baskerville Old Face" w:eastAsiaTheme="minorEastAsia" w:hAnsi="Baskerville Old Face"/>
        </w:rPr>
        <w:t xml:space="preserve"> captured in the past residuals, and </w:t>
      </w:r>
      <w:r w:rsidR="003D140B">
        <w:rPr>
          <w:rFonts w:ascii="Baskerville Old Face" w:eastAsiaTheme="minorEastAsia" w:hAnsi="Baskerville Old Face"/>
        </w:rPr>
        <w:t xml:space="preserve">we </w:t>
      </w:r>
      <w:r w:rsidR="00A51DAC">
        <w:rPr>
          <w:rFonts w:ascii="Baskerville Old Face" w:eastAsiaTheme="minorEastAsia" w:hAnsi="Baskerville Old Face"/>
        </w:rPr>
        <w:t>also discuss thes</w:t>
      </w:r>
      <w:r w:rsidR="00803244">
        <w:rPr>
          <w:rFonts w:ascii="Baskerville Old Face" w:eastAsiaTheme="minorEastAsia" w:hAnsi="Baskerville Old Face"/>
        </w:rPr>
        <w:t>e reputation effects further later in this paper.</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They attribute this to the </w:t>
      </w:r>
      <w:r w:rsidRPr="005B52E1">
        <w:rPr>
          <w:rFonts w:ascii="Baskerville Old Face" w:eastAsiaTheme="minorEastAsia" w:hAnsi="Baskerville Old Face"/>
        </w:rPr>
        <w:lastRenderedPageBreak/>
        <w:t>heavy time-dependent variation in prices in this Contemporary art dataset (not shown here), which suggests past prices would not serve as meaningful anchors. We also replicated their discovery of relatively small time coefficients, particularly for Contemporary art</w:t>
      </w:r>
      <w:r w:rsidR="00D22CB8">
        <w:rPr>
          <w:rFonts w:ascii="Baskerville Old Face" w:eastAsiaTheme="minorEastAsia" w:hAnsi="Baskerville Old Face"/>
        </w:rPr>
        <w:t xml:space="preserve"> (</w:t>
      </w:r>
      <w:proofErr w:type="spellStart"/>
      <w:r w:rsidR="00D22CB8">
        <w:rPr>
          <w:rFonts w:ascii="Baskerville Old Face" w:eastAsiaTheme="minorEastAsia" w:hAnsi="Baskerville Old Face"/>
        </w:rPr>
        <w:t>coef</w:t>
      </w:r>
      <w:proofErr w:type="spellEnd"/>
      <w:r w:rsidR="00D22CB8">
        <w:rPr>
          <w:rFonts w:ascii="Baskerville Old Face" w:eastAsiaTheme="minorEastAsia" w:hAnsi="Baskerville Old Face"/>
        </w:rPr>
        <w:t>: -0.001)</w:t>
      </w:r>
      <w:r w:rsidRPr="005B52E1">
        <w:rPr>
          <w:rFonts w:ascii="Baskerville Old Face" w:eastAsiaTheme="minorEastAsia" w:hAnsi="Baskerville Old Face"/>
        </w:rPr>
        <w:t xml:space="preserve">. This indicates that the specific number of months between sales seems to not be a major influence in determining the current price of a work (at least in the context of resale). Finally, our anchoring regressions also </w:t>
      </w:r>
      <w:r w:rsidR="00D22CB8">
        <w:rPr>
          <w:rFonts w:ascii="Baskerville Old Face" w:eastAsiaTheme="minorEastAsia" w:hAnsi="Baskerville Old Face"/>
        </w:rPr>
        <w:t xml:space="preserve">show very </w:t>
      </w:r>
      <w:r w:rsidRPr="005B52E1">
        <w:rPr>
          <w:rFonts w:ascii="Baskerville Old Face" w:eastAsiaTheme="minorEastAsia" w:hAnsi="Baskerville Old Face"/>
        </w:rPr>
        <w:t>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2CB8">
        <w:rPr>
          <w:rFonts w:ascii="Baskerville Old Face" w:eastAsiaTheme="minorEastAsia" w:hAnsi="Baskerville Old Face"/>
        </w:rPr>
        <w:t xml:space="preserve"> values (Impressionist: 0.92; Contemporary: 0.94), also achieved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In addition to Impressionist and Contemporary art, we also ran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w:t>
      </w:r>
      <w:proofErr w:type="spellStart"/>
      <w:r w:rsidR="0068335A">
        <w:rPr>
          <w:rFonts w:ascii="Baskerville Old Face" w:eastAsiaTheme="minorEastAsia" w:hAnsi="Baskerville Old Face"/>
        </w:rPr>
        <w:t>coef</w:t>
      </w:r>
      <w:proofErr w:type="spellEnd"/>
      <w:r w:rsidR="0068335A">
        <w:rPr>
          <w:rFonts w:ascii="Baskerville Old Face" w:eastAsiaTheme="minorEastAsia" w:hAnsi="Baskerville Old Face"/>
        </w:rPr>
        <w:t>: 0.591</w:t>
      </w:r>
      <w:r w:rsidRPr="005B52E1">
        <w:rPr>
          <w:rFonts w:ascii="Baskerville Old Face" w:eastAsiaTheme="minorEastAsia" w:hAnsi="Baskerville Old Face"/>
        </w:rPr>
        <w:t xml:space="preserve">), </w:t>
      </w:r>
      <w:r w:rsidR="00762BB9">
        <w:rPr>
          <w:rFonts w:ascii="Baskerville Old Face" w:eastAsiaTheme="minorEastAsia" w:hAnsi="Baskerville Old Face"/>
        </w:rPr>
        <w:t>and</w:t>
      </w:r>
      <w:r w:rsidRPr="005B52E1">
        <w:rPr>
          <w:rFonts w:ascii="Baskerville Old Face" w:eastAsiaTheme="minorEastAsia" w:hAnsi="Baskerville Old Face"/>
        </w:rPr>
        <w:t xml:space="preserve">, as in our findings for Contemporary art, the residual from past price seemed to be relatively unimportant. This preliminary evidence suggests, </w:t>
      </w:r>
      <w:r w:rsidR="00486602">
        <w:rPr>
          <w:rFonts w:ascii="Baskerville Old Face" w:eastAsiaTheme="minorEastAsia" w:hAnsi="Baskerville Old Face"/>
        </w:rPr>
        <w:t>since</w:t>
      </w:r>
      <w:r w:rsidRPr="005B52E1">
        <w:rPr>
          <w:rFonts w:ascii="Baskerville Old Face" w:eastAsiaTheme="minorEastAsia" w:hAnsi="Baskerville Old Face"/>
        </w:rPr>
        <w:t xml:space="preserve"> we have not controlled for substitution yet, </w:t>
      </w:r>
      <w:r w:rsidR="00762BB9">
        <w:rPr>
          <w:rFonts w:ascii="Baskerville Old Face" w:eastAsiaTheme="minorEastAsia" w:hAnsi="Baskerville Old Face"/>
        </w:rPr>
        <w:t xml:space="preserve">we should </w:t>
      </w:r>
      <w:r w:rsidR="004220C9">
        <w:rPr>
          <w:rFonts w:ascii="Baskerville Old Face" w:eastAsiaTheme="minorEastAsia" w:hAnsi="Baskerville Old Face"/>
        </w:rPr>
        <w:t xml:space="preserve">further </w:t>
      </w:r>
      <w:r w:rsidR="00762BB9">
        <w:rPr>
          <w:rFonts w:ascii="Baskerville Old Face" w:eastAsiaTheme="minorEastAsia" w:hAnsi="Baskerville Old Face"/>
        </w:rPr>
        <w:t xml:space="preserve">investigate </w:t>
      </w:r>
      <w:r w:rsidR="006902D6">
        <w:rPr>
          <w:rFonts w:ascii="Baskerville Old Face" w:eastAsiaTheme="minorEastAsia" w:hAnsi="Baskerville Old Face"/>
        </w:rPr>
        <w:t>for anchoring</w:t>
      </w:r>
      <w:r w:rsidRPr="005B52E1">
        <w:rPr>
          <w:rFonts w:ascii="Baskerville Old Face" w:eastAsiaTheme="minorEastAsia" w:hAnsi="Baskerville Old Face"/>
        </w:rPr>
        <w: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and our replication of their work, we found that time effects seemed to be relatively </w:t>
      </w:r>
      <w:r w:rsidRPr="005B52E1">
        <w:rPr>
          <w:rFonts w:ascii="Baskerville Old Face" w:eastAsiaTheme="minorEastAsia" w:hAnsi="Baskerville Old Face"/>
        </w:rPr>
        <w:lastRenderedPageBreak/>
        <w:t>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B56211" w:rsidRPr="005B52E1" w:rsidRDefault="00E07099"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 xml:space="preserve">Anchoring Cross-effects </w:t>
      </w:r>
      <w:r w:rsidR="00E57AD3">
        <w:rPr>
          <w:rFonts w:ascii="Baskerville Old Face" w:eastAsiaTheme="minorEastAsia" w:hAnsi="Baskerville Old Face"/>
          <w:b/>
        </w:rPr>
        <w:t xml:space="preserve">for Impressionist, Contemporary, &amp; </w:t>
      </w:r>
      <w:r>
        <w:rPr>
          <w:rFonts w:ascii="Baskerville Old Face" w:eastAsiaTheme="minorEastAsia" w:hAnsi="Baskerville Old Face"/>
          <w:b/>
        </w:rPr>
        <w:t>Assorted Art</w:t>
      </w:r>
    </w:p>
    <w:p w:rsidR="00B77211" w:rsidRDefault="00B56211" w:rsidP="00B77211">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rPr>
        <w:t xml:space="preserve">In this </w:t>
      </w:r>
      <w:r w:rsidR="00B77211">
        <w:rPr>
          <w:rFonts w:ascii="Baskerville Old Face" w:eastAsiaTheme="minorEastAsia" w:hAnsi="Baskerville Old Face"/>
        </w:rPr>
        <w:t xml:space="preserve">next </w:t>
      </w:r>
      <w:r w:rsidRPr="005B52E1">
        <w:rPr>
          <w:rFonts w:ascii="Baskerville Old Face" w:eastAsiaTheme="minorEastAsia" w:hAnsi="Baskerville Old Face"/>
        </w:rPr>
        <w:t>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w:t>
      </w:r>
      <w:r w:rsidR="00B77211">
        <w:rPr>
          <w:rFonts w:ascii="Baskerville Old Face" w:eastAsiaTheme="minorEastAsia" w:hAnsi="Baskerville Old Face"/>
        </w:rPr>
        <w:t xml:space="preserve">size, price, and time effects. </w:t>
      </w:r>
    </w:p>
    <w:p w:rsidR="00B77211" w:rsidRDefault="00B77211" w:rsidP="00B77211">
      <w:pPr>
        <w:spacing w:line="480" w:lineRule="auto"/>
        <w:ind w:firstLine="0"/>
        <w:jc w:val="center"/>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B56211" w:rsidRPr="00E07099" w:rsidRDefault="005B4E1C" w:rsidP="00B77211">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lastRenderedPageBreak/>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1E5B5E" w:rsidRDefault="00A10D0D"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m:oMathPara>
    </w:p>
    <w:p w:rsidR="002531B1" w:rsidRPr="00B77211" w:rsidRDefault="00A10D0D" w:rsidP="00B77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B77211" w:rsidRPr="005B52E1" w:rsidRDefault="00B77211" w:rsidP="00B77211">
      <w:pPr>
        <w:spacing w:line="480" w:lineRule="auto"/>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w:t>
      </w:r>
      <w:r w:rsidR="00A60320">
        <w:rPr>
          <w:rFonts w:ascii="Baskerville Old Face" w:eastAsiaTheme="minorEastAsia" w:hAnsi="Baskerville Old Face"/>
        </w:rPr>
        <w:t xml:space="preserve">he results of running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60320">
        <w:rPr>
          <w:rFonts w:ascii="Baskerville Old Face" w:eastAsiaTheme="minorEastAsia" w:hAnsi="Baskerville Old Face"/>
        </w:rPr>
        <w:t xml:space="preserve"> </w:t>
      </w:r>
      <w:r w:rsidRPr="005B52E1">
        <w:rPr>
          <w:rFonts w:ascii="Baskerville Old Face" w:eastAsiaTheme="minorEastAsia" w:hAnsi="Baskerville Old Face"/>
        </w:rPr>
        <w:t xml:space="preserve">regression </w:t>
      </w:r>
      <w:r w:rsidR="00B77211">
        <w:rPr>
          <w:rFonts w:ascii="Baskerville Old Face" w:eastAsiaTheme="minorEastAsia" w:hAnsi="Baskerville Old Face"/>
        </w:rPr>
        <w:t>(shown again above)</w:t>
      </w:r>
      <w:r w:rsidR="00736900">
        <w:rPr>
          <w:rFonts w:ascii="Baskerville Old Face" w:eastAsiaTheme="minorEastAsia" w:hAnsi="Baskerville Old Face"/>
        </w:rPr>
        <w:t xml:space="preserve"> </w:t>
      </w:r>
      <w:r w:rsidRPr="005B52E1">
        <w:rPr>
          <w:rFonts w:ascii="Baskerville Old Face" w:eastAsiaTheme="minorEastAsia" w:hAnsi="Baskerville Old Face"/>
        </w:rPr>
        <w:t>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w:t>
      </w:r>
      <w:r w:rsidR="00C86E42">
        <w:rPr>
          <w:rFonts w:ascii="Baskerville Old Face" w:eastAsiaTheme="minorEastAsia" w:hAnsi="Baskerville Old Face"/>
        </w:rPr>
        <w:t xml:space="preserve"> artistically</w:t>
      </w:r>
      <w:r w:rsidRPr="005B52E1">
        <w:rPr>
          <w:rFonts w:ascii="Baskerville Old Face" w:eastAsiaTheme="minorEastAsia" w:hAnsi="Baskerville Old Face"/>
        </w:rPr>
        <w:t>.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w:t>
      </w:r>
      <w:r w:rsidR="00326212">
        <w:rPr>
          <w:rFonts w:ascii="Baskerville Old Face" w:eastAsiaTheme="minorEastAsia" w:hAnsi="Baskerville Old Face"/>
        </w:rPr>
        <w:t xml:space="preserve"> (</w:t>
      </w:r>
      <w:proofErr w:type="spellStart"/>
      <w:r w:rsidR="00326212">
        <w:rPr>
          <w:rFonts w:ascii="Baskerville Old Face" w:eastAsiaTheme="minorEastAsia" w:hAnsi="Baskerville Old Face"/>
        </w:rPr>
        <w:t>coef</w:t>
      </w:r>
      <w:proofErr w:type="spellEnd"/>
      <w:r w:rsidR="00326212">
        <w:rPr>
          <w:rFonts w:ascii="Baskerville Old Face" w:eastAsiaTheme="minorEastAsia" w:hAnsi="Baskerville Old Face"/>
        </w:rPr>
        <w:t>: 1.034)</w:t>
      </w:r>
      <w:r w:rsidRPr="005B52E1">
        <w:rPr>
          <w:rFonts w:ascii="Baskerville Old Face" w:eastAsiaTheme="minorEastAsia" w:hAnsi="Baskerville Old Face"/>
        </w:rPr>
        <w:t>, as well as the highly significant, non-negative substitute residual</w:t>
      </w:r>
      <w:r w:rsidR="00326212">
        <w:rPr>
          <w:rFonts w:ascii="Baskerville Old Face" w:eastAsiaTheme="minorEastAsia" w:hAnsi="Baskerville Old Face"/>
        </w:rPr>
        <w:t xml:space="preserve"> (</w:t>
      </w:r>
      <w:proofErr w:type="spellStart"/>
      <w:r w:rsidR="00326212">
        <w:rPr>
          <w:rFonts w:ascii="Baskerville Old Face" w:eastAsiaTheme="minorEastAsia" w:hAnsi="Baskerville Old Face"/>
        </w:rPr>
        <w:t>coef</w:t>
      </w:r>
      <w:proofErr w:type="spellEnd"/>
      <w:r w:rsidR="00326212">
        <w:rPr>
          <w:rFonts w:ascii="Baskerville Old Face" w:eastAsiaTheme="minorEastAsia" w:hAnsi="Baskerville Old Face"/>
        </w:rPr>
        <w:t xml:space="preserve">: </w:t>
      </w:r>
      <w:r w:rsidR="005408C3">
        <w:rPr>
          <w:rFonts w:ascii="Baskerville Old Face" w:eastAsiaTheme="minorEastAsia" w:hAnsi="Baskerville Old Face"/>
        </w:rPr>
        <w:t>0.298)</w:t>
      </w:r>
      <w:r w:rsidRPr="005B52E1">
        <w:rPr>
          <w:rFonts w:ascii="Baskerville Old Face" w:eastAsiaTheme="minorEastAsia" w:hAnsi="Baskerville Old Face"/>
        </w:rPr>
        <w:t xml:space="preserve">. The lack of anchoring effects for Contemporary art goes hand-in-hand with the </w:t>
      </w:r>
      <w:r w:rsidRPr="005B52E1">
        <w:rPr>
          <w:rFonts w:ascii="Baskerville Old Face" w:eastAsiaTheme="minorEastAsia" w:hAnsi="Baskerville Old Face"/>
        </w:rPr>
        <w:lastRenderedPageBreak/>
        <w:t>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value </w:t>
      </w:r>
      <w:r w:rsidR="00A801B2">
        <w:rPr>
          <w:rFonts w:ascii="Baskerville Old Face" w:eastAsiaTheme="minorEastAsia" w:hAnsi="Baskerville Old Face"/>
        </w:rPr>
        <w:t xml:space="preserve">(i.e., anchoring) </w:t>
      </w:r>
      <w:r w:rsidRPr="005B52E1">
        <w:rPr>
          <w:rFonts w:ascii="Baskerville Old Face" w:eastAsiaTheme="minorEastAsia" w:hAnsi="Baskerville Old Face"/>
        </w:rPr>
        <w:t>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Bittar</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n.d.</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Beggs</w:t>
      </w:r>
      <w:proofErr w:type="spellEnd"/>
      <w:r w:rsidR="00AC707B">
        <w:rPr>
          <w:rFonts w:ascii="Baskerville Old Face" w:eastAsiaTheme="minorEastAsia" w:hAnsi="Baskerville Old Face"/>
        </w:rPr>
        <w:t xml:space="preserve"> &amp; </w:t>
      </w:r>
      <w:proofErr w:type="spellStart"/>
      <w:r w:rsidR="00AC707B">
        <w:rPr>
          <w:rFonts w:ascii="Baskerville Old Face" w:eastAsiaTheme="minorEastAsia" w:hAnsi="Baskerville Old Face"/>
        </w:rPr>
        <w:t>Graddy</w:t>
      </w:r>
      <w:proofErr w:type="spellEnd"/>
      <w:r w:rsidR="00AC707B">
        <w:rPr>
          <w:rFonts w:ascii="Baskerville Old Face" w:eastAsiaTheme="minorEastAsia" w:hAnsi="Baskerville Old Face"/>
        </w:rPr>
        <w:t xml:space="preserve">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4B5AB7">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w:t>
      </w:r>
      <w:r w:rsidR="008C5528">
        <w:rPr>
          <w:rFonts w:ascii="Baskerville Old Face" w:eastAsiaTheme="minorEastAsia" w:hAnsi="Baskerville Old Face"/>
        </w:rPr>
        <w:t xml:space="preserve">closer </w:t>
      </w:r>
      <w:r w:rsidRPr="005B52E1">
        <w:rPr>
          <w:rFonts w:ascii="Baskerville Old Face" w:eastAsiaTheme="minorEastAsia" w:hAnsi="Baskerville Old Face"/>
        </w:rPr>
        <w:t xml:space="preserve">substitutes, which is suggested here by the highly significant coefficient for the </w:t>
      </w:r>
      <w:r w:rsidRPr="005B52E1">
        <w:rPr>
          <w:rFonts w:ascii="Baskerville Old Face" w:eastAsiaTheme="minorEastAsia" w:hAnsi="Baskerville Old Face"/>
        </w:rPr>
        <w:lastRenderedPageBreak/>
        <w:t>substitution measure.</w:t>
      </w:r>
      <w:r w:rsidR="00F644E4">
        <w:rPr>
          <w:rFonts w:ascii="Baskerville Old Face" w:eastAsiaTheme="minorEastAsia" w:hAnsi="Baskerville Old Face"/>
        </w:rPr>
        <w:t xml:space="preserve"> Another explanation for our discovery is that anchoring, in this dataset, reflects more the Impressionist </w:t>
      </w:r>
      <w:r w:rsidR="00154BE0">
        <w:rPr>
          <w:rFonts w:ascii="Baskerville Old Face" w:eastAsiaTheme="minorEastAsia" w:hAnsi="Baskerville Old Face"/>
        </w:rPr>
        <w:t xml:space="preserve">works </w:t>
      </w:r>
      <w:r w:rsidR="00F644E4">
        <w:rPr>
          <w:rFonts w:ascii="Baskerville Old Face" w:eastAsiaTheme="minorEastAsia" w:hAnsi="Baskerville Old Face"/>
        </w:rPr>
        <w:t>than the Contemporary ones</w:t>
      </w:r>
      <w:r w:rsidR="00154BE0">
        <w:rPr>
          <w:rFonts w:ascii="Baskerville Old Face" w:eastAsiaTheme="minorEastAsia" w:hAnsi="Baskerville Old Face"/>
        </w:rPr>
        <w:t xml:space="preserve">. This would be confirmed by the highly significant </w:t>
      </w:r>
      <w:r w:rsidR="00F70C88">
        <w:rPr>
          <w:rFonts w:ascii="Baskerville Old Face" w:eastAsiaTheme="minorEastAsia" w:hAnsi="Baskerville Old Face"/>
        </w:rPr>
        <w:t xml:space="preserve">substitute residual, which, </w:t>
      </w:r>
      <w:r w:rsidR="00154BE0">
        <w:rPr>
          <w:rFonts w:ascii="Baskerville Old Face" w:eastAsiaTheme="minorEastAsia" w:hAnsi="Baskerville Old Face"/>
        </w:rPr>
        <w:t xml:space="preserve">as we discussed </w:t>
      </w:r>
      <w:r w:rsidR="00F70C88">
        <w:rPr>
          <w:rFonts w:ascii="Baskerville Old Face" w:eastAsiaTheme="minorEastAsia" w:hAnsi="Baskerville Old Face"/>
        </w:rPr>
        <w:t>just now,</w:t>
      </w:r>
      <w:r w:rsidR="00154BE0">
        <w:rPr>
          <w:rFonts w:ascii="Baskerville Old Face" w:eastAsiaTheme="minorEastAsia" w:hAnsi="Baskerville Old Face"/>
        </w:rPr>
        <w:t xml:space="preserve"> may capture reputation effects.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w:t>
      </w:r>
      <w:r w:rsidR="001E5B5E">
        <w:rPr>
          <w:rFonts w:ascii="Baskerville Old Face" w:eastAsiaTheme="minorEastAsia" w:hAnsi="Baskerville Old Face"/>
        </w:rPr>
        <w:t>act upon prices very far back in the past</w:t>
      </w:r>
      <w:r w:rsidRPr="005B52E1">
        <w:rPr>
          <w:rFonts w:ascii="Baskerville Old Face" w:eastAsiaTheme="minorEastAsia" w:hAnsi="Baskerville Old Face"/>
        </w:rPr>
        <w:t xml:space="preserve">. This seems to be confirmed by the price indices and small time coefficients in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which suggest that prices can climb up dramatically over long stretches of time. Here, for assorted art, a 100 month (8.3 year) time interval between sales only corresponds to an 8% decrease in the current price. For Contemporary art, the same gap corresponds to a 5% decrease, while for Impressionist art the association </w:t>
      </w:r>
      <w:r w:rsidR="001E5B5E">
        <w:rPr>
          <w:rFonts w:ascii="Baskerville Old Face" w:eastAsiaTheme="minorEastAsia" w:hAnsi="Baskerville Old Face"/>
        </w:rPr>
        <w:t xml:space="preserve">seems to be </w:t>
      </w:r>
      <w:r w:rsidRPr="005B52E1">
        <w:rPr>
          <w:rFonts w:ascii="Baskerville Old Face" w:eastAsiaTheme="minorEastAsia" w:hAnsi="Baskerville Old Face"/>
        </w:rPr>
        <w:t xml:space="preserve">nonexistent. Nevertheless, </w:t>
      </w:r>
      <w:r w:rsidR="001E5B5E">
        <w:rPr>
          <w:rFonts w:ascii="Baskerville Old Face" w:eastAsiaTheme="minorEastAsia" w:hAnsi="Baskerville Old Face"/>
        </w:rPr>
        <w:t xml:space="preserve">the somewhat larger coefficients of </w:t>
      </w:r>
      <w:r w:rsidRPr="005B52E1">
        <w:rPr>
          <w:rFonts w:ascii="Baskerville Old Face" w:eastAsiaTheme="minorEastAsia" w:hAnsi="Baskerville Old Face"/>
        </w:rPr>
        <w:t>Contemporary and assorted</w:t>
      </w:r>
      <w:r w:rsidR="001E5B5E">
        <w:rPr>
          <w:rFonts w:ascii="Baskerville Old Face" w:eastAsiaTheme="minorEastAsia" w:hAnsi="Baskerville Old Face"/>
        </w:rPr>
        <w:t xml:space="preserve"> art</w:t>
      </w:r>
      <w:r w:rsidRPr="005B52E1">
        <w:rPr>
          <w:rFonts w:ascii="Baskerville Old Face" w:eastAsiaTheme="minorEastAsia" w:hAnsi="Baskerville Old Face"/>
        </w:rPr>
        <w:t xml:space="preserve">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Default="005B4E1C"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Q2: Domain Knowledge</w:t>
      </w:r>
      <w:r w:rsidR="00E57AD3">
        <w:rPr>
          <w:rFonts w:ascii="Baskerville Old Face" w:eastAsiaTheme="minorEastAsia" w:hAnsi="Baskerville Old Face"/>
          <w:b/>
        </w:rPr>
        <w:t xml:space="preserve"> of Similarity</w:t>
      </w:r>
    </w:p>
    <w:p w:rsidR="00D06540" w:rsidRPr="005B52E1" w:rsidRDefault="00D06540" w:rsidP="00D06540">
      <w:pPr>
        <w:spacing w:line="480" w:lineRule="auto"/>
        <w:ind w:firstLine="0"/>
        <w:jc w:val="center"/>
        <w:rPr>
          <w:rFonts w:ascii="Baskerville Old Face" w:eastAsiaTheme="minorEastAsia" w:hAnsi="Baskerville Old Face"/>
        </w:rPr>
      </w:pPr>
    </w:p>
    <w:p w:rsidR="001E5B5E" w:rsidRPr="001E5B5E" w:rsidRDefault="00A10D0D"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m:oMathPara>
    </w:p>
    <w:p w:rsidR="00B56211" w:rsidRPr="00730FFB" w:rsidRDefault="00A10D0D"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730FFB" w:rsidRPr="005B52E1" w:rsidRDefault="00730FFB" w:rsidP="00B56211">
      <w:pPr>
        <w:spacing w:line="480" w:lineRule="auto"/>
        <w:ind w:firstLine="0"/>
        <w:jc w:val="center"/>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w:r w:rsidR="00F70C88">
        <w:rPr>
          <w:rFonts w:ascii="Baskerville Old Face" w:eastAsiaTheme="minorEastAsia" w:hAnsi="Baskerville Old Face"/>
        </w:rPr>
        <w:t xml:space="preserve"> </w:t>
      </w:r>
      <w:r w:rsidR="003A3007">
        <w:rPr>
          <w:rFonts w:ascii="Baskerville Old Face" w:eastAsiaTheme="minorEastAsia" w:hAnsi="Baskerville Old Face"/>
        </w:rPr>
        <w:t xml:space="preserve">domain </w:t>
      </w:r>
      <w:r w:rsidR="00F70C88">
        <w:rPr>
          <w:rFonts w:ascii="Baskerville Old Face" w:eastAsiaTheme="minorEastAsia" w:hAnsi="Baskerville Old Face"/>
        </w:rPr>
        <w:t>knowledge</w:t>
      </w:r>
      <w:r w:rsidR="003A3007">
        <w:rPr>
          <w:rFonts w:ascii="Baskerville Old Face" w:eastAsiaTheme="minorEastAsia" w:hAnsi="Baskerville Old Face"/>
        </w:rPr>
        <w:t xml:space="preserve"> of artistic similarity</w:t>
      </w:r>
      <w:r w:rsidR="00F70C88">
        <w:rPr>
          <w:rFonts w:ascii="Baskerville Old Face" w:eastAsiaTheme="minorEastAsia" w:hAnsi="Baskerville Old Face"/>
        </w:rPr>
        <w:t>, captured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70C88">
        <w:rPr>
          <w:rFonts w:ascii="Baskerville Old Face" w:eastAsiaTheme="minorEastAsia" w:hAnsi="Baskerville Old Face"/>
        </w:rPr>
        <w:t xml:space="preserve">, </w:t>
      </w:r>
      <w:r w:rsidRPr="005B52E1">
        <w:rPr>
          <w:rFonts w:ascii="Baskerville Old Face" w:eastAsiaTheme="minorEastAsia" w:hAnsi="Baskerville Old Face"/>
        </w:rPr>
        <w:t>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First, anchoring </w:t>
      </w:r>
      <w:r w:rsidR="00F70C88">
        <w:rPr>
          <w:rFonts w:ascii="Baskerville Old Face" w:eastAsiaTheme="minorEastAsia" w:hAnsi="Baskerville Old Face"/>
        </w:rPr>
        <w:t>is</w:t>
      </w:r>
      <w:r w:rsidRPr="005B52E1">
        <w:rPr>
          <w:rFonts w:ascii="Baskerville Old Face" w:eastAsiaTheme="minorEastAsia" w:hAnsi="Baskerville Old Face"/>
        </w:rPr>
        <w:t xml:space="preserve"> significant for Impressionist and assorted art</w:t>
      </w:r>
      <w:r w:rsidR="00F70C88">
        <w:rPr>
          <w:rFonts w:ascii="Baskerville Old Face" w:eastAsiaTheme="minorEastAsia" w:hAnsi="Baskerville Old Face"/>
        </w:rPr>
        <w:t xml:space="preserve"> and </w:t>
      </w:r>
      <w:r w:rsidRPr="005B52E1">
        <w:rPr>
          <w:rFonts w:ascii="Baskerville Old Face" w:eastAsiaTheme="minorEastAsia" w:hAnsi="Baskerville Old Face"/>
        </w:rPr>
        <w:t xml:space="preserve">insignificant for Contemporary art. This is </w:t>
      </w:r>
      <w:r w:rsidR="00814CE8">
        <w:rPr>
          <w:rFonts w:ascii="Baskerville Old Face" w:eastAsiaTheme="minorEastAsia" w:hAnsi="Baskerville Old Face"/>
        </w:rPr>
        <w:t xml:space="preserve">just </w:t>
      </w:r>
      <w:r w:rsidRPr="005B52E1">
        <w:rPr>
          <w:rFonts w:ascii="Baskerville Old Face" w:eastAsiaTheme="minorEastAsia" w:hAnsi="Baskerville Old Face"/>
        </w:rPr>
        <w:t>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w:t>
      </w:r>
      <w:r w:rsidR="006A2E2A">
        <w:rPr>
          <w:rFonts w:ascii="Baskerville Old Face" w:eastAsiaTheme="minorEastAsia" w:hAnsi="Baskerville Old Face"/>
        </w:rPr>
        <w:t xml:space="preserve"> reflect our interviews</w:t>
      </w:r>
      <w:r w:rsidRPr="005B52E1">
        <w:rPr>
          <w:rFonts w:ascii="Baskerville Old Face" w:eastAsiaTheme="minorEastAsia" w:hAnsi="Baskerville Old Face"/>
        </w:rPr>
        <w:t xml:space="preserve">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43A93">
        <w:rPr>
          <w:rFonts w:ascii="Baskerville Old Face" w:eastAsiaTheme="minorEastAsia" w:hAnsi="Baskerville Old Face"/>
        </w:rPr>
        <w:t xml:space="preserve"> did</w:t>
      </w:r>
      <w:r w:rsidR="00F83ACA">
        <w:rPr>
          <w:rFonts w:ascii="Baskerville Old Face" w:eastAsiaTheme="minorEastAsia" w:hAnsi="Baskerville Old Face"/>
        </w:rPr>
        <w:t xml:space="preserve"> – but loses significance</w:t>
      </w:r>
      <w:r w:rsidR="00AC022A">
        <w:rPr>
          <w:rFonts w:ascii="Baskerville Old Face" w:eastAsiaTheme="minorEastAsia" w:hAnsi="Baskerville Old Face"/>
        </w:rPr>
        <w: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C022A">
        <w:rPr>
          <w:rFonts w:ascii="Baskerville Old Face" w:eastAsiaTheme="minorEastAsia" w:hAnsi="Baskerville Old Face"/>
        </w:rPr>
        <w:t xml:space="preserve"> case, n</w:t>
      </w:r>
      <w:r w:rsidR="00F83ACA">
        <w:rPr>
          <w:rFonts w:ascii="Baskerville Old Face" w:eastAsiaTheme="minorEastAsia" w:hAnsi="Baskerville Old Face"/>
        </w:rPr>
        <w:t xml:space="preserve">on-hedonic influences </w:t>
      </w:r>
      <w:r w:rsidR="00AC022A">
        <w:rPr>
          <w:rFonts w:ascii="Baskerville Old Face" w:eastAsiaTheme="minorEastAsia" w:hAnsi="Baskerville Old Face"/>
        </w:rPr>
        <w:t xml:space="preserve">of value may very much be at work. Reputation effects, which we discussed earlier, are captured in the highly significant and impactful substitute residual. </w:t>
      </w:r>
      <w:r w:rsidR="00F128BF">
        <w:rPr>
          <w:rFonts w:ascii="Baskerville Old Face" w:eastAsiaTheme="minorEastAsia" w:hAnsi="Baskerville Old Face"/>
        </w:rPr>
        <w:t>This may also be captured in the time aspect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128BF">
        <w:rPr>
          <w:rFonts w:ascii="Baskerville Old Face" w:eastAsiaTheme="minorEastAsia" w:hAnsi="Baskerville Old Face"/>
        </w:rPr>
        <w:t>, which would explain that coefficient’s large magnitude</w:t>
      </w:r>
      <w:r w:rsidR="00AC022A">
        <w:rPr>
          <w:rFonts w:ascii="Baskerville Old Face" w:eastAsiaTheme="minorEastAsia" w:hAnsi="Baskerville Old Face"/>
        </w:rPr>
        <w:t>.</w:t>
      </w:r>
      <w:r w:rsidR="000C4A1F">
        <w:rPr>
          <w:rFonts w:ascii="Baskerville Old Face" w:eastAsiaTheme="minorEastAsia" w:hAnsi="Baskerville Old Face"/>
        </w:rPr>
        <w:t xml:space="preserve"> </w:t>
      </w:r>
      <w:r w:rsidR="00543A93">
        <w:rPr>
          <w:rFonts w:ascii="Baskerville Old Face" w:eastAsiaTheme="minorEastAsia" w:hAnsi="Baskerville Old Face"/>
        </w:rPr>
        <w:t>For</w:t>
      </w:r>
      <w:r w:rsidRPr="005B52E1">
        <w:rPr>
          <w:rFonts w:ascii="Baskerville Old Face" w:eastAsiaTheme="minorEastAsia" w:hAnsi="Baskerville Old Face"/>
        </w:rPr>
        <w:t xml:space="preserve"> Contemporary art</w:t>
      </w:r>
      <w:r w:rsidR="00543A93">
        <w:rPr>
          <w:rFonts w:ascii="Baskerville Old Face" w:eastAsiaTheme="minorEastAsia" w:hAnsi="Baskerville Old Face"/>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t>
      </w:r>
      <w:r w:rsidR="00543A93">
        <w:rPr>
          <w:rFonts w:ascii="Baskerville Old Face" w:eastAsiaTheme="minorEastAsia" w:hAnsi="Baskerville Old Face"/>
        </w:rPr>
        <w:t xml:space="preserve">now produces a </w:t>
      </w:r>
      <w:r w:rsidR="002E17EA">
        <w:rPr>
          <w:rFonts w:ascii="Baskerville Old Face" w:eastAsiaTheme="minorEastAsia" w:hAnsi="Baskerville Old Face"/>
        </w:rPr>
        <w:t>smaller</w:t>
      </w:r>
      <w:r w:rsidR="00543A93">
        <w:rPr>
          <w:rFonts w:ascii="Baskerville Old Face" w:eastAsiaTheme="minorEastAsia" w:hAnsi="Baskerville Old Face"/>
        </w:rPr>
        <w:t xml:space="preserve"> coefficient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43A93">
        <w:rPr>
          <w:rFonts w:ascii="Baskerville Old Face" w:eastAsiaTheme="minorEastAsia" w:hAnsi="Baskerville Old Face"/>
        </w:rPr>
        <w:t xml:space="preserve"> </w:t>
      </w:r>
      <w:r w:rsidR="009C1A2A">
        <w:rPr>
          <w:rFonts w:ascii="Baskerville Old Face" w:eastAsiaTheme="minorEastAsia" w:hAnsi="Baskerville Old Face"/>
        </w:rPr>
        <w:t xml:space="preserve">did, </w:t>
      </w:r>
      <w:r w:rsidR="00F83ACA">
        <w:rPr>
          <w:rFonts w:ascii="Baskerville Old Face" w:eastAsiaTheme="minorEastAsia" w:hAnsi="Baskerville Old Face"/>
        </w:rPr>
        <w:t>but gains significance. This indicates that domain knowledge, captured in the now significant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w:t>
      </w:r>
      <w:r w:rsidR="00F83ACA">
        <w:rPr>
          <w:rFonts w:ascii="Baskerville Old Face" w:eastAsiaTheme="minorEastAsia" w:hAnsi="Baskerville Old Face"/>
        </w:rPr>
        <w:lastRenderedPageBreak/>
        <w:t xml:space="preserve">does seem to be legitimately helpful in predicting price. </w:t>
      </w:r>
      <w:r w:rsidR="00F83ACA" w:rsidRPr="005B52E1">
        <w:rPr>
          <w:rFonts w:ascii="Baskerville Old Face" w:eastAsiaTheme="minorEastAsia" w:hAnsi="Baskerville Old Face"/>
        </w:rPr>
        <w:t>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F83ACA" w:rsidRPr="005B52E1">
        <w:rPr>
          <w:rFonts w:ascii="Baskerville Old Face" w:eastAsiaTheme="minorEastAsia" w:hAnsi="Baskerville Old Face"/>
        </w:rPr>
        <w:t xml:space="preserve"> case, and the </w:t>
      </w:r>
      <w:r w:rsidR="003A3007">
        <w:rPr>
          <w:rFonts w:ascii="Baskerville Old Face" w:eastAsiaTheme="minorEastAsia" w:hAnsi="Baskerville Old Face"/>
        </w:rPr>
        <w:t xml:space="preserve">comparatively </w:t>
      </w:r>
      <w:r w:rsidR="00F83ACA" w:rsidRPr="005B52E1">
        <w:rPr>
          <w:rFonts w:ascii="Baskerville Old Face" w:eastAsiaTheme="minorEastAsia" w:hAnsi="Baskerville Old Face"/>
        </w:rPr>
        <w:t>lower</w:t>
      </w:r>
      <w:r w:rsidR="003A3007">
        <w:rPr>
          <w:rFonts w:ascii="Baskerville Old Face" w:eastAsiaTheme="minorEastAsia" w:hAnsi="Baskerville Old Face"/>
        </w:rPr>
        <w:t xml:space="preserve"> (though still high</w:t>
      </w:r>
      <w:proofErr w:type="gramStart"/>
      <w:r w:rsidR="003A3007">
        <w:rPr>
          <w:rFonts w:ascii="Baskerville Old Face" w:eastAsiaTheme="minorEastAsia" w:hAnsi="Baskerville Old Face"/>
        </w:rPr>
        <w:t>)</w:t>
      </w:r>
      <w:proofErr w:type="gramEnd"/>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m:t>
        </m:r>
      </m:oMath>
      <w:r w:rsidR="00F83ACA" w:rsidRPr="005B52E1">
        <w:rPr>
          <w:rFonts w:ascii="Baskerville Old Face" w:eastAsiaTheme="minorEastAsia" w:hAnsi="Baskerville Old Face"/>
        </w:rPr>
        <w:t>for Impressionist art in our hedonic regression model (Table</w:t>
      </w:r>
      <w:r w:rsidR="00F83ACA">
        <w:rPr>
          <w:rFonts w:ascii="Baskerville Old Face" w:eastAsiaTheme="minorEastAsia" w:hAnsi="Baskerville Old Face"/>
        </w:rPr>
        <w:t>s</w:t>
      </w:r>
      <w:r w:rsidR="00F83ACA" w:rsidRPr="005B52E1">
        <w:rPr>
          <w:rFonts w:ascii="Baskerville Old Face" w:eastAsiaTheme="minorEastAsia" w:hAnsi="Baskerville Old Face"/>
        </w:rPr>
        <w:t xml:space="preserve"> 5 and 6).</w:t>
      </w:r>
      <w:r w:rsidR="00F83ACA">
        <w:rPr>
          <w:rFonts w:ascii="Baskerville Old Face" w:eastAsiaTheme="minorEastAsia" w:hAnsi="Baskerville Old Face"/>
        </w:rPr>
        <w:t xml:space="preserve"> </w:t>
      </w:r>
      <w:r w:rsidR="00F83ACA" w:rsidRPr="005B52E1">
        <w:rPr>
          <w:rFonts w:ascii="Baskerville Old Face" w:eastAsiaTheme="minorEastAsia" w:hAnsi="Baskerville Old Face"/>
        </w:rPr>
        <w:t>Compared to Impressionist pieces, Contemporary art pieces seem to have a more limited proven</w:t>
      </w:r>
      <w:r w:rsidR="009C6170">
        <w:rPr>
          <w:rFonts w:ascii="Baskerville Old Face" w:eastAsiaTheme="minorEastAsia" w:hAnsi="Baskerville Old Face"/>
        </w:rPr>
        <w:t>ance and history, and so derive</w:t>
      </w:r>
      <w:r w:rsidR="00F83ACA" w:rsidRPr="005B52E1">
        <w:rPr>
          <w:rFonts w:ascii="Baskerville Old Face" w:eastAsiaTheme="minorEastAsia" w:hAnsi="Baskerville Old Face"/>
        </w:rPr>
        <w:t xml:space="preserve"> their value </w:t>
      </w:r>
      <w:r w:rsidR="009C6170">
        <w:rPr>
          <w:rFonts w:ascii="Baskerville Old Face" w:eastAsiaTheme="minorEastAsia" w:hAnsi="Baskerville Old Face"/>
        </w:rPr>
        <w:t xml:space="preserve">more </w:t>
      </w:r>
      <w:r w:rsidR="00F83ACA" w:rsidRPr="005B52E1">
        <w:rPr>
          <w:rFonts w:ascii="Baskerville Old Face" w:eastAsiaTheme="minorEastAsia" w:hAnsi="Baskerville Old Face"/>
        </w:rPr>
        <w:t xml:space="preserve">from hedonic factors. </w:t>
      </w:r>
      <w:r w:rsidR="00F83ACA">
        <w:rPr>
          <w:rFonts w:ascii="Baskerville Old Face" w:eastAsiaTheme="minorEastAsia" w:hAnsi="Baskerville Old Face"/>
        </w:rPr>
        <w:t>Hence, although the significance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w:t>
      </w:r>
      <w:r w:rsidR="009F5A4A">
        <w:rPr>
          <w:rFonts w:ascii="Baskerville Old Face" w:eastAsiaTheme="minorEastAsia" w:hAnsi="Baskerville Old Face"/>
        </w:rPr>
        <w:t>still reflects that</w:t>
      </w:r>
      <w:r w:rsidR="00F83ACA">
        <w:rPr>
          <w:rFonts w:ascii="Baskerville Old Face" w:eastAsiaTheme="minorEastAsia" w:hAnsi="Baskerville Old Face"/>
        </w:rPr>
        <w:t>, it is possible that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misses many hedonic drivers of value. </w:t>
      </w:r>
      <w:r w:rsidR="009F5A4A">
        <w:rPr>
          <w:rFonts w:ascii="Baskerville Old Face" w:eastAsiaTheme="minorEastAsia" w:hAnsi="Baskerville Old Face"/>
        </w:rPr>
        <w:t>T</w:t>
      </w:r>
      <w:r w:rsidR="001612E1">
        <w:rPr>
          <w:rFonts w:ascii="Baskerville Old Face" w:eastAsiaTheme="minorEastAsia" w:hAnsi="Baskerville Old Face"/>
        </w:rPr>
        <w:t>ime effects are stronger for Contemporary art than for Impressionist art, and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612E1">
        <w:rPr>
          <w:rFonts w:ascii="Baskerville Old Face" w:eastAsiaTheme="minorEastAsia" w:hAnsi="Baskerville Old Face"/>
        </w:rPr>
        <w:t xml:space="preserve"> </w:t>
      </w:r>
      <w:r w:rsidR="00652CCC">
        <w:rPr>
          <w:rFonts w:ascii="Baskerville Old Face" w:eastAsiaTheme="minorEastAsia" w:hAnsi="Baskerville Old Face"/>
        </w:rPr>
        <w:t xml:space="preserve">seems to be </w:t>
      </w:r>
      <w:r w:rsidR="001612E1">
        <w:rPr>
          <w:rFonts w:ascii="Baskerville Old Face" w:eastAsiaTheme="minorEastAsia" w:hAnsi="Baskerville Old Face"/>
        </w:rPr>
        <w:t>sapped by the significant time coefficient also included in the regression (</w:t>
      </w:r>
      <w:proofErr w:type="spellStart"/>
      <w:r w:rsidR="003A3007">
        <w:rPr>
          <w:rFonts w:ascii="Baskerville Old Face" w:eastAsiaTheme="minorEastAsia" w:hAnsi="Baskerville Old Face"/>
        </w:rPr>
        <w:t>coef</w:t>
      </w:r>
      <w:proofErr w:type="spellEnd"/>
      <w:r w:rsidR="003A3007">
        <w:rPr>
          <w:rFonts w:ascii="Baskerville Old Face" w:eastAsiaTheme="minorEastAsia" w:hAnsi="Baskerville Old Face"/>
        </w:rPr>
        <w:t>: -0.050</w:t>
      </w:r>
      <w:r w:rsidR="001612E1">
        <w:rPr>
          <w:rFonts w:ascii="Baskerville Old Face" w:eastAsiaTheme="minorEastAsia" w:hAnsi="Baskerville Old Face"/>
        </w:rPr>
        <w:t>)</w:t>
      </w:r>
      <w:r w:rsidR="00923F3B">
        <w:rPr>
          <w:rFonts w:ascii="Baskerville Old Face" w:eastAsiaTheme="minorEastAsia" w:hAnsi="Baskerville Old Face"/>
        </w:rPr>
        <w:t>. T</w:t>
      </w:r>
      <w:r w:rsidR="00652CCC">
        <w:rPr>
          <w:rFonts w:ascii="Baskerville Old Face" w:eastAsiaTheme="minorEastAsia" w:hAnsi="Baskerville Old Face"/>
        </w:rPr>
        <w:t>his is because t</w:t>
      </w:r>
      <w:r w:rsidR="00923F3B">
        <w:rPr>
          <w:rFonts w:ascii="Baskerville Old Face" w:eastAsiaTheme="minorEastAsia" w:hAnsi="Baskerville Old Face"/>
        </w:rPr>
        <w:t>hat coefficient, like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23F3B">
        <w:rPr>
          <w:rFonts w:ascii="Baskerville Old Face" w:eastAsiaTheme="minorEastAsia" w:hAnsi="Baskerville Old Face"/>
        </w:rPr>
        <w:t xml:space="preserve">, </w:t>
      </w:r>
      <w:r w:rsidR="00652CCC">
        <w:rPr>
          <w:rFonts w:ascii="Baskerville Old Face" w:eastAsiaTheme="minorEastAsia" w:hAnsi="Baskerville Old Face"/>
        </w:rPr>
        <w:t xml:space="preserve">also </w:t>
      </w:r>
      <w:r w:rsidR="00923F3B">
        <w:rPr>
          <w:rFonts w:ascii="Baskerville Old Face" w:eastAsiaTheme="minorEastAsia" w:hAnsi="Baskerville Old Face"/>
        </w:rPr>
        <w:t>measures</w:t>
      </w:r>
      <w:r w:rsidR="00652CCC">
        <w:rPr>
          <w:rFonts w:ascii="Baskerville Old Face" w:eastAsiaTheme="minorEastAsia" w:hAnsi="Baskerville Old Face"/>
        </w:rPr>
        <w:t xml:space="preserve"> time gaps between sales</w:t>
      </w:r>
      <w:r w:rsidR="001612E1">
        <w:rPr>
          <w:rFonts w:ascii="Baskerville Old Face" w:eastAsiaTheme="minorEastAsia" w:hAnsi="Baskerville Old Face"/>
        </w:rPr>
        <w:t xml:space="preserve">. </w:t>
      </w:r>
      <w:r w:rsidRPr="005B52E1">
        <w:rPr>
          <w:rFonts w:ascii="Baskerville Old Face" w:eastAsiaTheme="minorEastAsia" w:hAnsi="Baskerville Old Face"/>
        </w:rPr>
        <w:t>Prices for Impressionist pieces</w:t>
      </w:r>
      <w:r w:rsidR="00F128BF">
        <w:rPr>
          <w:rFonts w:ascii="Baskerville Old Face" w:eastAsiaTheme="minorEastAsia" w:hAnsi="Baskerville Old Face"/>
        </w:rPr>
        <w:t xml:space="preserve"> seem to be relatively independent of</w:t>
      </w:r>
      <w:r w:rsidRPr="005B52E1">
        <w:rPr>
          <w:rFonts w:ascii="Baskerville Old Face" w:eastAsiaTheme="minorEastAsia" w:hAnsi="Baskerville Old Face"/>
        </w:rPr>
        <w:t xml:space="preserve"> long intervals between </w:t>
      </w:r>
      <w:r w:rsidR="00652CCC">
        <w:rPr>
          <w:rFonts w:ascii="Baskerville Old Face" w:eastAsiaTheme="minorEastAsia" w:hAnsi="Baskerville Old Face"/>
        </w:rPr>
        <w:t>auctions</w:t>
      </w:r>
      <w:r w:rsidRPr="005B52E1">
        <w:rPr>
          <w:rFonts w:ascii="Baskerville Old Face" w:eastAsiaTheme="minorEastAsia" w:hAnsi="Baskerville Old Face"/>
        </w:rPr>
        <w:t>, as indicated by the lower and nonsign</w:t>
      </w:r>
      <w:r w:rsidR="00652CCC">
        <w:rPr>
          <w:rFonts w:ascii="Baskerville Old Face" w:eastAsiaTheme="minorEastAsia" w:hAnsi="Baskerville Old Face"/>
        </w:rPr>
        <w:t>ificant time coefficient (p-value: 0.846</w:t>
      </w:r>
      <w:r w:rsidRPr="005B52E1">
        <w:rPr>
          <w:rFonts w:ascii="Baskerville Old Face" w:eastAsiaTheme="minorEastAsia" w:hAnsi="Baskerville Old Face"/>
        </w:rPr>
        <w:t xml:space="preserve">).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Default="005B4E1C" w:rsidP="00D06540">
      <w:pPr>
        <w:ind w:firstLine="0"/>
        <w:jc w:val="center"/>
        <w:rPr>
          <w:rFonts w:ascii="Baskerville Old Face" w:eastAsiaTheme="minorEastAsia" w:hAnsi="Baskerville Old Face"/>
          <w:b/>
        </w:rPr>
      </w:pPr>
      <w:r>
        <w:rPr>
          <w:rFonts w:ascii="Baskerville Old Face" w:eastAsiaTheme="minorEastAsia" w:hAnsi="Baskerville Old Face"/>
          <w:b/>
        </w:rPr>
        <w:lastRenderedPageBreak/>
        <w:t>Three Experiments</w:t>
      </w:r>
    </w:p>
    <w:p w:rsidR="00D06540" w:rsidRPr="005B52E1" w:rsidRDefault="00D06540" w:rsidP="0038479A">
      <w:pPr>
        <w:ind w:firstLine="0"/>
        <w:rPr>
          <w:rFonts w:ascii="Baskerville Old Face" w:eastAsiaTheme="minorEastAsia" w:hAnsi="Baskerville Old Face"/>
          <w:b/>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w:t>
      </w:r>
      <w:r w:rsidR="001C4208">
        <w:rPr>
          <w:rFonts w:ascii="Baskerville Old Face" w:eastAsiaTheme="minorEastAsia" w:hAnsi="Baskerville Old Face"/>
        </w:rPr>
        <w:t xml:space="preserve">Pablo Picasso &amp; Marc Chagall, </w:t>
      </w:r>
      <w:r w:rsidRPr="005B52E1">
        <w:rPr>
          <w:rFonts w:ascii="Baskerville Old Face" w:eastAsiaTheme="minorEastAsia" w:hAnsi="Baskerville Old Face"/>
        </w:rPr>
        <w:t xml:space="preserve">Joan Miro &amp; Salvador Dali, and </w:t>
      </w:r>
      <w:proofErr w:type="spellStart"/>
      <w:r w:rsidRPr="005B52E1">
        <w:rPr>
          <w:rFonts w:ascii="Baskerville Old Face" w:eastAsiaTheme="minorEastAsia" w:hAnsi="Baskerville Old Face"/>
        </w:rPr>
        <w:t>Edvard</w:t>
      </w:r>
      <w:proofErr w:type="spellEnd"/>
      <w:r w:rsidRPr="005B52E1">
        <w:rPr>
          <w:rFonts w:ascii="Baskerville Old Face" w:eastAsiaTheme="minorEastAsia" w:hAnsi="Baskerville Old Face"/>
        </w:rPr>
        <w:t xml:space="preserve"> Munch &amp; Henri de Toulouse-Lautrec. </w:t>
      </w:r>
      <w:r w:rsidR="001C4208">
        <w:rPr>
          <w:rFonts w:ascii="Baskerville Old Face" w:eastAsiaTheme="minorEastAsia" w:hAnsi="Baskerville Old Face"/>
        </w:rPr>
        <w:t xml:space="preserve">Picasso &amp; Chagall seem to have produced the most artistically similar work, and should be expected to exhibit strong anchoring cross-effects. As two Surrealists, Miro &amp; Dali are also somewhat similar and we may see anchoring. </w:t>
      </w:r>
      <w:r w:rsidRPr="005B52E1">
        <w:rPr>
          <w:rFonts w:ascii="Baskerville Old Face" w:eastAsiaTheme="minorEastAsia" w:hAnsi="Baskerville Old Face"/>
        </w:rPr>
        <w:t xml:space="preserve">However, </w:t>
      </w:r>
      <w:r w:rsidR="001C4208">
        <w:rPr>
          <w:rFonts w:ascii="Baskerville Old Face" w:eastAsiaTheme="minorEastAsia" w:hAnsi="Baskerville Old Face"/>
        </w:rPr>
        <w:t xml:space="preserve">the last pair </w:t>
      </w:r>
      <w:r w:rsidRPr="005B52E1">
        <w:rPr>
          <w:rFonts w:ascii="Baskerville Old Face" w:eastAsiaTheme="minorEastAsia" w:hAnsi="Baskerville Old Face"/>
        </w:rPr>
        <w:t xml:space="preserve">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1C4208" w:rsidRPr="005B52E1" w:rsidRDefault="001C4208" w:rsidP="001C4208">
      <w:pPr>
        <w:spacing w:line="480" w:lineRule="auto"/>
        <w:ind w:firstLine="0"/>
        <w:rPr>
          <w:rFonts w:ascii="Baskerville Old Face" w:eastAsiaTheme="minorEastAsia" w:hAnsi="Baskerville Old Face"/>
        </w:rPr>
      </w:pPr>
    </w:p>
    <w:p w:rsidR="001C4208" w:rsidRPr="005B52E1" w:rsidRDefault="001C4208"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 #1</w:t>
      </w:r>
      <w:r w:rsidRPr="005B52E1">
        <w:rPr>
          <w:rFonts w:ascii="Baskerville Old Face" w:eastAsiaTheme="minorEastAsia" w:hAnsi="Baskerville Old Face"/>
          <w:b/>
        </w:rPr>
        <w:t>:</w:t>
      </w:r>
    </w:p>
    <w:p w:rsidR="001C4208" w:rsidRPr="005B52E1" w:rsidRDefault="001C4208" w:rsidP="001C4208">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Pablo Picasso</w:t>
      </w:r>
      <w:r w:rsidRPr="005B52E1">
        <w:rPr>
          <w:rFonts w:ascii="Baskerville Old Face" w:eastAsiaTheme="minorEastAsia" w:hAnsi="Baskerville Old Face"/>
          <w:b/>
        </w:rPr>
        <w:t xml:space="preserve"> (1881-1973) </w:t>
      </w:r>
      <w:r>
        <w:rPr>
          <w:rFonts w:ascii="Baskerville Old Face" w:eastAsiaTheme="minorEastAsia" w:hAnsi="Baskerville Old Face"/>
          <w:b/>
        </w:rPr>
        <w:t xml:space="preserve">&amp; Marc Chagall </w:t>
      </w:r>
      <w:r w:rsidRPr="005B52E1">
        <w:rPr>
          <w:rFonts w:ascii="Baskerville Old Face" w:eastAsiaTheme="minorEastAsia" w:hAnsi="Baskerville Old Face"/>
          <w:b/>
        </w:rPr>
        <w:t>(1887-1985)</w:t>
      </w:r>
    </w:p>
    <w:p w:rsidR="001C4208" w:rsidRPr="005B52E1" w:rsidRDefault="001C4208" w:rsidP="001C420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Pr>
          <w:rFonts w:ascii="Baskerville Old Face" w:eastAsiaTheme="minorEastAsia" w:hAnsi="Baskerville Old Face"/>
        </w:rPr>
        <w:t xml:space="preserve"> (“Pablo Picasso Paintings” </w:t>
      </w:r>
      <w:proofErr w:type="spellStart"/>
      <w:r>
        <w:rPr>
          <w:rFonts w:ascii="Baskerville Old Face" w:eastAsiaTheme="minorEastAsia" w:hAnsi="Baskerville Old Face"/>
        </w:rPr>
        <w:t>n.d.</w:t>
      </w:r>
      <w:proofErr w:type="spellEnd"/>
      <w:r>
        <w:rPr>
          <w:rFonts w:ascii="Baskerville Old Face" w:eastAsiaTheme="minorEastAsia" w:hAnsi="Baskerville Old Face"/>
        </w:rPr>
        <w:t>)</w:t>
      </w:r>
      <w:r w:rsidRPr="005B52E1">
        <w:rPr>
          <w:rFonts w:ascii="Baskerville Old Face" w:eastAsiaTheme="minorEastAsia" w:hAnsi="Baskerville Old Face"/>
        </w:rPr>
        <w:t xml:space="preserve">.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w:t>
      </w:r>
      <w:r w:rsidRPr="005B52E1">
        <w:rPr>
          <w:rFonts w:ascii="Baskerville Old Face" w:eastAsiaTheme="minorEastAsia" w:hAnsi="Baskerville Old Face"/>
        </w:rPr>
        <w:lastRenderedPageBreak/>
        <w:t>relatively similar, and some research even suggests that price indices for those two artists tend to move together</w:t>
      </w:r>
      <w:r>
        <w:rPr>
          <w:rFonts w:ascii="Baskerville Old Face" w:eastAsiaTheme="minorEastAsia" w:hAnsi="Baskerville Old Face"/>
        </w:rPr>
        <w:t xml:space="preserve"> (Finkelstein 2002)</w:t>
      </w:r>
      <w:r w:rsidRPr="005B52E1">
        <w:rPr>
          <w:rFonts w:ascii="Baskerville Old Face" w:eastAsiaTheme="minorEastAsia" w:hAnsi="Baskerville Old Face"/>
        </w:rPr>
        <w:t>. The two painters are frequently featured together at exhibitions</w:t>
      </w:r>
      <w:r>
        <w:rPr>
          <w:rFonts w:ascii="Baskerville Old Face" w:eastAsiaTheme="minorEastAsia" w:hAnsi="Baskerville Old Face"/>
        </w:rPr>
        <w:t xml:space="preserve"> (Opera Gallery 2009; </w:t>
      </w:r>
      <w:proofErr w:type="spellStart"/>
      <w:r>
        <w:rPr>
          <w:rFonts w:ascii="Baskerville Old Face" w:eastAsiaTheme="minorEastAsia" w:hAnsi="Baskerville Old Face"/>
        </w:rPr>
        <w:t>Brandstatter</w:t>
      </w:r>
      <w:proofErr w:type="spellEnd"/>
      <w:r>
        <w:rPr>
          <w:rFonts w:ascii="Baskerville Old Face" w:eastAsiaTheme="minorEastAsia" w:hAnsi="Baskerville Old Face"/>
        </w:rPr>
        <w:t xml:space="preserve"> 2015)</w:t>
      </w:r>
      <w:r w:rsidRPr="005B52E1">
        <w:rPr>
          <w:rFonts w:ascii="Baskerville Old Face" w:eastAsiaTheme="minorEastAsia" w:hAnsi="Baskerville Old Face"/>
        </w:rPr>
        <w:t xml:space="preserve">, more often than </w:t>
      </w:r>
      <w:r w:rsidR="00DB0ADB">
        <w:rPr>
          <w:rFonts w:ascii="Baskerville Old Face" w:eastAsiaTheme="minorEastAsia" w:hAnsi="Baskerville Old Face"/>
        </w:rPr>
        <w:t xml:space="preserve">our other two artist pairs </w:t>
      </w:r>
      <w:r w:rsidRPr="005B52E1">
        <w:rPr>
          <w:rFonts w:ascii="Baskerville Old Face" w:eastAsiaTheme="minorEastAsia" w:hAnsi="Baskerville Old Face"/>
        </w:rPr>
        <w:t xml:space="preserve">are, and the works of Picasso and Chagall often </w:t>
      </w:r>
      <w:r w:rsidR="007F6ED0">
        <w:rPr>
          <w:rFonts w:ascii="Baskerville Old Face" w:eastAsiaTheme="minorEastAsia" w:hAnsi="Baskerville Old Face"/>
        </w:rPr>
        <w:t>fetch 7- and even 8-figure sums.</w:t>
      </w:r>
    </w:p>
    <w:p w:rsidR="001C4208" w:rsidRPr="005B52E1" w:rsidRDefault="001C4208" w:rsidP="001C4208">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w:t>
      </w:r>
      <w:r>
        <w:rPr>
          <w:rFonts w:ascii="Baskerville Old Face" w:eastAsiaTheme="minorEastAsia" w:hAnsi="Baskerville Old Face"/>
        </w:rPr>
        <w:t>18 and 19</w:t>
      </w:r>
      <w:r w:rsidRPr="005B52E1">
        <w:rPr>
          <w:rFonts w:ascii="Baskerville Old Face" w:eastAsiaTheme="minorEastAsia" w:hAnsi="Baskerville Old Face"/>
        </w:rPr>
        <w:t xml:space="preserve">). Anchoring is strong and significant in this comparison between Picasso and Chagall. It is also associated with the presence of significant control terms this time, which suggests that even after controlling for substitution, anchoring is still very much at </w:t>
      </w:r>
      <w:r w:rsidR="005A4567">
        <w:rPr>
          <w:rFonts w:ascii="Baskerville Old Face" w:eastAsiaTheme="minorEastAsia" w:hAnsi="Baskerville Old Face"/>
        </w:rPr>
        <w:t>work</w:t>
      </w:r>
      <w:r w:rsidRPr="005B52E1">
        <w:rPr>
          <w:rFonts w:ascii="Baskerville Old Face" w:eastAsiaTheme="minorEastAsia" w:hAnsi="Baskerville Old Face"/>
        </w:rPr>
        <w:t>. Also, the coefficients are large: if the price of the substitute is 10% higher than the hedonic value of the current good, we should expect to see a 15% increase in the current good’s price due to anchoring (</w:t>
      </w:r>
      <w:r w:rsidR="00AF05AB">
        <w:rPr>
          <w:rFonts w:ascii="Baskerville Old Face" w:eastAsiaTheme="minorEastAsia" w:hAnsi="Baskerville Old Face"/>
        </w:rPr>
        <w:t xml:space="preserve">that is, </w:t>
      </w:r>
      <w:r w:rsidRPr="005B52E1">
        <w:rPr>
          <w:rFonts w:ascii="Baskerville Old Face" w:eastAsiaTheme="minorEastAsia" w:hAnsi="Baskerville Old Face"/>
        </w:rPr>
        <w:t>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w:t>
      </w:r>
      <w:r w:rsidR="00C82034">
        <w:rPr>
          <w:rFonts w:ascii="Baskerville Old Face" w:eastAsiaTheme="minorEastAsia" w:hAnsi="Baskerville Old Face"/>
        </w:rPr>
        <w:t xml:space="preserve">art are </w:t>
      </w:r>
      <w:r w:rsidRPr="005B52E1">
        <w:rPr>
          <w:rFonts w:ascii="Baskerville Old Face" w:eastAsiaTheme="minorEastAsia" w:hAnsi="Baskerville Old Face"/>
        </w:rPr>
        <w:t xml:space="preserve">probably </w:t>
      </w:r>
      <w:r w:rsidR="00C82034">
        <w:rPr>
          <w:rFonts w:ascii="Baskerville Old Face" w:eastAsiaTheme="minorEastAsia" w:hAnsi="Baskerville Old Face"/>
        </w:rPr>
        <w:t xml:space="preserve">very </w:t>
      </w:r>
      <w:r w:rsidRPr="005B52E1">
        <w:rPr>
          <w:rFonts w:ascii="Baskerville Old Face" w:eastAsiaTheme="minorEastAsia" w:hAnsi="Baskerville Old Face"/>
        </w:rPr>
        <w:t>affected by other influences, and that our two measures of substitution, although significant and generally a step in the right direction, could be improved. Time effects are fairly small, and do not seem to affect price much if at all.</w:t>
      </w:r>
    </w:p>
    <w:p w:rsidR="001C4208" w:rsidRPr="005B52E1" w:rsidRDefault="0084484A" w:rsidP="001C4208">
      <w:pPr>
        <w:spacing w:line="480" w:lineRule="auto"/>
        <w:jc w:val="both"/>
        <w:rPr>
          <w:rFonts w:ascii="Baskerville Old Face" w:eastAsiaTheme="minorEastAsia" w:hAnsi="Baskerville Old Face"/>
        </w:rPr>
      </w:pPr>
      <w:r>
        <w:rPr>
          <w:rFonts w:ascii="Baskerville Old Face" w:eastAsiaTheme="minorEastAsia" w:hAnsi="Baskerville Old Face"/>
        </w:rPr>
        <w:t>For</w:t>
      </w:r>
      <w:r w:rsidR="001C4208" w:rsidRPr="005B52E1">
        <w:rPr>
          <w:rFonts w:ascii="Baskerville Old Face" w:eastAsiaTheme="minorEastAsia" w:hAnsi="Baskerville Old Face"/>
        </w:rPr>
        <w:t xml:space="preserve"> Picasso and Chagall, we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1C4208">
      <w:pPr>
        <w:ind w:firstLine="0"/>
        <w:rPr>
          <w:rFonts w:ascii="Baskerville Old Face" w:eastAsiaTheme="minorEastAsia" w:hAnsi="Baskerville Old Face"/>
        </w:rPr>
      </w:pPr>
    </w:p>
    <w:p w:rsidR="00B56211" w:rsidRPr="005B52E1" w:rsidRDefault="001C4208"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 #2</w:t>
      </w:r>
      <w:r w:rsidR="00B56211" w:rsidRPr="005B52E1">
        <w:rPr>
          <w:rFonts w:ascii="Baskerville Old Face" w:eastAsiaTheme="minorEastAsia" w:hAnsi="Baskerville Old Face"/>
          <w:b/>
        </w:rPr>
        <w:t>:</w:t>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Joan Miro </w:t>
      </w:r>
      <w:r w:rsidR="00B56211" w:rsidRPr="005B52E1">
        <w:rPr>
          <w:rFonts w:ascii="Baskerville Old Face" w:eastAsiaTheme="minorEastAsia" w:hAnsi="Baskerville Old Face"/>
          <w:b/>
        </w:rPr>
        <w:t xml:space="preserve">(1893-1983) </w:t>
      </w:r>
      <w:r w:rsidR="00E57AD3">
        <w:rPr>
          <w:rFonts w:ascii="Baskerville Old Face" w:eastAsiaTheme="minorEastAsia" w:hAnsi="Baskerville Old Face"/>
          <w:b/>
        </w:rPr>
        <w:t>&amp;</w:t>
      </w:r>
      <w:r>
        <w:rPr>
          <w:rFonts w:ascii="Baskerville Old Face" w:eastAsiaTheme="minorEastAsia" w:hAnsi="Baskerville Old Face"/>
          <w:b/>
        </w:rPr>
        <w:t xml:space="preserve"> Salvador Dali</w:t>
      </w:r>
      <w:r w:rsidR="00B56211" w:rsidRPr="005B52E1">
        <w:rPr>
          <w:rFonts w:ascii="Baskerville Old Face" w:eastAsiaTheme="minorEastAsia" w:hAnsi="Baskerville Old Face"/>
          <w:b/>
        </w:rPr>
        <w:t xml:space="preserve">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w:t>
      </w:r>
      <w:r w:rsidRPr="005B52E1">
        <w:rPr>
          <w:rFonts w:ascii="Baskerville Old Face" w:eastAsiaTheme="minorEastAsia" w:hAnsi="Baskerville Old Face"/>
        </w:rPr>
        <w:lastRenderedPageBreak/>
        <w:t>defined geometric shapes and lines, filled with bright colors and political overtones</w:t>
      </w:r>
      <w:r w:rsidR="003A42C8">
        <w:rPr>
          <w:rFonts w:ascii="Baskerville Old Face" w:eastAsiaTheme="minorEastAsia" w:hAnsi="Baskerville Old Face"/>
        </w:rPr>
        <w:t xml:space="preserve"> (Danto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Overall, their artistic styles only seem to be moderately similar, given Miro’s focus on geometry and Dali’s emphasis on realism. That said, works by both Surrealists have sold at auction for 6- and 7-figure sums, and the two Surrealists are sometimes paired together at museum and gallery exhibitions</w:t>
      </w:r>
      <w:r w:rsidR="003A42C8">
        <w:rPr>
          <w:rFonts w:ascii="Baskerville Old Face" w:eastAsiaTheme="minorEastAsia" w:hAnsi="Baskerville Old Face"/>
        </w:rPr>
        <w:t xml:space="preserve"> (</w:t>
      </w:r>
      <w:proofErr w:type="spellStart"/>
      <w:r w:rsidR="003A42C8">
        <w:rPr>
          <w:rFonts w:ascii="Baskerville Old Face" w:eastAsiaTheme="minorEastAsia" w:hAnsi="Baskerville Old Face"/>
        </w:rPr>
        <w:t>Galerie</w:t>
      </w:r>
      <w:proofErr w:type="spellEnd"/>
      <w:r w:rsidR="003A42C8">
        <w:rPr>
          <w:rFonts w:ascii="Baskerville Old Face" w:eastAsiaTheme="minorEastAsia" w:hAnsi="Baskerville Old Face"/>
        </w:rPr>
        <w:t xml:space="preserve"> Michael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We were told works by these artists tend to attract the same kinds of clients.</w:t>
      </w:r>
      <w:r w:rsidR="003A42C8">
        <w:rPr>
          <w:rStyle w:val="FootnoteReference"/>
          <w:rFonts w:ascii="Baskerville Old Face" w:eastAsiaTheme="minorEastAsia" w:hAnsi="Baskerville Old Face"/>
        </w:rPr>
        <w:footnoteReference w:id="18"/>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Tables </w:t>
      </w:r>
      <w:r w:rsidR="001C4208">
        <w:rPr>
          <w:rFonts w:ascii="Baskerville Old Face" w:eastAsiaTheme="minorEastAsia" w:hAnsi="Baskerville Old Face"/>
        </w:rPr>
        <w:t>20 and 21</w:t>
      </w:r>
      <w:r w:rsidRPr="005B52E1">
        <w:rPr>
          <w:rFonts w:ascii="Baskerville Old Face" w:eastAsiaTheme="minorEastAsia" w:hAnsi="Baskerville Old Face"/>
        </w:rPr>
        <w:t xml:space="preserve">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t>
      </w:r>
      <w:r w:rsidR="005A4567">
        <w:rPr>
          <w:rFonts w:ascii="Baskerville Old Face" w:eastAsiaTheme="minorEastAsia" w:hAnsi="Baskerville Old Face"/>
        </w:rPr>
        <w:t>Here, anchoring effects are inconclusive:</w:t>
      </w:r>
      <w:r w:rsidRPr="005B52E1">
        <w:rPr>
          <w:rFonts w:ascii="Baskerville Old Face" w:eastAsiaTheme="minorEastAsia" w:hAnsi="Baskerville Old Face"/>
        </w:rPr>
        <w:t xml:space="preserve">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but becomes </w:t>
      </w:r>
      <w:r w:rsidR="005A4567">
        <w:rPr>
          <w:rFonts w:ascii="Baskerville Old Face" w:eastAsiaTheme="minorEastAsia" w:hAnsi="Baskerville Old Face"/>
        </w:rPr>
        <w:t xml:space="preserve">highly significant and </w:t>
      </w:r>
      <w:r w:rsidRPr="005B52E1">
        <w:rPr>
          <w:rFonts w:ascii="Baskerville Old Face" w:eastAsiaTheme="minorEastAsia" w:hAnsi="Baskerville Old Face"/>
        </w:rPr>
        <w:t>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w:t>
      </w:r>
      <w:r w:rsidR="00B06976">
        <w:rPr>
          <w:rFonts w:ascii="Baskerville Old Face" w:eastAsiaTheme="minorEastAsia" w:hAnsi="Baskerville Old Face"/>
        </w:rPr>
        <w:t>of</w:t>
      </w:r>
      <w:r w:rsidRPr="005B52E1">
        <w:rPr>
          <w:rFonts w:ascii="Baskerville Old Face" w:eastAsiaTheme="minorEastAsia" w:hAnsi="Baskerville Old Face"/>
        </w:rPr>
        <w:t xml:space="preserve">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w:t>
      </w:r>
      <w:r w:rsidR="0068507E">
        <w:rPr>
          <w:rFonts w:ascii="Baskerville Old Face" w:eastAsiaTheme="minorEastAsia" w:hAnsi="Baskerville Old Face"/>
        </w:rPr>
        <w:t xml:space="preserve">revealing </w:t>
      </w:r>
      <w:r w:rsidRPr="005B52E1">
        <w:rPr>
          <w:rFonts w:ascii="Baskerville Old Face" w:eastAsiaTheme="minorEastAsia" w:hAnsi="Baskerville Old Face"/>
        </w:rPr>
        <w:t xml:space="preserve">in this scenario, as </w:t>
      </w:r>
      <w:r w:rsidRPr="005B52E1">
        <w:rPr>
          <w:rFonts w:ascii="Baskerville Old Face" w:eastAsiaTheme="minorEastAsia" w:hAnsi="Baskerville Old Face"/>
        </w:rPr>
        <w:lastRenderedPageBreak/>
        <w:t>anchoring effects b</w:t>
      </w:r>
      <w:r w:rsidR="00B06976">
        <w:rPr>
          <w:rFonts w:ascii="Baskerville Old Face" w:eastAsiaTheme="minorEastAsia" w:hAnsi="Baskerville Old Face"/>
        </w:rPr>
        <w:t xml:space="preserve">etween Dali and Miro pieces </w:t>
      </w:r>
      <w:r w:rsidR="002968C3">
        <w:rPr>
          <w:rFonts w:ascii="Baskerville Old Face" w:eastAsiaTheme="minorEastAsia" w:hAnsi="Baskerville Old Face"/>
        </w:rPr>
        <w:t>are not</w:t>
      </w:r>
      <w:r w:rsidR="00B06976">
        <w:rPr>
          <w:rFonts w:ascii="Baskerville Old Face" w:eastAsiaTheme="minorEastAsia" w:hAnsi="Baskerville Old Face"/>
        </w:rPr>
        <w:t xml:space="preserve"> </w:t>
      </w:r>
      <w:r w:rsidR="002968C3">
        <w:rPr>
          <w:rFonts w:ascii="Baskerville Old Face" w:eastAsiaTheme="minorEastAsia" w:hAnsi="Baskerville Old Face"/>
        </w:rPr>
        <w:t xml:space="preserve">detected </w:t>
      </w:r>
      <w:r w:rsidR="0068507E">
        <w:rPr>
          <w:rFonts w:ascii="Baskerville Old Face" w:eastAsiaTheme="minorEastAsia" w:hAnsi="Baskerville Old Face"/>
        </w:rPr>
        <w:t>here with our two diverse measures.</w:t>
      </w:r>
    </w:p>
    <w:p w:rsidR="001C4208" w:rsidRDefault="00B56211" w:rsidP="00B77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As confirmed by our earlier regressions, time effects are significant and influential for both Dali and Miro who (as Surrealists) may be classified as Contemporary artists. Despite the variation in our data, high F-statistics in both </w:t>
      </w:r>
      <w:proofErr w:type="gramStart"/>
      <w:r w:rsidRPr="005B52E1">
        <w:rPr>
          <w:rFonts w:ascii="Baskerville Old Face" w:eastAsiaTheme="minorEastAsia" w:hAnsi="Baskerville Old Face"/>
        </w:rPr>
        <w:t>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w:t>
      </w:r>
      <w:r w:rsidR="00B77211">
        <w:rPr>
          <w:rFonts w:ascii="Baskerville Old Face" w:eastAsiaTheme="minorEastAsia" w:hAnsi="Baskerville Old Face"/>
        </w:rPr>
        <w:t>the larger Surrealist movement.</w:t>
      </w:r>
    </w:p>
    <w:p w:rsidR="00B77211" w:rsidRPr="00B77211" w:rsidRDefault="00B77211" w:rsidP="00B77211">
      <w:pPr>
        <w:spacing w:line="480" w:lineRule="auto"/>
        <w:ind w:firstLine="0"/>
        <w:jc w:val="both"/>
        <w:rPr>
          <w:rFonts w:ascii="Baskerville Old Face" w:eastAsiaTheme="minorEastAsia" w:hAnsi="Baskerville Old Face"/>
        </w:rPr>
      </w:pPr>
    </w:p>
    <w:p w:rsidR="00B56211" w:rsidRPr="005B52E1" w:rsidRDefault="005B4E1C"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w:t>
      </w:r>
      <w:r w:rsidR="00B56211" w:rsidRPr="005B52E1">
        <w:rPr>
          <w:rFonts w:ascii="Baskerville Old Face" w:eastAsiaTheme="minorEastAsia" w:hAnsi="Baskerville Old Face"/>
          <w:b/>
        </w:rPr>
        <w:t xml:space="preserve"> #3:</w:t>
      </w:r>
    </w:p>
    <w:p w:rsidR="00B56211" w:rsidRPr="005B52E1" w:rsidRDefault="005B4E1C" w:rsidP="00730FFB">
      <w:pPr>
        <w:spacing w:line="480" w:lineRule="auto"/>
        <w:ind w:firstLine="0"/>
        <w:jc w:val="center"/>
        <w:rPr>
          <w:rFonts w:ascii="Baskerville Old Face" w:eastAsiaTheme="minorEastAsia" w:hAnsi="Baskerville Old Face"/>
        </w:rPr>
      </w:pPr>
      <w:proofErr w:type="spellStart"/>
      <w:r>
        <w:rPr>
          <w:rFonts w:ascii="Baskerville Old Face" w:eastAsiaTheme="minorEastAsia" w:hAnsi="Baskerville Old Face"/>
          <w:b/>
        </w:rPr>
        <w:t>Edvard</w:t>
      </w:r>
      <w:proofErr w:type="spellEnd"/>
      <w:r>
        <w:rPr>
          <w:rFonts w:ascii="Baskerville Old Face" w:eastAsiaTheme="minorEastAsia" w:hAnsi="Baskerville Old Face"/>
          <w:b/>
        </w:rPr>
        <w:t xml:space="preserve"> Munch</w:t>
      </w:r>
      <w:r w:rsidR="00B56211" w:rsidRPr="005B52E1">
        <w:rPr>
          <w:rFonts w:ascii="Baskerville Old Face" w:eastAsiaTheme="minorEastAsia" w:hAnsi="Baskerville Old Face"/>
          <w:b/>
        </w:rPr>
        <w:t xml:space="preserve"> (1863</w:t>
      </w:r>
      <w:r w:rsidR="00E57AD3">
        <w:rPr>
          <w:rFonts w:ascii="Baskerville Old Face" w:eastAsiaTheme="minorEastAsia" w:hAnsi="Baskerville Old Face"/>
          <w:b/>
        </w:rPr>
        <w:t>-1944</w:t>
      </w:r>
      <w:r w:rsidR="00B56211" w:rsidRPr="005B52E1">
        <w:rPr>
          <w:rFonts w:ascii="Baskerville Old Face" w:eastAsiaTheme="minorEastAsia" w:hAnsi="Baskerville Old Face"/>
          <w:b/>
        </w:rPr>
        <w:t>)</w:t>
      </w:r>
      <w:r>
        <w:rPr>
          <w:rFonts w:ascii="Baskerville Old Face" w:eastAsiaTheme="minorEastAsia" w:hAnsi="Baskerville Old Face"/>
          <w:b/>
        </w:rPr>
        <w:t xml:space="preserve"> </w:t>
      </w:r>
      <w:r w:rsidR="00E57AD3">
        <w:rPr>
          <w:rFonts w:ascii="Baskerville Old Face" w:eastAsiaTheme="minorEastAsia" w:hAnsi="Baskerville Old Face"/>
          <w:b/>
        </w:rPr>
        <w:t>&amp;</w:t>
      </w:r>
      <w:r>
        <w:rPr>
          <w:rFonts w:ascii="Baskerville Old Face" w:eastAsiaTheme="minorEastAsia" w:hAnsi="Baskerville Old Face"/>
          <w:b/>
        </w:rPr>
        <w:t xml:space="preserve"> Henri de Toulouse-Lautrec</w:t>
      </w:r>
      <w:r w:rsidR="00B56211" w:rsidRPr="005B52E1">
        <w:rPr>
          <w:rFonts w:ascii="Baskerville Old Face" w:eastAsiaTheme="minorEastAsia" w:hAnsi="Baskerville Old Face"/>
          <w:b/>
        </w:rPr>
        <w:t xml:space="preserve">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w:t>
      </w:r>
      <w:proofErr w:type="spellStart"/>
      <w:r w:rsidR="00341501">
        <w:rPr>
          <w:rFonts w:ascii="Baskerville Old Face" w:eastAsiaTheme="minorEastAsia" w:hAnsi="Baskerville Old Face"/>
        </w:rPr>
        <w:t>Edvard</w:t>
      </w:r>
      <w:proofErr w:type="spellEnd"/>
      <w:r w:rsidR="00341501">
        <w:rPr>
          <w:rFonts w:ascii="Baskerville Old Face" w:eastAsiaTheme="minorEastAsia" w:hAnsi="Baskerville Old Face"/>
        </w:rPr>
        <w:t xml:space="preserve"> Munch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xml:space="preserve">. Nevertheless, both artists pull in hefty sums: Toulouse-Lautrec’s work “Au Lit: Le </w:t>
      </w:r>
      <w:proofErr w:type="spellStart"/>
      <w:r w:rsidRPr="005B52E1">
        <w:rPr>
          <w:rFonts w:ascii="Baskerville Old Face" w:eastAsiaTheme="minorEastAsia" w:hAnsi="Baskerville Old Face"/>
        </w:rPr>
        <w:t>Baiser</w:t>
      </w:r>
      <w:proofErr w:type="spellEnd"/>
      <w:r w:rsidRPr="005B52E1">
        <w:rPr>
          <w:rFonts w:ascii="Baskerville Old Face" w:eastAsiaTheme="minorEastAsia" w:hAnsi="Baskerville Old Face"/>
        </w:rPr>
        <w:t>”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B64749" w:rsidRDefault="00D65501" w:rsidP="00215A67">
      <w:pPr>
        <w:spacing w:line="480" w:lineRule="auto"/>
        <w:ind w:firstLine="0"/>
        <w:rPr>
          <w:rFonts w:ascii="Baskerville Old Face" w:hAnsi="Baskerville Old Face"/>
          <w:b/>
          <w:sz w:val="36"/>
        </w:rPr>
      </w:pPr>
      <w:r w:rsidRPr="00B64749">
        <w:rPr>
          <w:rFonts w:ascii="Baskerville Old Face" w:hAnsi="Baskerville Old Face"/>
          <w:b/>
          <w:sz w:val="36"/>
        </w:rPr>
        <w:lastRenderedPageBreak/>
        <w:t xml:space="preserve">7. </w:t>
      </w:r>
      <w:r w:rsidR="00B54F84" w:rsidRPr="00B64749">
        <w:rPr>
          <w:rFonts w:ascii="Baskerville Old Face" w:hAnsi="Baskerville Old Face"/>
          <w:b/>
          <w:sz w:val="36"/>
        </w:rPr>
        <w:t>CONCLUSION AND FUTURE DIRECTIONS</w:t>
      </w:r>
    </w:p>
    <w:p w:rsidR="0051697D" w:rsidRPr="005B52E1" w:rsidRDefault="0051697D" w:rsidP="00215A67">
      <w:pPr>
        <w:spacing w:line="480" w:lineRule="auto"/>
        <w:ind w:firstLine="0"/>
        <w:rPr>
          <w:rFonts w:ascii="Baskerville Old Face" w:hAnsi="Baskerville Old Face"/>
          <w:sz w:val="32"/>
        </w:rPr>
      </w:pP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accomplish this, we developed a more general model to control for similarity between art pieces, allowing us to consider related goods instead of past sales of an item. With </w:t>
      </w:r>
      <w:r w:rsidR="00096879">
        <w:rPr>
          <w:rFonts w:ascii="Baskerville Old Face" w:hAnsi="Baskerville Old Face"/>
        </w:rPr>
        <w:t>the Python programming language</w:t>
      </w:r>
      <w:r w:rsidRPr="005B52E1">
        <w:rPr>
          <w:rFonts w:ascii="Baskerville Old Face" w:hAnsi="Baskerville Old Face"/>
        </w:rPr>
        <w:t>, we also constructed a new dataset consisting of 500,000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on their original dataset, despite not knowing exactly which observations they used. This included the discovery of significant anchoring effects across the resales of Impressionist and Contemporary art pieces, as well as various other </w:t>
      </w:r>
      <w:r w:rsidR="008C5C31">
        <w:rPr>
          <w:rFonts w:ascii="Baskerville Old Face" w:hAnsi="Baskerville Old Face"/>
        </w:rPr>
        <w:t xml:space="preserve">replication </w:t>
      </w:r>
      <w:r w:rsidRPr="005B52E1">
        <w:rPr>
          <w:rFonts w:ascii="Baskerville Old Face" w:hAnsi="Baskerville Old Face"/>
        </w:rPr>
        <w:t>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w:t>
      </w:r>
      <w:r w:rsidR="002B0B3B">
        <w:rPr>
          <w:rFonts w:ascii="Baskerville Old Face" w:eastAsiaTheme="minorEastAsia" w:hAnsi="Baskerville Old Face"/>
        </w:rPr>
        <w:t xml:space="preserve">small </w:t>
      </w:r>
      <w:r w:rsidRPr="005B52E1">
        <w:rPr>
          <w:rFonts w:ascii="Baskerville Old Face" w:eastAsiaTheme="minorEastAsia" w:hAnsi="Baskerville Old Face"/>
        </w:rPr>
        <w:t>time coefficients, etc.).</w:t>
      </w:r>
      <w:r w:rsidR="00506D90">
        <w:rPr>
          <w:rFonts w:ascii="Baskerville Old Face" w:eastAsiaTheme="minorEastAsia" w:hAnsi="Baskerville Old Face"/>
        </w:rPr>
        <w:t xml:space="preserve"> This</w:t>
      </w:r>
      <w:r w:rsidRPr="005B52E1">
        <w:rPr>
          <w:rFonts w:ascii="Baskerville Old Face" w:eastAsiaTheme="minorEastAsia" w:hAnsi="Baskerville Old Face"/>
        </w:rPr>
        <w:t xml:space="preserve"> ensured we were applying their model correctly before modifying it for our </w:t>
      </w:r>
      <w:r w:rsidR="002B0B3B">
        <w:rPr>
          <w:rFonts w:ascii="Baskerville Old Face" w:eastAsiaTheme="minorEastAsia" w:hAnsi="Baskerville Old Face"/>
        </w:rPr>
        <w:t>purposes</w:t>
      </w:r>
      <w:r w:rsidRPr="005B52E1">
        <w:rPr>
          <w:rFonts w:ascii="Baskerville Old Face" w:eastAsiaTheme="minorEastAsia" w:hAnsi="Baskerville Old Face"/>
        </w:rPr>
        <w:t>.</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allows one to test for anchoring cross-effects across sales of similar art pieces.  </w:t>
      </w:r>
      <w:r w:rsidR="002A4618">
        <w:rPr>
          <w:rFonts w:ascii="Baskerville Old Face" w:eastAsiaTheme="minorEastAsia" w:hAnsi="Baskerville Old Face"/>
        </w:rPr>
        <w:t xml:space="preserve">As discussed in Section 3, this is of </w:t>
      </w:r>
      <w:r w:rsidR="00DD5A95">
        <w:rPr>
          <w:rFonts w:ascii="Baskerville Old Face" w:eastAsiaTheme="minorEastAsia" w:hAnsi="Baskerville Old Face"/>
        </w:rPr>
        <w:t>significant</w:t>
      </w:r>
      <w:r w:rsidR="002A4618">
        <w:rPr>
          <w:rFonts w:ascii="Baskerville Old Face" w:eastAsiaTheme="minorEastAsia" w:hAnsi="Baskerville Old Face"/>
        </w:rPr>
        <w:t xml:space="preserve"> interest to auction houses, who </w:t>
      </w:r>
      <w:r w:rsidR="007C5291">
        <w:rPr>
          <w:rFonts w:ascii="Baskerville Old Face" w:eastAsiaTheme="minorEastAsia" w:hAnsi="Baskerville Old Face"/>
        </w:rPr>
        <w:t>are aware of</w:t>
      </w:r>
      <w:r w:rsidR="002A4618">
        <w:rPr>
          <w:rFonts w:ascii="Baskerville Old Face" w:eastAsiaTheme="minorEastAsia" w:hAnsi="Baskerville Old Face"/>
        </w:rPr>
        <w:t xml:space="preserve"> anchoring </w:t>
      </w:r>
      <w:r w:rsidR="007C5291">
        <w:rPr>
          <w:rFonts w:ascii="Baskerville Old Face" w:eastAsiaTheme="minorEastAsia" w:hAnsi="Baskerville Old Face"/>
        </w:rPr>
        <w:t>cross-</w:t>
      </w:r>
      <w:r w:rsidR="002A4618">
        <w:rPr>
          <w:rFonts w:ascii="Baskerville Old Face" w:eastAsiaTheme="minorEastAsia" w:hAnsi="Baskerville Old Face"/>
        </w:rPr>
        <w:t xml:space="preserve">effects in their everyday work of appraising and selling art pieces. </w:t>
      </w:r>
      <w:r w:rsidRPr="005B52E1">
        <w:rPr>
          <w:rFonts w:ascii="Baskerville Old Face" w:eastAsiaTheme="minorEastAsia" w:hAnsi="Baskerville Old Face"/>
        </w:rPr>
        <w:t xml:space="preserve">For our model, we introduced two quantitative measures of similarity (substitution) between art pieces, drawing upon insights from our interviews with experts and specialists in the art world. Quantitative </w:t>
      </w:r>
      <w:r w:rsidRPr="005B52E1">
        <w:rPr>
          <w:rFonts w:ascii="Baskerville Old Face" w:eastAsiaTheme="minorEastAsia" w:hAnsi="Baskerville Old Face"/>
        </w:rPr>
        <w:lastRenderedPageBreak/>
        <w:t xml:space="preserve">measures of artistic similarity, to our knowledge, </w:t>
      </w:r>
      <w:r w:rsidR="00937B38">
        <w:rPr>
          <w:rFonts w:ascii="Baskerville Old Face" w:eastAsiaTheme="minorEastAsia" w:hAnsi="Baskerville Old Face"/>
        </w:rPr>
        <w:t>have</w:t>
      </w:r>
      <w:r w:rsidRPr="005B52E1">
        <w:rPr>
          <w:rFonts w:ascii="Baskerville Old Face" w:eastAsiaTheme="minorEastAsia" w:hAnsi="Baskerville Old Face"/>
        </w:rPr>
        <w:t xml:space="preserve">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pairs of artists with differing degrees of similarity. We</w:t>
      </w:r>
      <w:r w:rsidRPr="005B52E1">
        <w:rPr>
          <w:rFonts w:ascii="Baskerville Old Face" w:hAnsi="Baskerville Old Face"/>
        </w:rPr>
        <w:t xml:space="preserve"> identified strong and significant anchoring between 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CE3153">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w:t>
      </w:r>
      <w:r w:rsidR="00500A63">
        <w:rPr>
          <w:rFonts w:ascii="Baskerville Old Face" w:hAnsi="Baskerville Old Face"/>
        </w:rPr>
        <w:t>were told</w:t>
      </w:r>
      <w:r w:rsidR="00955765">
        <w:rPr>
          <w:rFonts w:ascii="Baskerville Old Face" w:hAnsi="Baskerville Old Face"/>
        </w:rPr>
        <w:t xml:space="preserve"> </w:t>
      </w:r>
      <w:r w:rsidR="00500A63">
        <w:rPr>
          <w:rFonts w:ascii="Baskerville Old Face" w:hAnsi="Baskerville Old Face"/>
        </w:rPr>
        <w:t xml:space="preserve">in </w:t>
      </w:r>
      <w:r w:rsidR="00955765">
        <w:rPr>
          <w:rFonts w:ascii="Baskerville Old Face" w:hAnsi="Baskerville Old Face"/>
        </w:rPr>
        <w:t>our interviews</w:t>
      </w:r>
      <w:r w:rsidRPr="005B52E1">
        <w:rPr>
          <w:rFonts w:ascii="Baskerville Old Face" w:hAnsi="Baskerville Old Face"/>
        </w:rPr>
        <w:t>, something that those in the field must continually address.</w:t>
      </w:r>
      <w:r w:rsidR="00CE3153">
        <w:rPr>
          <w:rFonts w:ascii="Baskerville Old Face" w:hAnsi="Baskerville Old Face"/>
        </w:rPr>
        <w:t xml:space="preserve"> Our work thus provides an important </w:t>
      </w:r>
      <w:r w:rsidR="00097827">
        <w:rPr>
          <w:rFonts w:ascii="Baskerville Old Face" w:hAnsi="Baskerville Old Face"/>
        </w:rPr>
        <w:t>econometric</w:t>
      </w:r>
      <w:r w:rsidR="00D26561">
        <w:rPr>
          <w:rFonts w:ascii="Baskerville Old Face" w:hAnsi="Baskerville Old Face"/>
        </w:rPr>
        <w:t xml:space="preserve"> </w:t>
      </w:r>
      <w:r w:rsidR="00CE3153">
        <w:rPr>
          <w:rFonts w:ascii="Baskerville Old Face" w:hAnsi="Baskerville Old Face"/>
        </w:rPr>
        <w:t xml:space="preserve">precedent for </w:t>
      </w:r>
      <w:r w:rsidR="00D26561">
        <w:rPr>
          <w:rFonts w:ascii="Baskerville Old Face" w:hAnsi="Baskerville Old Face"/>
        </w:rPr>
        <w:t>understanding artistic similarity</w:t>
      </w:r>
      <w:r w:rsidR="00CE3153">
        <w:rPr>
          <w:rFonts w:ascii="Baskerville Old Face" w:hAnsi="Baskerville Old Face"/>
        </w:rPr>
        <w:t>. We list some possible directions for future</w:t>
      </w:r>
      <w:r w:rsidR="0066337E">
        <w:rPr>
          <w:rFonts w:ascii="Baskerville Old Face" w:hAnsi="Baskerville Old Face"/>
        </w:rPr>
        <w:t xml:space="preserve"> research</w:t>
      </w:r>
      <w:r w:rsidR="00CE3153">
        <w:rPr>
          <w:rFonts w:ascii="Baskerville Old Face" w:hAnsi="Baskerville Old Face"/>
        </w:rPr>
        <w:t>.</w:t>
      </w:r>
      <w:r w:rsidRPr="005B52E1">
        <w:rPr>
          <w:rFonts w:ascii="Baskerville Old Face" w:hAnsi="Baskerville Old Face"/>
        </w:rPr>
        <w:t xml:space="preserve">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w:t>
      </w:r>
      <w:r w:rsidR="002B0B3B">
        <w:rPr>
          <w:rFonts w:ascii="Baskerville Old Face" w:hAnsi="Baskerville Old Face"/>
        </w:rPr>
        <w:t>anchors</w:t>
      </w:r>
      <w:r w:rsidRPr="005B52E1">
        <w:rPr>
          <w:rFonts w:ascii="Baskerville Old Face" w:hAnsi="Baskerville Old Face"/>
        </w:rPr>
        <w:t xml:space="preserve"> current price, it may be useful to conduct further interviews with buyers, auctioneers, and sellers to understand how they </w:t>
      </w:r>
      <w:r w:rsidR="002B0B3B">
        <w:rPr>
          <w:rFonts w:ascii="Baskerville Old Face" w:hAnsi="Baskerville Old Face"/>
        </w:rPr>
        <w:t>formulate estimates for art.</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tab/>
        <w:t xml:space="preserve">Finally, one could examine other applications of anchoring. While we have only focused on the impact of anchoring on sale (hammer) price,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One could also test for asymmetric anchoring cross-effects between similar pieces, i.e. if gains in the price of a substitute affects a good’s sale price differently than losses do. However, when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D24BA6" w:rsidRDefault="00CC39C6" w:rsidP="00CC39C6">
      <w:pPr>
        <w:spacing w:line="480" w:lineRule="auto"/>
        <w:ind w:firstLine="0"/>
        <w:rPr>
          <w:rFonts w:ascii="Baskerville Old Face" w:hAnsi="Baskerville Old Face"/>
          <w:b/>
          <w:sz w:val="36"/>
        </w:rPr>
      </w:pPr>
      <w:r w:rsidRPr="00D24BA6">
        <w:rPr>
          <w:rFonts w:ascii="Baskerville Old Face" w:hAnsi="Baskerville Old Face"/>
          <w:b/>
          <w:sz w:val="36"/>
        </w:rPr>
        <w:lastRenderedPageBreak/>
        <w:t>8. BIBLIOGRAPHY</w:t>
      </w:r>
    </w:p>
    <w:p w:rsidR="0051697D" w:rsidRPr="00B44034" w:rsidRDefault="0051697D" w:rsidP="00CC39C6">
      <w:pPr>
        <w:spacing w:line="480" w:lineRule="auto"/>
        <w:ind w:firstLine="0"/>
        <w:rPr>
          <w:rFonts w:ascii="Baskerville Old Face" w:hAnsi="Baskerville Old Face"/>
          <w:sz w:val="32"/>
        </w:rPr>
      </w:pP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Alevy</w:t>
      </w:r>
      <w:proofErr w:type="spellEnd"/>
      <w:r w:rsidRPr="00056575">
        <w:rPr>
          <w:rFonts w:ascii="Baskerville Old Face" w:hAnsi="Baskerville Old Face" w:cs="Arial"/>
          <w:sz w:val="18"/>
          <w:szCs w:val="18"/>
          <w:shd w:val="clear" w:color="auto" w:fill="FFFFFF"/>
        </w:rPr>
        <w:t xml:space="preserve">, J. E., List, J. A., &amp; </w:t>
      </w:r>
      <w:proofErr w:type="spellStart"/>
      <w:r w:rsidRPr="00056575">
        <w:rPr>
          <w:rFonts w:ascii="Baskerville Old Face" w:hAnsi="Baskerville Old Face" w:cs="Arial"/>
          <w:sz w:val="18"/>
          <w:szCs w:val="18"/>
          <w:shd w:val="clear" w:color="auto" w:fill="FFFFFF"/>
        </w:rPr>
        <w:t>Adamowicz</w:t>
      </w:r>
      <w:proofErr w:type="spellEnd"/>
      <w:r w:rsidRPr="00056575">
        <w:rPr>
          <w:rFonts w:ascii="Baskerville Old Face" w:hAnsi="Baskerville Old Face" w:cs="Arial"/>
          <w:sz w:val="18"/>
          <w:szCs w:val="18"/>
          <w:shd w:val="clear" w:color="auto" w:fill="FFFFFF"/>
        </w:rPr>
        <w:t>, W. L. (2011). How can behavioral economics inform nonmarket valuation? An example from the preference reversal literature.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Land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87</w:t>
      </w:r>
      <w:r w:rsidRPr="00056575">
        <w:rPr>
          <w:rFonts w:ascii="Baskerville Old Face" w:hAnsi="Baskerville Old Face" w:cs="Arial"/>
          <w:sz w:val="18"/>
          <w:szCs w:val="18"/>
          <w:shd w:val="clear" w:color="auto" w:fill="FFFFFF"/>
        </w:rPr>
        <w:t>(3), 365-381.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Ariely</w:t>
      </w:r>
      <w:proofErr w:type="spellEnd"/>
      <w:r w:rsidRPr="00056575">
        <w:rPr>
          <w:rFonts w:ascii="Baskerville Old Face" w:hAnsi="Baskerville Old Face" w:cs="Arial"/>
          <w:sz w:val="18"/>
          <w:szCs w:val="18"/>
          <w:shd w:val="clear" w:color="auto" w:fill="FFFFFF"/>
        </w:rPr>
        <w:t xml:space="preserve">, D., </w:t>
      </w:r>
      <w:proofErr w:type="spellStart"/>
      <w:r w:rsidRPr="00056575">
        <w:rPr>
          <w:rFonts w:ascii="Baskerville Old Face" w:hAnsi="Baskerville Old Face" w:cs="Arial"/>
          <w:sz w:val="18"/>
          <w:szCs w:val="18"/>
          <w:shd w:val="clear" w:color="auto" w:fill="FFFFFF"/>
        </w:rPr>
        <w:t>Loewenstein</w:t>
      </w:r>
      <w:proofErr w:type="spellEnd"/>
      <w:r w:rsidRPr="00056575">
        <w:rPr>
          <w:rFonts w:ascii="Baskerville Old Face" w:hAnsi="Baskerville Old Face" w:cs="Arial"/>
          <w:sz w:val="18"/>
          <w:szCs w:val="18"/>
          <w:shd w:val="clear" w:color="auto" w:fill="FFFFFF"/>
        </w:rPr>
        <w:t xml:space="preserve">, G., &amp; </w:t>
      </w:r>
      <w:proofErr w:type="spellStart"/>
      <w:r w:rsidRPr="00056575">
        <w:rPr>
          <w:rFonts w:ascii="Baskerville Old Face" w:hAnsi="Baskerville Old Face" w:cs="Arial"/>
          <w:sz w:val="18"/>
          <w:szCs w:val="18"/>
          <w:shd w:val="clear" w:color="auto" w:fill="FFFFFF"/>
        </w:rPr>
        <w:t>Prelec</w:t>
      </w:r>
      <w:proofErr w:type="spellEnd"/>
      <w:r w:rsidRPr="00056575">
        <w:rPr>
          <w:rFonts w:ascii="Baskerville Old Face" w:hAnsi="Baskerville Old Face" w:cs="Arial"/>
          <w:sz w:val="18"/>
          <w:szCs w:val="18"/>
          <w:shd w:val="clear" w:color="auto" w:fill="FFFFFF"/>
        </w:rPr>
        <w:t>, D. (2006). Tom Sawyer and the construction of value.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60</w:t>
      </w:r>
      <w:r w:rsidRPr="00056575">
        <w:rPr>
          <w:rFonts w:ascii="Baskerville Old Face" w:hAnsi="Baskerville Old Face" w:cs="Arial"/>
          <w:sz w:val="18"/>
          <w:szCs w:val="18"/>
          <w:shd w:val="clear" w:color="auto" w:fill="FFFFFF"/>
        </w:rPr>
        <w:t>(1), 1-10.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Ashenfelter</w:t>
      </w:r>
      <w:proofErr w:type="spellEnd"/>
      <w:r w:rsidRPr="00056575">
        <w:rPr>
          <w:rFonts w:ascii="Baskerville Old Face" w:hAnsi="Baskerville Old Face" w:cs="Arial"/>
          <w:sz w:val="18"/>
          <w:szCs w:val="18"/>
          <w:shd w:val="clear" w:color="auto" w:fill="FFFFFF"/>
        </w:rPr>
        <w:t>, O. (1989). How auctions work for wine and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Economic Perspectives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w:t>
      </w:r>
      <w:r w:rsidRPr="00056575">
        <w:rPr>
          <w:rFonts w:ascii="Baskerville Old Face" w:hAnsi="Baskerville Old Face" w:cs="Arial"/>
          <w:sz w:val="18"/>
          <w:szCs w:val="18"/>
          <w:shd w:val="clear" w:color="auto" w:fill="FFFFFF"/>
        </w:rPr>
        <w:t>(3), 23-36.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Ashenfelter</w:t>
      </w:r>
      <w:proofErr w:type="spellEnd"/>
      <w:r w:rsidRPr="00056575">
        <w:rPr>
          <w:rFonts w:ascii="Baskerville Old Face" w:hAnsi="Baskerville Old Face" w:cs="Arial"/>
          <w:sz w:val="18"/>
          <w:szCs w:val="18"/>
          <w:shd w:val="clear" w:color="auto" w:fill="FFFFFF"/>
        </w:rPr>
        <w:t>, O. (1989). How auctions work for wine and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Economic Perspectives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w:t>
      </w:r>
      <w:r w:rsidRPr="00056575">
        <w:rPr>
          <w:rFonts w:ascii="Baskerville Old Face" w:hAnsi="Baskerville Old Face" w:cs="Arial"/>
          <w:sz w:val="18"/>
          <w:szCs w:val="18"/>
          <w:shd w:val="clear" w:color="auto" w:fill="FFFFFF"/>
        </w:rPr>
        <w:t>(3), 23-36.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Ashenfelter</w:t>
      </w:r>
      <w:proofErr w:type="spellEnd"/>
      <w:r w:rsidRPr="00056575">
        <w:rPr>
          <w:rFonts w:ascii="Baskerville Old Face" w:hAnsi="Baskerville Old Face" w:cs="Arial"/>
          <w:sz w:val="18"/>
          <w:szCs w:val="18"/>
          <w:shd w:val="clear" w:color="auto" w:fill="FFFFFF"/>
        </w:rPr>
        <w:t xml:space="preserve">, O.,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(2003). Auctions and the price of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Literature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41</w:t>
      </w:r>
      <w:r w:rsidRPr="00056575">
        <w:rPr>
          <w:rFonts w:ascii="Baskerville Old Face" w:hAnsi="Baskerville Old Face" w:cs="Arial"/>
          <w:sz w:val="18"/>
          <w:szCs w:val="18"/>
          <w:shd w:val="clear" w:color="auto" w:fill="FFFFFF"/>
        </w:rPr>
        <w:t>(3), 763-787.</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Ashenfelter</w:t>
      </w:r>
      <w:proofErr w:type="spellEnd"/>
      <w:r w:rsidRPr="00056575">
        <w:rPr>
          <w:rFonts w:ascii="Baskerville Old Face" w:hAnsi="Baskerville Old Face" w:cs="Arial"/>
          <w:sz w:val="18"/>
          <w:szCs w:val="18"/>
          <w:shd w:val="clear" w:color="auto" w:fill="FFFFFF"/>
        </w:rPr>
        <w:t xml:space="preserve">, O.,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&amp; Stevens, M. (2002). A study of sale rates and prices in Impressionist and Contemporary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Princeton University and University of Oxford</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 xml:space="preserve">Baker, S., &amp; </w:t>
      </w:r>
      <w:proofErr w:type="spellStart"/>
      <w:r w:rsidRPr="00056575">
        <w:rPr>
          <w:rFonts w:ascii="Baskerville Old Face" w:eastAsia="Times New Roman" w:hAnsi="Baskerville Old Face" w:cs="Open Sans"/>
          <w:bCs/>
          <w:sz w:val="18"/>
          <w:szCs w:val="18"/>
        </w:rPr>
        <w:t>Kazakina</w:t>
      </w:r>
      <w:proofErr w:type="spellEnd"/>
      <w:r w:rsidRPr="00056575">
        <w:rPr>
          <w:rFonts w:ascii="Baskerville Old Face" w:eastAsia="Times New Roman" w:hAnsi="Baskerville Old Face" w:cs="Open Sans"/>
          <w:bCs/>
          <w:sz w:val="18"/>
          <w:szCs w:val="18"/>
        </w:rPr>
        <w:t xml:space="preserve">, K. (21, June 2015). Auction Wars: Christie's, Sotheby's, and </w:t>
      </w:r>
      <w:proofErr w:type="gramStart"/>
      <w:r w:rsidRPr="00056575">
        <w:rPr>
          <w:rFonts w:ascii="Baskerville Old Face" w:eastAsia="Times New Roman" w:hAnsi="Baskerville Old Face" w:cs="Open Sans"/>
          <w:bCs/>
          <w:sz w:val="18"/>
          <w:szCs w:val="18"/>
        </w:rPr>
        <w:t>The</w:t>
      </w:r>
      <w:proofErr w:type="gramEnd"/>
      <w:r w:rsidRPr="00056575">
        <w:rPr>
          <w:rFonts w:ascii="Baskerville Old Face" w:eastAsia="Times New Roman" w:hAnsi="Baskerville Old Face" w:cs="Open Sans"/>
          <w:bCs/>
          <w:sz w:val="18"/>
          <w:szCs w:val="18"/>
        </w:rPr>
        <w:t xml:space="preserve"> Art of Competition. </w:t>
      </w:r>
      <w:r w:rsidRPr="00056575">
        <w:rPr>
          <w:rFonts w:ascii="Baskerville Old Face" w:eastAsia="Times New Roman" w:hAnsi="Baskerville Old Face" w:cs="Open Sans"/>
          <w:bCs/>
          <w:i/>
          <w:sz w:val="18"/>
          <w:szCs w:val="18"/>
        </w:rPr>
        <w:t xml:space="preserve">Bloomberg. </w:t>
      </w:r>
      <w:r w:rsidRPr="00056575">
        <w:rPr>
          <w:rFonts w:ascii="Baskerville Old Face" w:eastAsia="Times New Roman" w:hAnsi="Baskerville Old Face" w:cs="Open Sans"/>
          <w:bCs/>
          <w:sz w:val="18"/>
          <w:szCs w:val="18"/>
        </w:rPr>
        <w:t>Retrieved April 11, 2016, from http://www.bloomberg.com/news/articles/2015-06-21/auction-wars-christie-s-sotheby-s-and-the-art-of-competition</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Bauwens</w:t>
      </w:r>
      <w:proofErr w:type="spellEnd"/>
      <w:r w:rsidRPr="00056575">
        <w:rPr>
          <w:rFonts w:ascii="Baskerville Old Face" w:hAnsi="Baskerville Old Face" w:cs="Arial"/>
          <w:sz w:val="18"/>
          <w:szCs w:val="18"/>
          <w:shd w:val="clear" w:color="auto" w:fill="FFFFFF"/>
        </w:rPr>
        <w:t xml:space="preserve">, L., &amp; </w:t>
      </w:r>
      <w:proofErr w:type="spellStart"/>
      <w:r w:rsidRPr="00056575">
        <w:rPr>
          <w:rFonts w:ascii="Baskerville Old Face" w:hAnsi="Baskerville Old Face" w:cs="Arial"/>
          <w:sz w:val="18"/>
          <w:szCs w:val="18"/>
          <w:shd w:val="clear" w:color="auto" w:fill="FFFFFF"/>
        </w:rPr>
        <w:t>Ginsburgh</w:t>
      </w:r>
      <w:proofErr w:type="spellEnd"/>
      <w:r w:rsidRPr="00056575">
        <w:rPr>
          <w:rFonts w:ascii="Baskerville Old Face" w:hAnsi="Baskerville Old Face" w:cs="Arial"/>
          <w:sz w:val="18"/>
          <w:szCs w:val="18"/>
          <w:shd w:val="clear" w:color="auto" w:fill="FFFFFF"/>
        </w:rPr>
        <w:t>, V. (2000). Art experts and auctions: Are pre-sale estimates unbiased and fully informative</w:t>
      </w:r>
      <w:proofErr w:type="gramStart"/>
      <w:r w:rsidRPr="00056575">
        <w:rPr>
          <w:rFonts w:ascii="Baskerville Old Face" w:hAnsi="Baskerville Old Face" w:cs="Arial"/>
          <w:sz w:val="18"/>
          <w:szCs w:val="18"/>
          <w:shd w:val="clear" w:color="auto" w:fill="FFFFFF"/>
        </w:rPr>
        <w:t>?.</w:t>
      </w:r>
      <w:proofErr w:type="gramEnd"/>
      <w:r w:rsidRPr="00056575">
        <w:rPr>
          <w:rStyle w:val="apple-converted-space"/>
          <w:rFonts w:ascii="Baskerville Old Face" w:hAnsi="Baskerville Old Face" w:cs="Arial"/>
          <w:sz w:val="18"/>
          <w:szCs w:val="18"/>
          <w:shd w:val="clear" w:color="auto" w:fill="FFFFFF"/>
        </w:rPr>
        <w:t> </w:t>
      </w:r>
      <w:proofErr w:type="spellStart"/>
      <w:r w:rsidRPr="00056575">
        <w:rPr>
          <w:rFonts w:ascii="Baskerville Old Face" w:hAnsi="Baskerville Old Face" w:cs="Arial"/>
          <w:i/>
          <w:iCs/>
          <w:sz w:val="18"/>
          <w:szCs w:val="18"/>
          <w:shd w:val="clear" w:color="auto" w:fill="FFFFFF"/>
        </w:rPr>
        <w:t>Recherches</w:t>
      </w:r>
      <w:proofErr w:type="spellEnd"/>
      <w:r w:rsidRPr="00056575">
        <w:rPr>
          <w:rFonts w:ascii="Baskerville Old Face" w:hAnsi="Baskerville Old Face" w:cs="Arial"/>
          <w:i/>
          <w:iCs/>
          <w:sz w:val="18"/>
          <w:szCs w:val="18"/>
          <w:shd w:val="clear" w:color="auto" w:fill="FFFFFF"/>
        </w:rPr>
        <w:t xml:space="preserve"> </w:t>
      </w:r>
      <w:proofErr w:type="spellStart"/>
      <w:r w:rsidRPr="00056575">
        <w:rPr>
          <w:rFonts w:ascii="Baskerville Old Face" w:hAnsi="Baskerville Old Face" w:cs="Arial"/>
          <w:i/>
          <w:iCs/>
          <w:sz w:val="18"/>
          <w:szCs w:val="18"/>
          <w:shd w:val="clear" w:color="auto" w:fill="FFFFFF"/>
        </w:rPr>
        <w:t>Economiques</w:t>
      </w:r>
      <w:proofErr w:type="spellEnd"/>
      <w:r w:rsidRPr="00056575">
        <w:rPr>
          <w:rFonts w:ascii="Baskerville Old Face" w:hAnsi="Baskerville Old Face" w:cs="Arial"/>
          <w:i/>
          <w:iCs/>
          <w:sz w:val="18"/>
          <w:szCs w:val="18"/>
          <w:shd w:val="clear" w:color="auto" w:fill="FFFFFF"/>
        </w:rPr>
        <w:t xml:space="preserve"> de Louvain/Louvain Economic Review</w:t>
      </w:r>
      <w:r w:rsidRPr="00056575">
        <w:rPr>
          <w:rFonts w:ascii="Baskerville Old Face" w:hAnsi="Baskerville Old Face" w:cs="Arial"/>
          <w:sz w:val="18"/>
          <w:szCs w:val="18"/>
          <w:shd w:val="clear" w:color="auto" w:fill="FFFFFF"/>
        </w:rPr>
        <w:t>, 131-144.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(1997). Declining values and the afternoon effect: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Rand Journal of Economics</w:t>
      </w:r>
      <w:r w:rsidRPr="00056575">
        <w:rPr>
          <w:rFonts w:ascii="Baskerville Old Face" w:hAnsi="Baskerville Old Face" w:cs="Arial"/>
          <w:sz w:val="18"/>
          <w:szCs w:val="18"/>
          <w:shd w:val="clear" w:color="auto" w:fill="FFFFFF"/>
        </w:rPr>
        <w:t>, 544-565.</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(2005). Testing for reference dependence: An application to the art market.</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(2008). Failure to meet the reserve price: The impact on returns to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32</w:t>
      </w:r>
      <w:r w:rsidRPr="00056575">
        <w:rPr>
          <w:rFonts w:ascii="Baskerville Old Face" w:hAnsi="Baskerville Old Face" w:cs="Arial"/>
          <w:sz w:val="18"/>
          <w:szCs w:val="18"/>
          <w:shd w:val="clear" w:color="auto" w:fill="FFFFFF"/>
        </w:rPr>
        <w:t>(4), 301-320.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(2009). Anchoring effects: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American Economic Review</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99</w:t>
      </w:r>
      <w:r w:rsidRPr="00056575">
        <w:rPr>
          <w:rFonts w:ascii="Baskerville Old Face" w:hAnsi="Baskerville Old Face" w:cs="Arial"/>
          <w:sz w:val="18"/>
          <w:szCs w:val="18"/>
          <w:shd w:val="clear" w:color="auto" w:fill="FFFFFF"/>
        </w:rPr>
        <w:t>(3), 1027-1039.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(2009). Anchoring effects: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American Economic Review</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99</w:t>
      </w:r>
      <w:r w:rsidRPr="00056575">
        <w:rPr>
          <w:rFonts w:ascii="Baskerville Old Face" w:hAnsi="Baskerville Old Face" w:cs="Arial"/>
          <w:sz w:val="18"/>
          <w:szCs w:val="18"/>
          <w:shd w:val="clear" w:color="auto" w:fill="FFFFFF"/>
        </w:rPr>
        <w:t>(3), 1027-1039.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Bergman, O., </w:t>
      </w:r>
      <w:proofErr w:type="spellStart"/>
      <w:r w:rsidRPr="00056575">
        <w:rPr>
          <w:rFonts w:ascii="Baskerville Old Face" w:hAnsi="Baskerville Old Face" w:cs="Arial"/>
          <w:sz w:val="18"/>
          <w:szCs w:val="18"/>
          <w:shd w:val="clear" w:color="auto" w:fill="FFFFFF"/>
        </w:rPr>
        <w:t>Ellingsen</w:t>
      </w:r>
      <w:proofErr w:type="spellEnd"/>
      <w:r w:rsidRPr="00056575">
        <w:rPr>
          <w:rFonts w:ascii="Baskerville Old Face" w:hAnsi="Baskerville Old Face" w:cs="Arial"/>
          <w:sz w:val="18"/>
          <w:szCs w:val="18"/>
          <w:shd w:val="clear" w:color="auto" w:fill="FFFFFF"/>
        </w:rPr>
        <w:t xml:space="preserve">, T., </w:t>
      </w:r>
      <w:proofErr w:type="spellStart"/>
      <w:r w:rsidRPr="00056575">
        <w:rPr>
          <w:rFonts w:ascii="Baskerville Old Face" w:hAnsi="Baskerville Old Face" w:cs="Arial"/>
          <w:sz w:val="18"/>
          <w:szCs w:val="18"/>
          <w:shd w:val="clear" w:color="auto" w:fill="FFFFFF"/>
        </w:rPr>
        <w:t>Johannesson</w:t>
      </w:r>
      <w:proofErr w:type="spellEnd"/>
      <w:r w:rsidRPr="00056575">
        <w:rPr>
          <w:rFonts w:ascii="Baskerville Old Face" w:hAnsi="Baskerville Old Face" w:cs="Arial"/>
          <w:sz w:val="18"/>
          <w:szCs w:val="18"/>
          <w:shd w:val="clear" w:color="auto" w:fill="FFFFFF"/>
        </w:rPr>
        <w:t xml:space="preserve">, M., &amp; </w:t>
      </w:r>
      <w:proofErr w:type="spellStart"/>
      <w:r w:rsidRPr="00056575">
        <w:rPr>
          <w:rFonts w:ascii="Baskerville Old Face" w:hAnsi="Baskerville Old Face" w:cs="Arial"/>
          <w:sz w:val="18"/>
          <w:szCs w:val="18"/>
          <w:shd w:val="clear" w:color="auto" w:fill="FFFFFF"/>
        </w:rPr>
        <w:t>Svensson</w:t>
      </w:r>
      <w:proofErr w:type="spellEnd"/>
      <w:r w:rsidRPr="00056575">
        <w:rPr>
          <w:rFonts w:ascii="Baskerville Old Face" w:hAnsi="Baskerville Old Face" w:cs="Arial"/>
          <w:sz w:val="18"/>
          <w:szCs w:val="18"/>
          <w:shd w:val="clear" w:color="auto" w:fill="FFFFFF"/>
        </w:rPr>
        <w:t>, C. (2010). Anchoring and cognitive ability.</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Economics Letters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107</w:t>
      </w:r>
      <w:r w:rsidRPr="00056575">
        <w:rPr>
          <w:rFonts w:ascii="Baskerville Old Face" w:hAnsi="Baskerville Old Face" w:cs="Arial"/>
          <w:sz w:val="18"/>
          <w:szCs w:val="18"/>
          <w:shd w:val="clear" w:color="auto" w:fill="FFFFFF"/>
        </w:rPr>
        <w:t>(1), 66-68.</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Bershidsky</w:t>
      </w:r>
      <w:proofErr w:type="spellEnd"/>
      <w:r w:rsidRPr="00056575">
        <w:rPr>
          <w:rFonts w:ascii="Baskerville Old Face" w:eastAsia="Times New Roman" w:hAnsi="Baskerville Old Face" w:cs="Open Sans"/>
          <w:bCs/>
          <w:sz w:val="18"/>
          <w:szCs w:val="18"/>
        </w:rPr>
        <w:t>, L. (2014, December 3). How Sotheby's and Christie's Went Wrong. </w:t>
      </w:r>
      <w:r w:rsidRPr="00056575">
        <w:rPr>
          <w:rFonts w:ascii="Baskerville Old Face" w:eastAsia="Times New Roman" w:hAnsi="Baskerville Old Face" w:cs="Open Sans"/>
          <w:bCs/>
          <w:i/>
          <w:iCs/>
          <w:sz w:val="18"/>
          <w:szCs w:val="18"/>
        </w:rPr>
        <w:t>Bloomberg View</w:t>
      </w:r>
      <w:r w:rsidRPr="00056575">
        <w:rPr>
          <w:rFonts w:ascii="Baskerville Old Face" w:eastAsia="Times New Roman" w:hAnsi="Baskerville Old Face" w:cs="Open Sans"/>
          <w:bCs/>
          <w:sz w:val="18"/>
          <w:szCs w:val="18"/>
        </w:rPr>
        <w:t>. Retrieved April 11, 2016, from http://www.bloombergview.com/articles/2014-12-03/how-sothebys-and-christies-went-wrong</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Bittar</w:t>
      </w:r>
      <w:proofErr w:type="spellEnd"/>
      <w:r w:rsidRPr="00056575">
        <w:rPr>
          <w:rFonts w:ascii="Baskerville Old Face" w:eastAsia="Times New Roman" w:hAnsi="Baskerville Old Face" w:cs="Open Sans"/>
          <w:bCs/>
          <w:sz w:val="18"/>
          <w:szCs w:val="18"/>
        </w:rPr>
        <w:t>, P.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xml:space="preserve">). Why invest in a </w:t>
      </w:r>
      <w:proofErr w:type="spellStart"/>
      <w:r w:rsidRPr="00056575">
        <w:rPr>
          <w:rFonts w:ascii="Baskerville Old Face" w:eastAsia="Times New Roman" w:hAnsi="Baskerville Old Face" w:cs="Open Sans"/>
          <w:bCs/>
          <w:sz w:val="18"/>
          <w:szCs w:val="18"/>
        </w:rPr>
        <w:t>Bittar</w:t>
      </w:r>
      <w:proofErr w:type="spellEnd"/>
      <w:r w:rsidRPr="00056575">
        <w:rPr>
          <w:rFonts w:ascii="Baskerville Old Face" w:eastAsia="Times New Roman" w:hAnsi="Baskerville Old Face" w:cs="Open Sans"/>
          <w:bCs/>
          <w:sz w:val="18"/>
          <w:szCs w:val="18"/>
        </w:rPr>
        <w:t>? Retrieved April 11, 2016, from http://pierrebittar.com/why-invest.html</w:t>
      </w:r>
    </w:p>
    <w:p w:rsidR="00CC39C6" w:rsidRPr="00056575" w:rsidRDefault="00CC39C6" w:rsidP="00CC39C6">
      <w:pPr>
        <w:spacing w:after="160" w:line="240" w:lineRule="auto"/>
        <w:ind w:firstLine="0"/>
        <w:rPr>
          <w:rFonts w:ascii="Baskerville Old Face" w:hAnsi="Baskerville Old Face"/>
          <w:sz w:val="18"/>
          <w:szCs w:val="18"/>
        </w:rPr>
      </w:pPr>
      <w:proofErr w:type="spellStart"/>
      <w:r w:rsidRPr="00056575">
        <w:rPr>
          <w:rFonts w:ascii="Baskerville Old Face" w:hAnsi="Baskerville Old Face"/>
          <w:sz w:val="18"/>
          <w:szCs w:val="18"/>
        </w:rPr>
        <w:t>Blouin</w:t>
      </w:r>
      <w:proofErr w:type="spellEnd"/>
      <w:r w:rsidRPr="00056575">
        <w:rPr>
          <w:rFonts w:ascii="Baskerville Old Face" w:hAnsi="Baskerville Old Face"/>
          <w:sz w:val="18"/>
          <w:szCs w:val="18"/>
        </w:rPr>
        <w:t xml:space="preserve"> Art Sales Index.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Retrieved April 11, 2016, from http://artsalesindex.artinfo.com/</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Bokhari</w:t>
      </w:r>
      <w:proofErr w:type="spellEnd"/>
      <w:r w:rsidRPr="00056575">
        <w:rPr>
          <w:rFonts w:ascii="Baskerville Old Face" w:hAnsi="Baskerville Old Face" w:cs="Arial"/>
          <w:sz w:val="18"/>
          <w:szCs w:val="18"/>
          <w:shd w:val="clear" w:color="auto" w:fill="FFFFFF"/>
        </w:rPr>
        <w:t xml:space="preserve">, S., &amp; </w:t>
      </w:r>
      <w:proofErr w:type="spellStart"/>
      <w:r w:rsidRPr="00056575">
        <w:rPr>
          <w:rFonts w:ascii="Baskerville Old Face" w:hAnsi="Baskerville Old Face" w:cs="Arial"/>
          <w:sz w:val="18"/>
          <w:szCs w:val="18"/>
          <w:shd w:val="clear" w:color="auto" w:fill="FFFFFF"/>
        </w:rPr>
        <w:t>Geltner</w:t>
      </w:r>
      <w:proofErr w:type="spellEnd"/>
      <w:r w:rsidRPr="00056575">
        <w:rPr>
          <w:rFonts w:ascii="Baskerville Old Face" w:hAnsi="Baskerville Old Face" w:cs="Arial"/>
          <w:sz w:val="18"/>
          <w:szCs w:val="18"/>
          <w:shd w:val="clear" w:color="auto" w:fill="FFFFFF"/>
        </w:rPr>
        <w:t>, D. (2011). Loss aversion and anchoring in commercial real estate pricing: Empirical evidence and price index implications.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Real Estate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(4), 635-670.</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Brandly</w:t>
      </w:r>
      <w:proofErr w:type="spellEnd"/>
      <w:r w:rsidRPr="00056575">
        <w:rPr>
          <w:rFonts w:ascii="Baskerville Old Face" w:eastAsia="Times New Roman" w:hAnsi="Baskerville Old Face" w:cs="Open Sans"/>
          <w:bCs/>
          <w:sz w:val="18"/>
          <w:szCs w:val="18"/>
        </w:rPr>
        <w:t>, M. (2015, April 13). Value anchoring in the auction business. Retrieved April 11, 2016, from https://mikebrandlyauctioneer.wordpress.com/2015/04/13/value-anchoring-in-the-auction-business/</w:t>
      </w:r>
    </w:p>
    <w:p w:rsidR="00CC39C6" w:rsidRPr="00056575" w:rsidRDefault="00CC39C6" w:rsidP="00CC39C6">
      <w:pPr>
        <w:spacing w:after="160" w:line="240" w:lineRule="auto"/>
        <w:ind w:firstLine="0"/>
        <w:rPr>
          <w:rFonts w:ascii="Baskerville Old Face" w:hAnsi="Baskerville Old Face"/>
          <w:sz w:val="18"/>
          <w:szCs w:val="18"/>
        </w:rPr>
      </w:pPr>
      <w:proofErr w:type="spellStart"/>
      <w:r w:rsidRPr="00056575">
        <w:rPr>
          <w:rFonts w:ascii="Baskerville Old Face" w:hAnsi="Baskerville Old Face"/>
          <w:sz w:val="18"/>
          <w:szCs w:val="18"/>
        </w:rPr>
        <w:t>Brandstatter</w:t>
      </w:r>
      <w:proofErr w:type="spellEnd"/>
      <w:r w:rsidRPr="00056575">
        <w:rPr>
          <w:rFonts w:ascii="Baskerville Old Face" w:hAnsi="Baskerville Old Face"/>
          <w:sz w:val="18"/>
          <w:szCs w:val="18"/>
        </w:rPr>
        <w:t>, T. (2015). Picasso, Matisse, Chagall. Retrieved April 11, 2016, from http://pueblopulp.com/picasso-matisse-chagall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Bruno, B., &amp; </w:t>
      </w:r>
      <w:proofErr w:type="spellStart"/>
      <w:r w:rsidRPr="00056575">
        <w:rPr>
          <w:rFonts w:ascii="Baskerville Old Face" w:hAnsi="Baskerville Old Face" w:cs="Arial"/>
          <w:sz w:val="18"/>
          <w:szCs w:val="18"/>
          <w:shd w:val="clear" w:color="auto" w:fill="FFFFFF"/>
        </w:rPr>
        <w:t>Nocera</w:t>
      </w:r>
      <w:proofErr w:type="spellEnd"/>
      <w:r w:rsidRPr="00056575">
        <w:rPr>
          <w:rFonts w:ascii="Baskerville Old Face" w:hAnsi="Baskerville Old Face" w:cs="Arial"/>
          <w:sz w:val="18"/>
          <w:szCs w:val="18"/>
          <w:shd w:val="clear" w:color="auto" w:fill="FFFFFF"/>
        </w:rPr>
        <w:t>, G. (2008). Investing in art: The informational content of Italian painting pre-sale estimates.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Available at SSRN 1179183</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Bucchianeri</w:t>
      </w:r>
      <w:proofErr w:type="spellEnd"/>
      <w:r w:rsidRPr="00056575">
        <w:rPr>
          <w:rFonts w:ascii="Baskerville Old Face" w:hAnsi="Baskerville Old Face" w:cs="Arial"/>
          <w:sz w:val="18"/>
          <w:szCs w:val="18"/>
          <w:shd w:val="clear" w:color="auto" w:fill="FFFFFF"/>
        </w:rPr>
        <w:t xml:space="preserve">, G. W., &amp; </w:t>
      </w:r>
      <w:proofErr w:type="spellStart"/>
      <w:r w:rsidRPr="00056575">
        <w:rPr>
          <w:rFonts w:ascii="Baskerville Old Face" w:hAnsi="Baskerville Old Face" w:cs="Arial"/>
          <w:sz w:val="18"/>
          <w:szCs w:val="18"/>
          <w:shd w:val="clear" w:color="auto" w:fill="FFFFFF"/>
        </w:rPr>
        <w:t>Minson</w:t>
      </w:r>
      <w:proofErr w:type="spellEnd"/>
      <w:r w:rsidRPr="00056575">
        <w:rPr>
          <w:rFonts w:ascii="Baskerville Old Face" w:hAnsi="Baskerville Old Face" w:cs="Arial"/>
          <w:sz w:val="18"/>
          <w:szCs w:val="18"/>
          <w:shd w:val="clear" w:color="auto" w:fill="FFFFFF"/>
        </w:rPr>
        <w:t>, J. A. (2013). A homeowner's dilemma: Anchoring in residential real estate transactions.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89</w:t>
      </w:r>
      <w:r w:rsidRPr="00056575">
        <w:rPr>
          <w:rFonts w:ascii="Baskerville Old Face" w:hAnsi="Baskerville Old Face" w:cs="Arial"/>
          <w:sz w:val="18"/>
          <w:szCs w:val="18"/>
          <w:shd w:val="clear" w:color="auto" w:fill="FFFFFF"/>
        </w:rPr>
        <w:t>, 76-92.</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lastRenderedPageBreak/>
        <w:t>Canals-</w:t>
      </w:r>
      <w:proofErr w:type="spellStart"/>
      <w:r w:rsidRPr="00056575">
        <w:rPr>
          <w:rFonts w:ascii="Baskerville Old Face" w:hAnsi="Baskerville Old Face" w:cs="Arial"/>
          <w:sz w:val="18"/>
          <w:szCs w:val="18"/>
          <w:shd w:val="clear" w:color="auto" w:fill="FFFFFF"/>
        </w:rPr>
        <w:t>Cerdá</w:t>
      </w:r>
      <w:proofErr w:type="spellEnd"/>
      <w:r w:rsidRPr="00056575">
        <w:rPr>
          <w:rFonts w:ascii="Baskerville Old Face" w:hAnsi="Baskerville Old Face" w:cs="Arial"/>
          <w:sz w:val="18"/>
          <w:szCs w:val="18"/>
          <w:shd w:val="clear" w:color="auto" w:fill="FFFFFF"/>
        </w:rPr>
        <w:t>, J. J. (2012). The value of a good reputation online: an application to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36</w:t>
      </w:r>
      <w:r w:rsidRPr="00056575">
        <w:rPr>
          <w:rFonts w:ascii="Baskerville Old Face" w:hAnsi="Baskerville Old Face" w:cs="Arial"/>
          <w:sz w:val="18"/>
          <w:szCs w:val="18"/>
          <w:shd w:val="clear" w:color="auto" w:fill="FFFFFF"/>
        </w:rPr>
        <w:t>(1), 67-85.</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 xml:space="preserve">Christie's </w:t>
      </w:r>
      <w:proofErr w:type="spellStart"/>
      <w:r w:rsidRPr="00056575">
        <w:rPr>
          <w:rFonts w:ascii="Baskerville Old Face" w:eastAsia="Times New Roman" w:hAnsi="Baskerville Old Face" w:cs="Open Sans"/>
          <w:bCs/>
          <w:sz w:val="18"/>
          <w:szCs w:val="18"/>
        </w:rPr>
        <w:t>Lotfinder</w:t>
      </w:r>
      <w:proofErr w:type="spellEnd"/>
      <w:r w:rsidRPr="00056575">
        <w:rPr>
          <w:rFonts w:ascii="Baskerville Old Face" w:eastAsia="Times New Roman" w:hAnsi="Baskerville Old Face" w:cs="Open Sans"/>
          <w:bCs/>
          <w:sz w:val="18"/>
          <w:szCs w:val="18"/>
        </w:rPr>
        <w:t>.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from http://www.christies.com/lotfinder/</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Costanigro</w:t>
      </w:r>
      <w:proofErr w:type="spellEnd"/>
      <w:r w:rsidRPr="00056575">
        <w:rPr>
          <w:rFonts w:ascii="Baskerville Old Face" w:hAnsi="Baskerville Old Face" w:cs="Arial"/>
          <w:sz w:val="18"/>
          <w:szCs w:val="18"/>
          <w:shd w:val="clear" w:color="auto" w:fill="FFFFFF"/>
        </w:rPr>
        <w:t xml:space="preserve">, M., </w:t>
      </w:r>
      <w:proofErr w:type="spellStart"/>
      <w:r w:rsidRPr="00056575">
        <w:rPr>
          <w:rFonts w:ascii="Baskerville Old Face" w:hAnsi="Baskerville Old Face" w:cs="Arial"/>
          <w:sz w:val="18"/>
          <w:szCs w:val="18"/>
          <w:shd w:val="clear" w:color="auto" w:fill="FFFFFF"/>
        </w:rPr>
        <w:t>McCluskey</w:t>
      </w:r>
      <w:proofErr w:type="spellEnd"/>
      <w:r w:rsidRPr="00056575">
        <w:rPr>
          <w:rFonts w:ascii="Baskerville Old Face" w:hAnsi="Baskerville Old Face" w:cs="Arial"/>
          <w:sz w:val="18"/>
          <w:szCs w:val="18"/>
          <w:shd w:val="clear" w:color="auto" w:fill="FFFFFF"/>
        </w:rPr>
        <w:t xml:space="preserve">, J. J., &amp; </w:t>
      </w:r>
      <w:proofErr w:type="spellStart"/>
      <w:r w:rsidRPr="00056575">
        <w:rPr>
          <w:rFonts w:ascii="Baskerville Old Face" w:hAnsi="Baskerville Old Face" w:cs="Arial"/>
          <w:sz w:val="18"/>
          <w:szCs w:val="18"/>
          <w:shd w:val="clear" w:color="auto" w:fill="FFFFFF"/>
        </w:rPr>
        <w:t>Mittelhammer</w:t>
      </w:r>
      <w:proofErr w:type="spellEnd"/>
      <w:r w:rsidRPr="00056575">
        <w:rPr>
          <w:rFonts w:ascii="Baskerville Old Face" w:hAnsi="Baskerville Old Face" w:cs="Arial"/>
          <w:sz w:val="18"/>
          <w:szCs w:val="18"/>
          <w:shd w:val="clear" w:color="auto" w:fill="FFFFFF"/>
        </w:rPr>
        <w:t>, R. C. (2007). Segmenting the wine market based on price: hedonic regression when different prices mean different products.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agricultural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58</w:t>
      </w:r>
      <w:r w:rsidRPr="00056575">
        <w:rPr>
          <w:rFonts w:ascii="Baskerville Old Face" w:hAnsi="Baskerville Old Face" w:cs="Arial"/>
          <w:sz w:val="18"/>
          <w:szCs w:val="18"/>
          <w:shd w:val="clear" w:color="auto" w:fill="FFFFFF"/>
        </w:rPr>
        <w:t>(3), 454-466.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Cupchik</w:t>
      </w:r>
      <w:proofErr w:type="spellEnd"/>
      <w:r w:rsidRPr="00056575">
        <w:rPr>
          <w:rFonts w:ascii="Baskerville Old Face" w:hAnsi="Baskerville Old Face" w:cs="Arial"/>
          <w:sz w:val="18"/>
          <w:szCs w:val="18"/>
          <w:shd w:val="clear" w:color="auto" w:fill="FFFFFF"/>
        </w:rPr>
        <w:t xml:space="preserve">, G. C., Winston, A. S., &amp; </w:t>
      </w:r>
      <w:proofErr w:type="spellStart"/>
      <w:r w:rsidRPr="00056575">
        <w:rPr>
          <w:rFonts w:ascii="Baskerville Old Face" w:hAnsi="Baskerville Old Face" w:cs="Arial"/>
          <w:sz w:val="18"/>
          <w:szCs w:val="18"/>
          <w:shd w:val="clear" w:color="auto" w:fill="FFFFFF"/>
        </w:rPr>
        <w:t>Herz</w:t>
      </w:r>
      <w:proofErr w:type="spellEnd"/>
      <w:r w:rsidRPr="00056575">
        <w:rPr>
          <w:rFonts w:ascii="Baskerville Old Face" w:hAnsi="Baskerville Old Face" w:cs="Arial"/>
          <w:sz w:val="18"/>
          <w:szCs w:val="18"/>
          <w:shd w:val="clear" w:color="auto" w:fill="FFFFFF"/>
        </w:rPr>
        <w:t>, R. S. (1992). Judgments of similarity and difference between paintings.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Visual Arts Research</w:t>
      </w:r>
      <w:r w:rsidRPr="00056575">
        <w:rPr>
          <w:rFonts w:ascii="Baskerville Old Face" w:hAnsi="Baskerville Old Face" w:cs="Arial"/>
          <w:sz w:val="18"/>
          <w:szCs w:val="18"/>
          <w:shd w:val="clear" w:color="auto" w:fill="FFFFFF"/>
        </w:rPr>
        <w:t>, 37-50.</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Danto, A.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Style of Joan Miro. Retrieved April 11, 2016, from http://joanmiro.com/style-of-joan-miro/</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De Silva, D. G., </w:t>
      </w:r>
      <w:proofErr w:type="spellStart"/>
      <w:r w:rsidRPr="00056575">
        <w:rPr>
          <w:rFonts w:ascii="Baskerville Old Face" w:hAnsi="Baskerville Old Face" w:cs="Arial"/>
          <w:sz w:val="18"/>
          <w:szCs w:val="18"/>
          <w:shd w:val="clear" w:color="auto" w:fill="FFFFFF"/>
        </w:rPr>
        <w:t>Pownall</w:t>
      </w:r>
      <w:proofErr w:type="spellEnd"/>
      <w:r w:rsidRPr="00056575">
        <w:rPr>
          <w:rFonts w:ascii="Baskerville Old Face" w:hAnsi="Baskerville Old Face" w:cs="Arial"/>
          <w:sz w:val="18"/>
          <w:szCs w:val="18"/>
          <w:shd w:val="clear" w:color="auto" w:fill="FFFFFF"/>
        </w:rPr>
        <w:t xml:space="preserve">, R. A., &amp; </w:t>
      </w:r>
      <w:proofErr w:type="spellStart"/>
      <w:r w:rsidRPr="00056575">
        <w:rPr>
          <w:rFonts w:ascii="Baskerville Old Face" w:hAnsi="Baskerville Old Face" w:cs="Arial"/>
          <w:sz w:val="18"/>
          <w:szCs w:val="18"/>
          <w:shd w:val="clear" w:color="auto" w:fill="FFFFFF"/>
        </w:rPr>
        <w:t>Wolk</w:t>
      </w:r>
      <w:proofErr w:type="spellEnd"/>
      <w:r w:rsidRPr="00056575">
        <w:rPr>
          <w:rFonts w:ascii="Baskerville Old Face" w:hAnsi="Baskerville Old Face" w:cs="Arial"/>
          <w:sz w:val="18"/>
          <w:szCs w:val="18"/>
          <w:shd w:val="clear" w:color="auto" w:fill="FFFFFF"/>
        </w:rPr>
        <w:t>, L. (2012). Does the sun ‘</w:t>
      </w:r>
      <w:proofErr w:type="spellStart"/>
      <w:r w:rsidRPr="00056575">
        <w:rPr>
          <w:rFonts w:ascii="Baskerville Old Face" w:hAnsi="Baskerville Old Face" w:cs="Arial"/>
          <w:sz w:val="18"/>
          <w:szCs w:val="18"/>
          <w:shd w:val="clear" w:color="auto" w:fill="FFFFFF"/>
        </w:rPr>
        <w:t>shine’on</w:t>
      </w:r>
      <w:proofErr w:type="spellEnd"/>
      <w:r w:rsidRPr="00056575">
        <w:rPr>
          <w:rFonts w:ascii="Baskerville Old Face" w:hAnsi="Baskerville Old Face" w:cs="Arial"/>
          <w:sz w:val="18"/>
          <w:szCs w:val="18"/>
          <w:shd w:val="clear" w:color="auto" w:fill="FFFFFF"/>
        </w:rPr>
        <w:t xml:space="preserve"> art prices</w:t>
      </w:r>
      <w:proofErr w:type="gramStart"/>
      <w:r w:rsidRPr="00056575">
        <w:rPr>
          <w:rFonts w:ascii="Baskerville Old Face" w:hAnsi="Baskerville Old Face" w:cs="Arial"/>
          <w:sz w:val="18"/>
          <w:szCs w:val="18"/>
          <w:shd w:val="clear" w:color="auto" w:fill="FFFFFF"/>
        </w:rPr>
        <w:t>?.</w:t>
      </w:r>
      <w:proofErr w:type="gramEnd"/>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82</w:t>
      </w:r>
      <w:r w:rsidRPr="00056575">
        <w:rPr>
          <w:rFonts w:ascii="Baskerville Old Face" w:hAnsi="Baskerville Old Face" w:cs="Arial"/>
          <w:sz w:val="18"/>
          <w:szCs w:val="18"/>
          <w:shd w:val="clear" w:color="auto" w:fill="FFFFFF"/>
        </w:rPr>
        <w:t>(1), 167-178.</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De Silva, D. G., </w:t>
      </w:r>
      <w:proofErr w:type="spellStart"/>
      <w:r w:rsidRPr="00056575">
        <w:rPr>
          <w:rFonts w:ascii="Baskerville Old Face" w:hAnsi="Baskerville Old Face" w:cs="Arial"/>
          <w:sz w:val="18"/>
          <w:szCs w:val="18"/>
          <w:shd w:val="clear" w:color="auto" w:fill="FFFFFF"/>
        </w:rPr>
        <w:t>Pownall</w:t>
      </w:r>
      <w:proofErr w:type="spellEnd"/>
      <w:r w:rsidRPr="00056575">
        <w:rPr>
          <w:rFonts w:ascii="Baskerville Old Face" w:hAnsi="Baskerville Old Face" w:cs="Arial"/>
          <w:sz w:val="18"/>
          <w:szCs w:val="18"/>
          <w:shd w:val="clear" w:color="auto" w:fill="FFFFFF"/>
        </w:rPr>
        <w:t xml:space="preserve">, R. A., &amp; </w:t>
      </w:r>
      <w:proofErr w:type="spellStart"/>
      <w:r w:rsidRPr="00056575">
        <w:rPr>
          <w:rFonts w:ascii="Baskerville Old Face" w:hAnsi="Baskerville Old Face" w:cs="Arial"/>
          <w:sz w:val="18"/>
          <w:szCs w:val="18"/>
          <w:shd w:val="clear" w:color="auto" w:fill="FFFFFF"/>
        </w:rPr>
        <w:t>Wolk</w:t>
      </w:r>
      <w:proofErr w:type="spellEnd"/>
      <w:r w:rsidRPr="00056575">
        <w:rPr>
          <w:rFonts w:ascii="Baskerville Old Face" w:hAnsi="Baskerville Old Face" w:cs="Arial"/>
          <w:sz w:val="18"/>
          <w:szCs w:val="18"/>
          <w:shd w:val="clear" w:color="auto" w:fill="FFFFFF"/>
        </w:rPr>
        <w:t>, L. (2012). Does the sun ‘</w:t>
      </w:r>
      <w:proofErr w:type="spellStart"/>
      <w:r w:rsidRPr="00056575">
        <w:rPr>
          <w:rFonts w:ascii="Baskerville Old Face" w:hAnsi="Baskerville Old Face" w:cs="Arial"/>
          <w:sz w:val="18"/>
          <w:szCs w:val="18"/>
          <w:shd w:val="clear" w:color="auto" w:fill="FFFFFF"/>
        </w:rPr>
        <w:t>shine’on</w:t>
      </w:r>
      <w:proofErr w:type="spellEnd"/>
      <w:r w:rsidRPr="00056575">
        <w:rPr>
          <w:rFonts w:ascii="Baskerville Old Face" w:hAnsi="Baskerville Old Face" w:cs="Arial"/>
          <w:sz w:val="18"/>
          <w:szCs w:val="18"/>
          <w:shd w:val="clear" w:color="auto" w:fill="FFFFFF"/>
        </w:rPr>
        <w:t xml:space="preserve"> art prices</w:t>
      </w:r>
      <w:proofErr w:type="gramStart"/>
      <w:r w:rsidRPr="00056575">
        <w:rPr>
          <w:rFonts w:ascii="Baskerville Old Face" w:hAnsi="Baskerville Old Face" w:cs="Arial"/>
          <w:sz w:val="18"/>
          <w:szCs w:val="18"/>
          <w:shd w:val="clear" w:color="auto" w:fill="FFFFFF"/>
        </w:rPr>
        <w:t>?.</w:t>
      </w:r>
      <w:proofErr w:type="gramEnd"/>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82</w:t>
      </w:r>
      <w:r w:rsidRPr="00056575">
        <w:rPr>
          <w:rFonts w:ascii="Baskerville Old Face" w:hAnsi="Baskerville Old Face" w:cs="Arial"/>
          <w:sz w:val="18"/>
          <w:szCs w:val="18"/>
          <w:shd w:val="clear" w:color="auto" w:fill="FFFFFF"/>
        </w:rPr>
        <w:t>(1), 167-178.</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Dougal, C., </w:t>
      </w:r>
      <w:proofErr w:type="spellStart"/>
      <w:r w:rsidRPr="00056575">
        <w:rPr>
          <w:rFonts w:ascii="Baskerville Old Face" w:hAnsi="Baskerville Old Face" w:cs="Arial"/>
          <w:sz w:val="18"/>
          <w:szCs w:val="18"/>
          <w:shd w:val="clear" w:color="auto" w:fill="FFFFFF"/>
        </w:rPr>
        <w:t>Engelberg</w:t>
      </w:r>
      <w:proofErr w:type="spellEnd"/>
      <w:r w:rsidRPr="00056575">
        <w:rPr>
          <w:rFonts w:ascii="Baskerville Old Face" w:hAnsi="Baskerville Old Face" w:cs="Arial"/>
          <w:sz w:val="18"/>
          <w:szCs w:val="18"/>
          <w:shd w:val="clear" w:color="auto" w:fill="FFFFFF"/>
        </w:rPr>
        <w:t>, J., Garcia, D., &amp; Parsons, C. A. (2012). Journalists and the stock market.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Review of Financial Studies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25</w:t>
      </w:r>
      <w:r w:rsidRPr="00056575">
        <w:rPr>
          <w:rFonts w:ascii="Baskerville Old Face" w:hAnsi="Baskerville Old Face" w:cs="Arial"/>
          <w:sz w:val="18"/>
          <w:szCs w:val="18"/>
          <w:shd w:val="clear" w:color="auto" w:fill="FFFFFF"/>
        </w:rPr>
        <w:t>(3), 639-679.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Dougal, C., </w:t>
      </w:r>
      <w:proofErr w:type="spellStart"/>
      <w:r w:rsidRPr="00056575">
        <w:rPr>
          <w:rFonts w:ascii="Baskerville Old Face" w:hAnsi="Baskerville Old Face" w:cs="Arial"/>
          <w:sz w:val="18"/>
          <w:szCs w:val="18"/>
          <w:shd w:val="clear" w:color="auto" w:fill="FFFFFF"/>
        </w:rPr>
        <w:t>Engelberg</w:t>
      </w:r>
      <w:proofErr w:type="spellEnd"/>
      <w:r w:rsidRPr="00056575">
        <w:rPr>
          <w:rFonts w:ascii="Baskerville Old Face" w:hAnsi="Baskerville Old Face" w:cs="Arial"/>
          <w:sz w:val="18"/>
          <w:szCs w:val="18"/>
          <w:shd w:val="clear" w:color="auto" w:fill="FFFFFF"/>
        </w:rPr>
        <w:t xml:space="preserve">, J., Parsons, C. A., &amp; Van </w:t>
      </w:r>
      <w:proofErr w:type="spellStart"/>
      <w:r w:rsidRPr="00056575">
        <w:rPr>
          <w:rFonts w:ascii="Baskerville Old Face" w:hAnsi="Baskerville Old Face" w:cs="Arial"/>
          <w:sz w:val="18"/>
          <w:szCs w:val="18"/>
          <w:shd w:val="clear" w:color="auto" w:fill="FFFFFF"/>
        </w:rPr>
        <w:t>Wesep</w:t>
      </w:r>
      <w:proofErr w:type="spellEnd"/>
      <w:r w:rsidRPr="00056575">
        <w:rPr>
          <w:rFonts w:ascii="Baskerville Old Face" w:hAnsi="Baskerville Old Face" w:cs="Arial"/>
          <w:sz w:val="18"/>
          <w:szCs w:val="18"/>
          <w:shd w:val="clear" w:color="auto" w:fill="FFFFFF"/>
        </w:rPr>
        <w:t>, E. D. (2015). Anchoring on credit spreads.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Finance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70</w:t>
      </w:r>
      <w:r w:rsidRPr="00056575">
        <w:rPr>
          <w:rFonts w:ascii="Baskerville Old Face" w:hAnsi="Baskerville Old Face" w:cs="Arial"/>
          <w:sz w:val="18"/>
          <w:szCs w:val="18"/>
          <w:shd w:val="clear" w:color="auto" w:fill="FFFFFF"/>
        </w:rPr>
        <w:t>(3), 1039-1080.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Edmonds, R. G. (1984). A theoretical basis for hedonic regression: A research primer.</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Real Estate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12</w:t>
      </w:r>
      <w:r w:rsidRPr="00056575">
        <w:rPr>
          <w:rFonts w:ascii="Baskerville Old Face" w:hAnsi="Baskerville Old Face" w:cs="Arial"/>
          <w:sz w:val="18"/>
          <w:szCs w:val="18"/>
          <w:shd w:val="clear" w:color="auto" w:fill="FFFFFF"/>
        </w:rPr>
        <w:t>(1), 72-85.</w:t>
      </w:r>
    </w:p>
    <w:p w:rsidR="00CC39C6" w:rsidRPr="00056575" w:rsidRDefault="00CC39C6" w:rsidP="00CC39C6">
      <w:pPr>
        <w:spacing w:after="160" w:line="240" w:lineRule="auto"/>
        <w:ind w:firstLine="0"/>
        <w:rPr>
          <w:rFonts w:ascii="Baskerville Old Face" w:hAnsi="Baskerville Old Face"/>
          <w:sz w:val="18"/>
          <w:szCs w:val="18"/>
        </w:rPr>
      </w:pPr>
      <w:proofErr w:type="spellStart"/>
      <w:r w:rsidRPr="00056575">
        <w:rPr>
          <w:rFonts w:ascii="Baskerville Old Face" w:hAnsi="Baskerville Old Face"/>
          <w:sz w:val="18"/>
          <w:szCs w:val="18"/>
        </w:rPr>
        <w:t>Edvard</w:t>
      </w:r>
      <w:proofErr w:type="spellEnd"/>
      <w:r w:rsidRPr="00056575">
        <w:rPr>
          <w:rFonts w:ascii="Baskerville Old Face" w:hAnsi="Baskerville Old Face"/>
          <w:sz w:val="18"/>
          <w:szCs w:val="18"/>
        </w:rPr>
        <w:t xml:space="preserve"> Munch Biography, Art, and Analysis of Works.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Retrieved April 11, 2016, from http://www.theartstory.org/artist-munch-edvard.htm</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 xml:space="preserve">Ellis-Petersen, H. (2015, February 3). Sotheby's auction breaks sales record. </w:t>
      </w:r>
      <w:r w:rsidRPr="00056575">
        <w:rPr>
          <w:rFonts w:ascii="Baskerville Old Face" w:hAnsi="Baskerville Old Face"/>
          <w:i/>
          <w:sz w:val="18"/>
          <w:szCs w:val="18"/>
        </w:rPr>
        <w:t>The</w:t>
      </w:r>
      <w:r w:rsidRPr="00056575">
        <w:rPr>
          <w:rFonts w:ascii="Baskerville Old Face" w:hAnsi="Baskerville Old Face"/>
          <w:sz w:val="18"/>
          <w:szCs w:val="18"/>
        </w:rPr>
        <w:t xml:space="preserve"> </w:t>
      </w:r>
      <w:r w:rsidRPr="00056575">
        <w:rPr>
          <w:rFonts w:ascii="Baskerville Old Face" w:hAnsi="Baskerville Old Face"/>
          <w:i/>
          <w:sz w:val="18"/>
          <w:szCs w:val="18"/>
        </w:rPr>
        <w:t>Guardian</w:t>
      </w:r>
      <w:r w:rsidRPr="00056575">
        <w:rPr>
          <w:rFonts w:ascii="Baskerville Old Face" w:hAnsi="Baskerville Old Face"/>
          <w:sz w:val="18"/>
          <w:szCs w:val="18"/>
        </w:rPr>
        <w:t>. Retrieved April 11, 2016, from http://www.theguardian.com/artanddesign/2015/feb/04/sothebys-auction-highest-sales-total-ever</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Finkelstein, A. (2002). Investing in the arts: Financial and aesthetic returns to prints.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University Avenue Undergraduate Journal of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w:t>
      </w:r>
      <w:r w:rsidRPr="00056575">
        <w:rPr>
          <w:rFonts w:ascii="Baskerville Old Face" w:hAnsi="Baskerville Old Face" w:cs="Arial"/>
          <w:sz w:val="18"/>
          <w:szCs w:val="18"/>
          <w:shd w:val="clear" w:color="auto" w:fill="FFFFFF"/>
        </w:rPr>
        <w:t>(1), 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Flachaire</w:t>
      </w:r>
      <w:proofErr w:type="spellEnd"/>
      <w:r w:rsidRPr="00056575">
        <w:rPr>
          <w:rFonts w:ascii="Baskerville Old Face" w:hAnsi="Baskerville Old Face" w:cs="Arial"/>
          <w:sz w:val="18"/>
          <w:szCs w:val="18"/>
          <w:shd w:val="clear" w:color="auto" w:fill="FFFFFF"/>
        </w:rPr>
        <w:t>, E., &amp; Hollard, G. (2007). Starting point bias and respondent uncertainty in dichotomous choice contingent valuation surveys.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Resource and energy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29</w:t>
      </w:r>
      <w:r w:rsidRPr="00056575">
        <w:rPr>
          <w:rFonts w:ascii="Baskerville Old Face" w:hAnsi="Baskerville Old Face" w:cs="Arial"/>
          <w:sz w:val="18"/>
          <w:szCs w:val="18"/>
          <w:shd w:val="clear" w:color="auto" w:fill="FFFFFF"/>
        </w:rPr>
        <w:t>(3), 183-194.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Frykblom</w:t>
      </w:r>
      <w:proofErr w:type="spellEnd"/>
      <w:r w:rsidRPr="00056575">
        <w:rPr>
          <w:rFonts w:ascii="Baskerville Old Face" w:hAnsi="Baskerville Old Face" w:cs="Arial"/>
          <w:sz w:val="18"/>
          <w:szCs w:val="18"/>
          <w:shd w:val="clear" w:color="auto" w:fill="FFFFFF"/>
        </w:rPr>
        <w:t xml:space="preserve">, P., &amp; </w:t>
      </w:r>
      <w:proofErr w:type="spellStart"/>
      <w:r w:rsidRPr="00056575">
        <w:rPr>
          <w:rFonts w:ascii="Baskerville Old Face" w:hAnsi="Baskerville Old Face" w:cs="Arial"/>
          <w:sz w:val="18"/>
          <w:szCs w:val="18"/>
          <w:shd w:val="clear" w:color="auto" w:fill="FFFFFF"/>
        </w:rPr>
        <w:t>Shogren</w:t>
      </w:r>
      <w:proofErr w:type="spellEnd"/>
      <w:r w:rsidRPr="00056575">
        <w:rPr>
          <w:rFonts w:ascii="Baskerville Old Face" w:hAnsi="Baskerville Old Face" w:cs="Arial"/>
          <w:sz w:val="18"/>
          <w:szCs w:val="18"/>
          <w:shd w:val="clear" w:color="auto" w:fill="FFFFFF"/>
        </w:rPr>
        <w:t>, J. F. (2000). An experimental testing of anchoring effects in discrete choice questions.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Environmental and resource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16</w:t>
      </w:r>
      <w:r w:rsidRPr="00056575">
        <w:rPr>
          <w:rFonts w:ascii="Baskerville Old Face" w:hAnsi="Baskerville Old Face" w:cs="Arial"/>
          <w:sz w:val="18"/>
          <w:szCs w:val="18"/>
          <w:shd w:val="clear" w:color="auto" w:fill="FFFFFF"/>
        </w:rPr>
        <w:t>(3), 329-341.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Furnham</w:t>
      </w:r>
      <w:proofErr w:type="spellEnd"/>
      <w:r w:rsidRPr="00056575">
        <w:rPr>
          <w:rFonts w:ascii="Baskerville Old Face" w:hAnsi="Baskerville Old Face" w:cs="Arial"/>
          <w:sz w:val="18"/>
          <w:szCs w:val="18"/>
          <w:shd w:val="clear" w:color="auto" w:fill="FFFFFF"/>
        </w:rPr>
        <w:t xml:space="preserve">, A., &amp; Boo, H. C. (2011). A literature review of the anchoring </w:t>
      </w:r>
      <w:proofErr w:type="spellStart"/>
      <w:r w:rsidRPr="00056575">
        <w:rPr>
          <w:rFonts w:ascii="Baskerville Old Face" w:hAnsi="Baskerville Old Face" w:cs="Arial"/>
          <w:sz w:val="18"/>
          <w:szCs w:val="18"/>
          <w:shd w:val="clear" w:color="auto" w:fill="FFFFFF"/>
        </w:rPr>
        <w:t>effect.</w:t>
      </w:r>
      <w:r w:rsidRPr="00056575">
        <w:rPr>
          <w:rFonts w:ascii="Baskerville Old Face" w:hAnsi="Baskerville Old Face" w:cs="Arial"/>
          <w:i/>
          <w:iCs/>
          <w:sz w:val="18"/>
          <w:szCs w:val="18"/>
          <w:shd w:val="clear" w:color="auto" w:fill="FFFFFF"/>
        </w:rPr>
        <w:t>The</w:t>
      </w:r>
      <w:proofErr w:type="spellEnd"/>
      <w:r w:rsidRPr="00056575">
        <w:rPr>
          <w:rFonts w:ascii="Baskerville Old Face" w:hAnsi="Baskerville Old Face" w:cs="Arial"/>
          <w:i/>
          <w:iCs/>
          <w:sz w:val="18"/>
          <w:szCs w:val="18"/>
          <w:shd w:val="clear" w:color="auto" w:fill="FFFFFF"/>
        </w:rPr>
        <w:t xml:space="preserve"> Journal of Socio-Economics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40</w:t>
      </w:r>
      <w:r w:rsidRPr="00056575">
        <w:rPr>
          <w:rFonts w:ascii="Baskerville Old Face" w:hAnsi="Baskerville Old Face" w:cs="Arial"/>
          <w:sz w:val="18"/>
          <w:szCs w:val="18"/>
          <w:shd w:val="clear" w:color="auto" w:fill="FFFFFF"/>
        </w:rPr>
        <w:t>(1), 35-42.</w:t>
      </w:r>
    </w:p>
    <w:p w:rsidR="00CC39C6" w:rsidRPr="00056575" w:rsidRDefault="00CC39C6" w:rsidP="00CC39C6">
      <w:pPr>
        <w:spacing w:after="160" w:line="240" w:lineRule="auto"/>
        <w:ind w:firstLine="0"/>
        <w:rPr>
          <w:rFonts w:ascii="Baskerville Old Face" w:hAnsi="Baskerville Old Face"/>
          <w:sz w:val="18"/>
          <w:szCs w:val="18"/>
        </w:rPr>
      </w:pPr>
      <w:proofErr w:type="spellStart"/>
      <w:r w:rsidRPr="00056575">
        <w:rPr>
          <w:rFonts w:ascii="Baskerville Old Face" w:hAnsi="Baskerville Old Face"/>
          <w:sz w:val="18"/>
          <w:szCs w:val="18"/>
        </w:rPr>
        <w:t>Galerie</w:t>
      </w:r>
      <w:proofErr w:type="spellEnd"/>
      <w:r w:rsidRPr="00056575">
        <w:rPr>
          <w:rFonts w:ascii="Baskerville Old Face" w:hAnsi="Baskerville Old Face"/>
          <w:sz w:val="18"/>
          <w:szCs w:val="18"/>
        </w:rPr>
        <w:t xml:space="preserve"> Michael.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Miro &amp; Dali Poetic Visions Two Catalan Surrealists. Retrieved April 11, 2016, from http://www.galeriemichael.com/current-exhibitions/miro-dali-poetic-visions-two-catalan-surrealists/</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Gleadell</w:t>
      </w:r>
      <w:proofErr w:type="spellEnd"/>
      <w:r w:rsidRPr="00056575">
        <w:rPr>
          <w:rFonts w:ascii="Baskerville Old Face" w:eastAsia="Times New Roman" w:hAnsi="Baskerville Old Face" w:cs="Open Sans"/>
          <w:bCs/>
          <w:sz w:val="18"/>
          <w:szCs w:val="18"/>
        </w:rPr>
        <w:t>, C. (2016, February 03). Sotheby's Shows Solid Results at $135 Million Impressionist and Modern Art Evening Sale. Retrieved April 11, 2016, from https://news.artnet.com/art-world/sothebys-135-million-impressionist-and-modern-evening-sale-419528</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Goldstein, A. (2014, May 17). How to Understand New York's Gazillion-Dollar Auction Week. Retrieved April 11, 2016, from http://www.artspace.com/magazine/news_events/the_heat_index/how_to_understand_new_york_record_auction_week-52310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xml:space="preserve">, K., </w:t>
      </w:r>
      <w:proofErr w:type="spellStart"/>
      <w:r w:rsidRPr="00056575">
        <w:rPr>
          <w:rFonts w:ascii="Baskerville Old Face" w:hAnsi="Baskerville Old Face" w:cs="Arial"/>
          <w:sz w:val="18"/>
          <w:szCs w:val="18"/>
          <w:shd w:val="clear" w:color="auto" w:fill="FFFFFF"/>
        </w:rPr>
        <w:t>Loewenstein</w:t>
      </w:r>
      <w:proofErr w:type="spellEnd"/>
      <w:r w:rsidRPr="00056575">
        <w:rPr>
          <w:rFonts w:ascii="Baskerville Old Face" w:hAnsi="Baskerville Old Face" w:cs="Arial"/>
          <w:sz w:val="18"/>
          <w:szCs w:val="18"/>
          <w:shd w:val="clear" w:color="auto" w:fill="FFFFFF"/>
        </w:rPr>
        <w:t xml:space="preserve">, L. P., Mei, J., Moses, M., &amp; </w:t>
      </w:r>
      <w:proofErr w:type="spellStart"/>
      <w:r w:rsidRPr="00056575">
        <w:rPr>
          <w:rFonts w:ascii="Baskerville Old Face" w:hAnsi="Baskerville Old Face" w:cs="Arial"/>
          <w:sz w:val="18"/>
          <w:szCs w:val="18"/>
          <w:shd w:val="clear" w:color="auto" w:fill="FFFFFF"/>
        </w:rPr>
        <w:t>Pownall</w:t>
      </w:r>
      <w:proofErr w:type="spellEnd"/>
      <w:r w:rsidRPr="00056575">
        <w:rPr>
          <w:rFonts w:ascii="Baskerville Old Face" w:hAnsi="Baskerville Old Face" w:cs="Arial"/>
          <w:sz w:val="18"/>
          <w:szCs w:val="18"/>
          <w:shd w:val="clear" w:color="auto" w:fill="FFFFFF"/>
        </w:rPr>
        <w:t>, R. A. (2014). Anchoring or loss aversion? Empirical evidence from art auctions.</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Green, D., </w:t>
      </w:r>
      <w:proofErr w:type="spellStart"/>
      <w:r w:rsidRPr="00056575">
        <w:rPr>
          <w:rFonts w:ascii="Baskerville Old Face" w:hAnsi="Baskerville Old Face" w:cs="Arial"/>
          <w:sz w:val="18"/>
          <w:szCs w:val="18"/>
          <w:shd w:val="clear" w:color="auto" w:fill="FFFFFF"/>
        </w:rPr>
        <w:t>Jacowitz</w:t>
      </w:r>
      <w:proofErr w:type="spellEnd"/>
      <w:r w:rsidRPr="00056575">
        <w:rPr>
          <w:rFonts w:ascii="Baskerville Old Face" w:hAnsi="Baskerville Old Face" w:cs="Arial"/>
          <w:sz w:val="18"/>
          <w:szCs w:val="18"/>
          <w:shd w:val="clear" w:color="auto" w:fill="FFFFFF"/>
        </w:rPr>
        <w:t xml:space="preserve">, K. E., </w:t>
      </w:r>
      <w:proofErr w:type="spellStart"/>
      <w:r w:rsidRPr="00056575">
        <w:rPr>
          <w:rFonts w:ascii="Baskerville Old Face" w:hAnsi="Baskerville Old Face" w:cs="Arial"/>
          <w:sz w:val="18"/>
          <w:szCs w:val="18"/>
          <w:shd w:val="clear" w:color="auto" w:fill="FFFFFF"/>
        </w:rPr>
        <w:t>Kahneman</w:t>
      </w:r>
      <w:proofErr w:type="spellEnd"/>
      <w:r w:rsidRPr="00056575">
        <w:rPr>
          <w:rFonts w:ascii="Baskerville Old Face" w:hAnsi="Baskerville Old Face" w:cs="Arial"/>
          <w:sz w:val="18"/>
          <w:szCs w:val="18"/>
          <w:shd w:val="clear" w:color="auto" w:fill="FFFFFF"/>
        </w:rPr>
        <w:t>, D., &amp; McFadden, D. (1998). Referendum contingent valuation, anchoring, and willingness to pay for public goods.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Resource and Energy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20</w:t>
      </w:r>
      <w:r w:rsidRPr="00056575">
        <w:rPr>
          <w:rFonts w:ascii="Baskerville Old Face" w:hAnsi="Baskerville Old Face" w:cs="Arial"/>
          <w:sz w:val="18"/>
          <w:szCs w:val="18"/>
          <w:shd w:val="clear" w:color="auto" w:fill="FFFFFF"/>
        </w:rPr>
        <w:t>(2), 85-116.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Greenleaf, E. A. (1995). The impact of reference price effects on the profitability of price promotions.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Marketing science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14</w:t>
      </w:r>
      <w:r w:rsidRPr="00056575">
        <w:rPr>
          <w:rFonts w:ascii="Baskerville Old Face" w:hAnsi="Baskerville Old Face" w:cs="Arial"/>
          <w:sz w:val="18"/>
          <w:szCs w:val="18"/>
          <w:shd w:val="clear" w:color="auto" w:fill="FFFFFF"/>
        </w:rPr>
        <w:t>(1), 82-104.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eastAsia="Times New Roman" w:hAnsi="Baskerville Old Face" w:cs="Open Sans"/>
          <w:bCs/>
          <w:sz w:val="18"/>
          <w:szCs w:val="18"/>
        </w:rPr>
        <w:lastRenderedPageBreak/>
        <w:t>Henri De Toulouse-Lautrec Biography.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http://www.toulouse-lautrec-foundation.org/biography.html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Hong, H., Kremer, I., </w:t>
      </w:r>
      <w:proofErr w:type="spellStart"/>
      <w:r w:rsidRPr="00056575">
        <w:rPr>
          <w:rFonts w:ascii="Baskerville Old Face" w:hAnsi="Baskerville Old Face" w:cs="Arial"/>
          <w:sz w:val="18"/>
          <w:szCs w:val="18"/>
          <w:shd w:val="clear" w:color="auto" w:fill="FFFFFF"/>
        </w:rPr>
        <w:t>Kubik</w:t>
      </w:r>
      <w:proofErr w:type="spellEnd"/>
      <w:r w:rsidRPr="00056575">
        <w:rPr>
          <w:rFonts w:ascii="Baskerville Old Face" w:hAnsi="Baskerville Old Face" w:cs="Arial"/>
          <w:sz w:val="18"/>
          <w:szCs w:val="18"/>
          <w:shd w:val="clear" w:color="auto" w:fill="FFFFFF"/>
        </w:rPr>
        <w:t>, J. D., Mei, J., &amp; Moses, M. (2015). Ordering, revenue and anchoring in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RAND Journal of Economics</w:t>
      </w:r>
      <w:proofErr w:type="gramStart"/>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46</w:t>
      </w:r>
      <w:proofErr w:type="gramEnd"/>
      <w:r w:rsidRPr="00056575">
        <w:rPr>
          <w:rFonts w:ascii="Baskerville Old Face" w:hAnsi="Baskerville Old Face" w:cs="Arial"/>
          <w:sz w:val="18"/>
          <w:szCs w:val="18"/>
          <w:shd w:val="clear" w:color="auto" w:fill="FFFFFF"/>
        </w:rPr>
        <w:t>(1), 186-216.</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 xml:space="preserve">How to </w:t>
      </w:r>
      <w:proofErr w:type="gramStart"/>
      <w:r w:rsidRPr="00056575">
        <w:rPr>
          <w:rFonts w:ascii="Baskerville Old Face" w:eastAsia="Times New Roman" w:hAnsi="Baskerville Old Face" w:cs="Open Sans"/>
          <w:bCs/>
          <w:sz w:val="18"/>
          <w:szCs w:val="18"/>
        </w:rPr>
        <w:t>Sell</w:t>
      </w:r>
      <w:proofErr w:type="gramEnd"/>
      <w:r w:rsidRPr="00056575">
        <w:rPr>
          <w:rFonts w:ascii="Baskerville Old Face" w:eastAsia="Times New Roman" w:hAnsi="Baskerville Old Face" w:cs="Open Sans"/>
          <w:bCs/>
          <w:sz w:val="18"/>
          <w:szCs w:val="18"/>
        </w:rPr>
        <w:t xml:space="preserve"> at a Sotheby’s Auction.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http://www.sothebys.com/en/news-video/videos/2014/10/how-to-sell-at-auction.html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Kathryn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xml:space="preserve">. </w:t>
      </w:r>
      <w:r w:rsidRPr="00056575">
        <w:rPr>
          <w:rFonts w:ascii="Baskerville Old Face" w:hAnsi="Baskerville Old Face" w:cs="Arial"/>
          <w:i/>
          <w:sz w:val="18"/>
          <w:szCs w:val="18"/>
          <w:shd w:val="clear" w:color="auto" w:fill="FFFFFF"/>
        </w:rPr>
        <w:t>Contemporary Art Data</w:t>
      </w:r>
      <w:r w:rsidRPr="00056575">
        <w:rPr>
          <w:rFonts w:ascii="Baskerville Old Face" w:hAnsi="Baskerville Old Face" w:cs="Arial"/>
          <w:sz w:val="18"/>
          <w:szCs w:val="18"/>
          <w:shd w:val="clear" w:color="auto" w:fill="FFFFFF"/>
        </w:rPr>
        <w:t xml:space="preserve"> [STATA file]. Retrieved from http://people.brandeis.edu/~kgraddy/data.html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Kathryn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xml:space="preserve">. </w:t>
      </w:r>
      <w:r w:rsidRPr="00056575">
        <w:rPr>
          <w:rFonts w:ascii="Baskerville Old Face" w:hAnsi="Baskerville Old Face" w:cs="Arial"/>
          <w:i/>
          <w:sz w:val="18"/>
          <w:szCs w:val="18"/>
          <w:shd w:val="clear" w:color="auto" w:fill="FFFFFF"/>
        </w:rPr>
        <w:t>Impressionist Art Data</w:t>
      </w:r>
      <w:r w:rsidRPr="00056575">
        <w:rPr>
          <w:rFonts w:ascii="Baskerville Old Face" w:hAnsi="Baskerville Old Face" w:cs="Arial"/>
          <w:sz w:val="18"/>
          <w:szCs w:val="18"/>
          <w:shd w:val="clear" w:color="auto" w:fill="FFFFFF"/>
        </w:rPr>
        <w:t xml:space="preserve"> [STATA file]. Retrieved from http://people.brandeis.edu/~kgraddy/data.html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Kinney Jr, W. R., &amp; </w:t>
      </w:r>
      <w:proofErr w:type="spellStart"/>
      <w:r w:rsidRPr="00056575">
        <w:rPr>
          <w:rFonts w:ascii="Baskerville Old Face" w:hAnsi="Baskerville Old Face" w:cs="Arial"/>
          <w:sz w:val="18"/>
          <w:szCs w:val="18"/>
          <w:shd w:val="clear" w:color="auto" w:fill="FFFFFF"/>
        </w:rPr>
        <w:t>Uecker</w:t>
      </w:r>
      <w:proofErr w:type="spellEnd"/>
      <w:r w:rsidRPr="00056575">
        <w:rPr>
          <w:rFonts w:ascii="Baskerville Old Face" w:hAnsi="Baskerville Old Face" w:cs="Arial"/>
          <w:sz w:val="18"/>
          <w:szCs w:val="18"/>
          <w:shd w:val="clear" w:color="auto" w:fill="FFFFFF"/>
        </w:rPr>
        <w:t>, W. C. (1982). Mitigating the consequences of anchoring in auditor judgments.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Accounting Review</w:t>
      </w:r>
      <w:r w:rsidRPr="00056575">
        <w:rPr>
          <w:rFonts w:ascii="Baskerville Old Face" w:hAnsi="Baskerville Old Face" w:cs="Arial"/>
          <w:sz w:val="18"/>
          <w:szCs w:val="18"/>
          <w:shd w:val="clear" w:color="auto" w:fill="FFFFFF"/>
        </w:rPr>
        <w:t>, 55-69.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Ku, G., </w:t>
      </w:r>
      <w:proofErr w:type="spellStart"/>
      <w:r w:rsidRPr="00056575">
        <w:rPr>
          <w:rFonts w:ascii="Baskerville Old Face" w:hAnsi="Baskerville Old Face" w:cs="Arial"/>
          <w:sz w:val="18"/>
          <w:szCs w:val="18"/>
          <w:shd w:val="clear" w:color="auto" w:fill="FFFFFF"/>
        </w:rPr>
        <w:t>Galinsky</w:t>
      </w:r>
      <w:proofErr w:type="spellEnd"/>
      <w:r w:rsidRPr="00056575">
        <w:rPr>
          <w:rFonts w:ascii="Baskerville Old Face" w:hAnsi="Baskerville Old Face" w:cs="Arial"/>
          <w:sz w:val="18"/>
          <w:szCs w:val="18"/>
          <w:shd w:val="clear" w:color="auto" w:fill="FFFFFF"/>
        </w:rPr>
        <w:t xml:space="preserve">, A. D., &amp; </w:t>
      </w:r>
      <w:proofErr w:type="spellStart"/>
      <w:r w:rsidRPr="00056575">
        <w:rPr>
          <w:rFonts w:ascii="Baskerville Old Face" w:hAnsi="Baskerville Old Face" w:cs="Arial"/>
          <w:sz w:val="18"/>
          <w:szCs w:val="18"/>
          <w:shd w:val="clear" w:color="auto" w:fill="FFFFFF"/>
        </w:rPr>
        <w:t>Murnighan</w:t>
      </w:r>
      <w:proofErr w:type="spellEnd"/>
      <w:r w:rsidRPr="00056575">
        <w:rPr>
          <w:rFonts w:ascii="Baskerville Old Face" w:hAnsi="Baskerville Old Face" w:cs="Arial"/>
          <w:sz w:val="18"/>
          <w:szCs w:val="18"/>
          <w:shd w:val="clear" w:color="auto" w:fill="FFFFFF"/>
        </w:rPr>
        <w:t>, J. K. (2006). Starting low but ending high: A reversal of the anchoring effect in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Personality and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90</w:t>
      </w:r>
      <w:r w:rsidRPr="00056575">
        <w:rPr>
          <w:rFonts w:ascii="Baskerville Old Face" w:hAnsi="Baskerville Old Face" w:cs="Arial"/>
          <w:sz w:val="18"/>
          <w:szCs w:val="18"/>
          <w:shd w:val="clear" w:color="auto" w:fill="FFFFFF"/>
        </w:rPr>
        <w:t>(6), 975.</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Leung, T. C., &amp; Tsang, K. P. (2013). Anchoring and loss aversion in the housing market: implications on price dynamics.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China Economic Review</w:t>
      </w:r>
      <w:proofErr w:type="gramStart"/>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24</w:t>
      </w:r>
      <w:proofErr w:type="gramEnd"/>
      <w:r w:rsidRPr="00056575">
        <w:rPr>
          <w:rFonts w:ascii="Baskerville Old Face" w:hAnsi="Baskerville Old Face" w:cs="Arial"/>
          <w:sz w:val="18"/>
          <w:szCs w:val="18"/>
          <w:shd w:val="clear" w:color="auto" w:fill="FFFFFF"/>
        </w:rPr>
        <w:t>, 42-54.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Leung, T. C., &amp; Tsang, K. P. (2013). Anchoring and loss aversion in the housing market: implications on price dynamics.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China Economic Review</w:t>
      </w:r>
      <w:proofErr w:type="gramStart"/>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24</w:t>
      </w:r>
      <w:proofErr w:type="gramEnd"/>
      <w:r w:rsidRPr="00056575">
        <w:rPr>
          <w:rFonts w:ascii="Baskerville Old Face" w:hAnsi="Baskerville Old Face" w:cs="Arial"/>
          <w:sz w:val="18"/>
          <w:szCs w:val="18"/>
          <w:shd w:val="clear" w:color="auto" w:fill="FFFFFF"/>
        </w:rPr>
        <w:t>, 42-54.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Lucking</w:t>
      </w:r>
      <w:r w:rsidRPr="00056575">
        <w:rPr>
          <w:rFonts w:ascii="Cambria Math" w:hAnsi="Cambria Math" w:cs="Cambria Math"/>
          <w:sz w:val="18"/>
          <w:szCs w:val="18"/>
          <w:shd w:val="clear" w:color="auto" w:fill="FFFFFF"/>
        </w:rPr>
        <w:t>‐</w:t>
      </w:r>
      <w:proofErr w:type="spellStart"/>
      <w:r w:rsidRPr="00056575">
        <w:rPr>
          <w:rFonts w:ascii="Baskerville Old Face" w:hAnsi="Baskerville Old Face" w:cs="Arial"/>
          <w:sz w:val="18"/>
          <w:szCs w:val="18"/>
          <w:shd w:val="clear" w:color="auto" w:fill="FFFFFF"/>
        </w:rPr>
        <w:t>Reiley</w:t>
      </w:r>
      <w:proofErr w:type="spellEnd"/>
      <w:r w:rsidRPr="00056575">
        <w:rPr>
          <w:rFonts w:ascii="Baskerville Old Face" w:hAnsi="Baskerville Old Face" w:cs="Arial"/>
          <w:sz w:val="18"/>
          <w:szCs w:val="18"/>
          <w:shd w:val="clear" w:color="auto" w:fill="FFFFFF"/>
        </w:rPr>
        <w:t xml:space="preserve">, D., Bryan, D., Prasad, N., &amp; Reeves, D. (2007). Pennies from </w:t>
      </w:r>
      <w:proofErr w:type="spellStart"/>
      <w:r w:rsidRPr="00056575">
        <w:rPr>
          <w:rFonts w:ascii="Baskerville Old Face" w:hAnsi="Baskerville Old Face" w:cs="Arial"/>
          <w:sz w:val="18"/>
          <w:szCs w:val="18"/>
          <w:shd w:val="clear" w:color="auto" w:fill="FFFFFF"/>
        </w:rPr>
        <w:t>ebay</w:t>
      </w:r>
      <w:proofErr w:type="spellEnd"/>
      <w:r w:rsidRPr="00056575">
        <w:rPr>
          <w:rFonts w:ascii="Baskerville Old Face" w:hAnsi="Baskerville Old Face" w:cs="Arial"/>
          <w:sz w:val="18"/>
          <w:szCs w:val="18"/>
          <w:shd w:val="clear" w:color="auto" w:fill="FFFFFF"/>
        </w:rPr>
        <w:t>: The determinants of price in online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Industrial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55</w:t>
      </w:r>
      <w:r w:rsidRPr="00056575">
        <w:rPr>
          <w:rFonts w:ascii="Baskerville Old Face" w:hAnsi="Baskerville Old Face" w:cs="Arial"/>
          <w:sz w:val="18"/>
          <w:szCs w:val="18"/>
          <w:shd w:val="clear" w:color="auto" w:fill="FFFFFF"/>
        </w:rPr>
        <w:t>(2), 223-233.</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Marc Chagall Biography, Art, and Analysis of Works.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Retrieved April 11, 2016, from http://www.theartstory.org/artist-chagall-marc.htm</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McAlvanah</w:t>
      </w:r>
      <w:proofErr w:type="spellEnd"/>
      <w:r w:rsidRPr="00056575">
        <w:rPr>
          <w:rFonts w:ascii="Baskerville Old Face" w:hAnsi="Baskerville Old Face" w:cs="Arial"/>
          <w:sz w:val="18"/>
          <w:szCs w:val="18"/>
          <w:shd w:val="clear" w:color="auto" w:fill="FFFFFF"/>
        </w:rPr>
        <w:t xml:space="preserve">, P., &amp; </w:t>
      </w:r>
      <w:proofErr w:type="spellStart"/>
      <w:r w:rsidRPr="00056575">
        <w:rPr>
          <w:rFonts w:ascii="Baskerville Old Face" w:hAnsi="Baskerville Old Face" w:cs="Arial"/>
          <w:sz w:val="18"/>
          <w:szCs w:val="18"/>
          <w:shd w:val="clear" w:color="auto" w:fill="FFFFFF"/>
        </w:rPr>
        <w:t>Moul</w:t>
      </w:r>
      <w:proofErr w:type="spellEnd"/>
      <w:r w:rsidRPr="00056575">
        <w:rPr>
          <w:rFonts w:ascii="Baskerville Old Face" w:hAnsi="Baskerville Old Face" w:cs="Arial"/>
          <w:sz w:val="18"/>
          <w:szCs w:val="18"/>
          <w:shd w:val="clear" w:color="auto" w:fill="FFFFFF"/>
        </w:rPr>
        <w:t>, C. C. (2013). The house doesn’t always win: Evidence of anchoring among Australian bookies.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90</w:t>
      </w:r>
      <w:r w:rsidRPr="00056575">
        <w:rPr>
          <w:rFonts w:ascii="Baskerville Old Face" w:hAnsi="Baskerville Old Face" w:cs="Arial"/>
          <w:sz w:val="18"/>
          <w:szCs w:val="18"/>
          <w:shd w:val="clear" w:color="auto" w:fill="FFFFFF"/>
        </w:rPr>
        <w:t>, 87-99.</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 xml:space="preserve">Metropolitan Museum opens exhibition of </w:t>
      </w:r>
      <w:proofErr w:type="spellStart"/>
      <w:r w:rsidRPr="00056575">
        <w:rPr>
          <w:rFonts w:ascii="Baskerville Old Face" w:hAnsi="Baskerville Old Face"/>
          <w:sz w:val="18"/>
          <w:szCs w:val="18"/>
        </w:rPr>
        <w:t>Edvard</w:t>
      </w:r>
      <w:proofErr w:type="spellEnd"/>
      <w:r w:rsidRPr="00056575">
        <w:rPr>
          <w:rFonts w:ascii="Baskerville Old Face" w:hAnsi="Baskerville Old Face"/>
          <w:sz w:val="18"/>
          <w:szCs w:val="18"/>
        </w:rPr>
        <w:t xml:space="preserve"> Munch and Toulouse-Lautrec prints. (1965). Retrieved April 11, 2016, from http://libmma.contentdm.oclc.org/cdm/ref/collection/p16028coll12/id/1460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Mussweiler</w:t>
      </w:r>
      <w:proofErr w:type="spellEnd"/>
      <w:r w:rsidRPr="00056575">
        <w:rPr>
          <w:rFonts w:ascii="Baskerville Old Face" w:hAnsi="Baskerville Old Face" w:cs="Arial"/>
          <w:sz w:val="18"/>
          <w:szCs w:val="18"/>
          <w:shd w:val="clear" w:color="auto" w:fill="FFFFFF"/>
        </w:rPr>
        <w:t xml:space="preserve">, T. (2001). Sentencing </w:t>
      </w:r>
      <w:proofErr w:type="gramStart"/>
      <w:r w:rsidRPr="00056575">
        <w:rPr>
          <w:rFonts w:ascii="Baskerville Old Face" w:hAnsi="Baskerville Old Face" w:cs="Arial"/>
          <w:sz w:val="18"/>
          <w:szCs w:val="18"/>
          <w:shd w:val="clear" w:color="auto" w:fill="FFFFFF"/>
        </w:rPr>
        <w:t>Under</w:t>
      </w:r>
      <w:proofErr w:type="gramEnd"/>
      <w:r w:rsidRPr="00056575">
        <w:rPr>
          <w:rFonts w:ascii="Baskerville Old Face" w:hAnsi="Baskerville Old Face" w:cs="Arial"/>
          <w:sz w:val="18"/>
          <w:szCs w:val="18"/>
          <w:shd w:val="clear" w:color="auto" w:fill="FFFFFF"/>
        </w:rPr>
        <w:t xml:space="preserve"> Uncertainty: Anchoring Effects in the Courtroom1.</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applied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31</w:t>
      </w:r>
      <w:r w:rsidRPr="00056575">
        <w:rPr>
          <w:rFonts w:ascii="Baskerville Old Face" w:hAnsi="Baskerville Old Face" w:cs="Arial"/>
          <w:sz w:val="18"/>
          <w:szCs w:val="18"/>
          <w:shd w:val="clear" w:color="auto" w:fill="FFFFFF"/>
        </w:rPr>
        <w:t>(7), 1535-1551.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Nianhang</w:t>
      </w:r>
      <w:proofErr w:type="spellEnd"/>
      <w:r w:rsidRPr="00056575">
        <w:rPr>
          <w:rFonts w:ascii="Baskerville Old Face" w:hAnsi="Baskerville Old Face" w:cs="Arial"/>
          <w:sz w:val="18"/>
          <w:szCs w:val="18"/>
          <w:shd w:val="clear" w:color="auto" w:fill="FFFFFF"/>
        </w:rPr>
        <w:t xml:space="preserve">, X., &amp; </w:t>
      </w:r>
      <w:proofErr w:type="spellStart"/>
      <w:r w:rsidRPr="00056575">
        <w:rPr>
          <w:rFonts w:ascii="Baskerville Old Face" w:hAnsi="Baskerville Old Face" w:cs="Arial"/>
          <w:sz w:val="18"/>
          <w:szCs w:val="18"/>
          <w:shd w:val="clear" w:color="auto" w:fill="FFFFFF"/>
        </w:rPr>
        <w:t>Shinong</w:t>
      </w:r>
      <w:proofErr w:type="spellEnd"/>
      <w:r w:rsidRPr="00056575">
        <w:rPr>
          <w:rFonts w:ascii="Baskerville Old Face" w:hAnsi="Baskerville Old Face" w:cs="Arial"/>
          <w:sz w:val="18"/>
          <w:szCs w:val="18"/>
          <w:shd w:val="clear" w:color="auto" w:fill="FFFFFF"/>
        </w:rPr>
        <w:t>, W. (2007). A Study on Anchoring Effect for Non-tradable Share Reform of Listed Companies in China [J].</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 Research Journal</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w:t>
      </w:r>
      <w:r w:rsidRPr="00056575">
        <w:rPr>
          <w:rFonts w:ascii="Baskerville Old Face" w:hAnsi="Baskerville Old Face" w:cs="Arial"/>
          <w:sz w:val="18"/>
          <w:szCs w:val="18"/>
          <w:shd w:val="clear" w:color="auto" w:fill="FFFFFF"/>
        </w:rPr>
        <w:t>, 009.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Northcraft</w:t>
      </w:r>
      <w:proofErr w:type="spellEnd"/>
      <w:r w:rsidRPr="00056575">
        <w:rPr>
          <w:rFonts w:ascii="Baskerville Old Face" w:hAnsi="Baskerville Old Face" w:cs="Arial"/>
          <w:sz w:val="18"/>
          <w:szCs w:val="18"/>
          <w:shd w:val="clear" w:color="auto" w:fill="FFFFFF"/>
        </w:rPr>
        <w:t xml:space="preserve">, G. B., &amp; Neale, M. A. (1987). Experts, amateurs, and real estate: An anchoring-and-adjustment perspective on property pricing </w:t>
      </w:r>
      <w:proofErr w:type="spellStart"/>
      <w:r w:rsidRPr="00056575">
        <w:rPr>
          <w:rFonts w:ascii="Baskerville Old Face" w:hAnsi="Baskerville Old Face" w:cs="Arial"/>
          <w:sz w:val="18"/>
          <w:szCs w:val="18"/>
          <w:shd w:val="clear" w:color="auto" w:fill="FFFFFF"/>
        </w:rPr>
        <w:t>decisions.</w:t>
      </w:r>
      <w:r w:rsidRPr="00056575">
        <w:rPr>
          <w:rFonts w:ascii="Baskerville Old Face" w:hAnsi="Baskerville Old Face" w:cs="Arial"/>
          <w:i/>
          <w:iCs/>
          <w:sz w:val="18"/>
          <w:szCs w:val="18"/>
          <w:shd w:val="clear" w:color="auto" w:fill="FFFFFF"/>
        </w:rPr>
        <w:t>Organizational</w:t>
      </w:r>
      <w:proofErr w:type="spellEnd"/>
      <w:r w:rsidRPr="00056575">
        <w:rPr>
          <w:rFonts w:ascii="Baskerville Old Face" w:hAnsi="Baskerville Old Face" w:cs="Arial"/>
          <w:i/>
          <w:iCs/>
          <w:sz w:val="18"/>
          <w:szCs w:val="18"/>
          <w:shd w:val="clear" w:color="auto" w:fill="FFFFFF"/>
        </w:rPr>
        <w:t xml:space="preserve"> behavior and human decision processes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(1), 84-97.</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O'Connell, V. (2000, September 25). Christie's, Sotheby's Agree to Pay $512 Million Collusion Settlement. </w:t>
      </w:r>
      <w:r w:rsidRPr="00056575">
        <w:rPr>
          <w:rFonts w:ascii="Baskerville Old Face" w:eastAsia="Times New Roman" w:hAnsi="Baskerville Old Face" w:cs="Open Sans"/>
          <w:bCs/>
          <w:i/>
          <w:iCs/>
          <w:sz w:val="18"/>
          <w:szCs w:val="18"/>
        </w:rPr>
        <w:t>The Wall Street Journal</w:t>
      </w:r>
      <w:r w:rsidRPr="00056575">
        <w:rPr>
          <w:rFonts w:ascii="Baskerville Old Face" w:eastAsia="Times New Roman" w:hAnsi="Baskerville Old Face" w:cs="Open Sans"/>
          <w:bCs/>
          <w:sz w:val="18"/>
          <w:szCs w:val="18"/>
        </w:rPr>
        <w:t>. Retrieved April 11, 2016, from http://www.wsj.com/articles/SB969829620926708015</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Opera Gallery. (2009). Picasso &amp; Chagall: The Reconciliation. Retrieved April 11, 2016, from http://www.operagallery.com/catalogues/picasso_chagall_dubai/cata.pdf</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Pablo Picasso Paintings, Quotes, and Biography.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Picasso and Marc Chagall. Retrieved April 11, 2016, from http://www.pablopicasso.org/picasso-and-chagall.jsp</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Pénasse</w:t>
      </w:r>
      <w:proofErr w:type="spellEnd"/>
      <w:r w:rsidRPr="00056575">
        <w:rPr>
          <w:rFonts w:ascii="Baskerville Old Face" w:hAnsi="Baskerville Old Face" w:cs="Arial"/>
          <w:sz w:val="18"/>
          <w:szCs w:val="18"/>
          <w:shd w:val="clear" w:color="auto" w:fill="FFFFFF"/>
        </w:rPr>
        <w:t xml:space="preserve">, J., </w:t>
      </w:r>
      <w:proofErr w:type="spellStart"/>
      <w:r w:rsidRPr="00056575">
        <w:rPr>
          <w:rFonts w:ascii="Baskerville Old Face" w:hAnsi="Baskerville Old Face" w:cs="Arial"/>
          <w:sz w:val="18"/>
          <w:szCs w:val="18"/>
          <w:shd w:val="clear" w:color="auto" w:fill="FFFFFF"/>
        </w:rPr>
        <w:t>Renneboog</w:t>
      </w:r>
      <w:proofErr w:type="spellEnd"/>
      <w:r w:rsidRPr="00056575">
        <w:rPr>
          <w:rFonts w:ascii="Baskerville Old Face" w:hAnsi="Baskerville Old Face" w:cs="Arial"/>
          <w:sz w:val="18"/>
          <w:szCs w:val="18"/>
          <w:shd w:val="clear" w:color="auto" w:fill="FFFFFF"/>
        </w:rPr>
        <w:t xml:space="preserve">, L., &amp; </w:t>
      </w:r>
      <w:proofErr w:type="spellStart"/>
      <w:r w:rsidRPr="00056575">
        <w:rPr>
          <w:rFonts w:ascii="Baskerville Old Face" w:hAnsi="Baskerville Old Face" w:cs="Arial"/>
          <w:sz w:val="18"/>
          <w:szCs w:val="18"/>
          <w:shd w:val="clear" w:color="auto" w:fill="FFFFFF"/>
        </w:rPr>
        <w:t>Spaenjers</w:t>
      </w:r>
      <w:proofErr w:type="spellEnd"/>
      <w:r w:rsidRPr="00056575">
        <w:rPr>
          <w:rFonts w:ascii="Baskerville Old Face" w:hAnsi="Baskerville Old Face" w:cs="Arial"/>
          <w:sz w:val="18"/>
          <w:szCs w:val="18"/>
          <w:shd w:val="clear" w:color="auto" w:fill="FFFFFF"/>
        </w:rPr>
        <w:t>, C. (2014). Sentiment and art prices.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Economics Letters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122</w:t>
      </w:r>
      <w:r w:rsidRPr="00056575">
        <w:rPr>
          <w:rFonts w:ascii="Baskerville Old Face" w:hAnsi="Baskerville Old Face" w:cs="Arial"/>
          <w:sz w:val="18"/>
          <w:szCs w:val="18"/>
          <w:shd w:val="clear" w:color="auto" w:fill="FFFFFF"/>
        </w:rPr>
        <w:t>(3), 432-434.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Rajendran</w:t>
      </w:r>
      <w:proofErr w:type="spellEnd"/>
      <w:r w:rsidRPr="00056575">
        <w:rPr>
          <w:rFonts w:ascii="Baskerville Old Face" w:hAnsi="Baskerville Old Face" w:cs="Arial"/>
          <w:sz w:val="18"/>
          <w:szCs w:val="18"/>
          <w:shd w:val="clear" w:color="auto" w:fill="FFFFFF"/>
        </w:rPr>
        <w:t xml:space="preserve">, K. N., &amp; </w:t>
      </w:r>
      <w:proofErr w:type="spellStart"/>
      <w:r w:rsidRPr="00056575">
        <w:rPr>
          <w:rFonts w:ascii="Baskerville Old Face" w:hAnsi="Baskerville Old Face" w:cs="Arial"/>
          <w:sz w:val="18"/>
          <w:szCs w:val="18"/>
          <w:shd w:val="clear" w:color="auto" w:fill="FFFFFF"/>
        </w:rPr>
        <w:t>Tellis</w:t>
      </w:r>
      <w:proofErr w:type="spellEnd"/>
      <w:r w:rsidRPr="00056575">
        <w:rPr>
          <w:rFonts w:ascii="Baskerville Old Face" w:hAnsi="Baskerville Old Face" w:cs="Arial"/>
          <w:sz w:val="18"/>
          <w:szCs w:val="18"/>
          <w:shd w:val="clear" w:color="auto" w:fill="FFFFFF"/>
        </w:rPr>
        <w:t>, G. J. (1994). Contextual and temporal components of reference price.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Marketing</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58</w:t>
      </w:r>
      <w:r w:rsidRPr="00056575">
        <w:rPr>
          <w:rFonts w:ascii="Baskerville Old Face" w:hAnsi="Baskerville Old Face" w:cs="Arial"/>
          <w:sz w:val="18"/>
          <w:szCs w:val="18"/>
          <w:shd w:val="clear" w:color="auto" w:fill="FFFFFF"/>
        </w:rPr>
        <w:t>, 22-34.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Release: Christie's Figures 2014. (2015, January 20). Retrieved from http://www.christies.com/about/press-center/releases/pressrelease.aspx?pressreleaseid=7712</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Reyburn</w:t>
      </w:r>
      <w:proofErr w:type="spellEnd"/>
      <w:r w:rsidRPr="00056575">
        <w:rPr>
          <w:rFonts w:ascii="Baskerville Old Face" w:eastAsia="Times New Roman" w:hAnsi="Baskerville Old Face" w:cs="Open Sans"/>
          <w:bCs/>
          <w:sz w:val="18"/>
          <w:szCs w:val="18"/>
        </w:rPr>
        <w:t>, S. (2015, August 17). Sotheby's and Christie's Jostle for Sales. </w:t>
      </w:r>
      <w:r w:rsidRPr="00056575">
        <w:rPr>
          <w:rFonts w:ascii="Baskerville Old Face" w:eastAsia="Times New Roman" w:hAnsi="Baskerville Old Face" w:cs="Open Sans"/>
          <w:bCs/>
          <w:i/>
          <w:iCs/>
          <w:sz w:val="18"/>
          <w:szCs w:val="18"/>
        </w:rPr>
        <w:t>The New York Times</w:t>
      </w:r>
      <w:r w:rsidRPr="00056575">
        <w:rPr>
          <w:rFonts w:ascii="Baskerville Old Face" w:eastAsia="Times New Roman" w:hAnsi="Baskerville Old Face" w:cs="Open Sans"/>
          <w:bCs/>
          <w:sz w:val="18"/>
          <w:szCs w:val="18"/>
        </w:rPr>
        <w:t>. Retrieved April 11, 2016, from http://www.nytimes.com/2015/08/17/arts/international/sothebys-and-christies-jostle-for-sales.html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Richardson, A. (1992). An Econometric Analysis of the Auction Market for Impressionist and Modern Pictures, 1980-1991.</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Senior thesis, Princeton University</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lastRenderedPageBreak/>
        <w:t>Rohleder</w:t>
      </w:r>
      <w:proofErr w:type="spellEnd"/>
      <w:r w:rsidRPr="00056575">
        <w:rPr>
          <w:rFonts w:ascii="Baskerville Old Face" w:eastAsia="Times New Roman" w:hAnsi="Baskerville Old Face" w:cs="Open Sans"/>
          <w:bCs/>
          <w:sz w:val="18"/>
          <w:szCs w:val="18"/>
        </w:rPr>
        <w:t>, A. (2001, November 14). Which Auction House Is Right For You? </w:t>
      </w:r>
      <w:r w:rsidRPr="00056575">
        <w:rPr>
          <w:rFonts w:ascii="Baskerville Old Face" w:eastAsia="Times New Roman" w:hAnsi="Baskerville Old Face" w:cs="Open Sans"/>
          <w:bCs/>
          <w:i/>
          <w:iCs/>
          <w:sz w:val="18"/>
          <w:szCs w:val="18"/>
        </w:rPr>
        <w:t>Forbes</w:t>
      </w:r>
      <w:r w:rsidRPr="00056575">
        <w:rPr>
          <w:rFonts w:ascii="Baskerville Old Face" w:eastAsia="Times New Roman" w:hAnsi="Baskerville Old Face" w:cs="Open Sans"/>
          <w:bCs/>
          <w:sz w:val="18"/>
          <w:szCs w:val="18"/>
        </w:rPr>
        <w:t>. Retrieved April 11, 2016, from http://www.forbes.com/2001/11/14/1114connguide.html</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Salvador Dali Biography, Art, and Analysis of Works.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http://www.theartstory.org/artist-dali-salvador.htm</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Selling at Christie's.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http://www.christies.com/features/guides/selling-guide/selling-at-christies/after-the-sale/</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Sotheby's - Glossary.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http://www.sothebys.com/en/Glossary.html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Strack</w:t>
      </w:r>
      <w:proofErr w:type="spellEnd"/>
      <w:r w:rsidRPr="00056575">
        <w:rPr>
          <w:rFonts w:ascii="Baskerville Old Face" w:hAnsi="Baskerville Old Face" w:cs="Arial"/>
          <w:sz w:val="18"/>
          <w:szCs w:val="18"/>
          <w:shd w:val="clear" w:color="auto" w:fill="FFFFFF"/>
        </w:rPr>
        <w:t xml:space="preserve">, F., &amp; </w:t>
      </w:r>
      <w:proofErr w:type="spellStart"/>
      <w:r w:rsidRPr="00056575">
        <w:rPr>
          <w:rFonts w:ascii="Baskerville Old Face" w:hAnsi="Baskerville Old Face" w:cs="Arial"/>
          <w:sz w:val="18"/>
          <w:szCs w:val="18"/>
          <w:shd w:val="clear" w:color="auto" w:fill="FFFFFF"/>
        </w:rPr>
        <w:t>Mussweiler</w:t>
      </w:r>
      <w:proofErr w:type="spellEnd"/>
      <w:r w:rsidRPr="00056575">
        <w:rPr>
          <w:rFonts w:ascii="Baskerville Old Face" w:hAnsi="Baskerville Old Face" w:cs="Arial"/>
          <w:sz w:val="18"/>
          <w:szCs w:val="18"/>
          <w:shd w:val="clear" w:color="auto" w:fill="FFFFFF"/>
        </w:rPr>
        <w:t>, T. (1997). Explaining the enigmatic anchoring effect: Mechanisms of selective accessibility.</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personality and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73</w:t>
      </w:r>
      <w:r w:rsidRPr="00056575">
        <w:rPr>
          <w:rFonts w:ascii="Baskerville Old Face" w:hAnsi="Baskerville Old Face" w:cs="Arial"/>
          <w:sz w:val="18"/>
          <w:szCs w:val="18"/>
          <w:shd w:val="clear" w:color="auto" w:fill="FFFFFF"/>
        </w:rPr>
        <w:t>(3), 437.</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Sugden</w:t>
      </w:r>
      <w:proofErr w:type="spellEnd"/>
      <w:r w:rsidRPr="00056575">
        <w:rPr>
          <w:rFonts w:ascii="Baskerville Old Face" w:hAnsi="Baskerville Old Face" w:cs="Arial"/>
          <w:sz w:val="18"/>
          <w:szCs w:val="18"/>
          <w:shd w:val="clear" w:color="auto" w:fill="FFFFFF"/>
        </w:rPr>
        <w:t xml:space="preserve">, R., Zheng, J., &amp; </w:t>
      </w:r>
      <w:proofErr w:type="spellStart"/>
      <w:r w:rsidRPr="00056575">
        <w:rPr>
          <w:rFonts w:ascii="Baskerville Old Face" w:hAnsi="Baskerville Old Face" w:cs="Arial"/>
          <w:sz w:val="18"/>
          <w:szCs w:val="18"/>
          <w:shd w:val="clear" w:color="auto" w:fill="FFFFFF"/>
        </w:rPr>
        <w:t>Zizzo</w:t>
      </w:r>
      <w:proofErr w:type="spellEnd"/>
      <w:r w:rsidRPr="00056575">
        <w:rPr>
          <w:rFonts w:ascii="Baskerville Old Face" w:hAnsi="Baskerville Old Face" w:cs="Arial"/>
          <w:sz w:val="18"/>
          <w:szCs w:val="18"/>
          <w:shd w:val="clear" w:color="auto" w:fill="FFFFFF"/>
        </w:rPr>
        <w:t>, D. J. (2013). Not all anchors are created equal.</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 21-31.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Tversky</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Kahneman</w:t>
      </w:r>
      <w:proofErr w:type="spellEnd"/>
      <w:r w:rsidRPr="00056575">
        <w:rPr>
          <w:rFonts w:ascii="Baskerville Old Face" w:hAnsi="Baskerville Old Face" w:cs="Arial"/>
          <w:sz w:val="18"/>
          <w:szCs w:val="18"/>
          <w:shd w:val="clear" w:color="auto" w:fill="FFFFFF"/>
        </w:rPr>
        <w:t>, D. (1974). Judgment under uncertainty: Heuristics and biases.</w:t>
      </w:r>
      <w:r w:rsidRPr="00056575">
        <w:rPr>
          <w:rStyle w:val="apple-converted-space"/>
          <w:rFonts w:ascii="Baskerville Old Face" w:hAnsi="Baskerville Old Face" w:cs="Arial"/>
          <w:sz w:val="18"/>
          <w:szCs w:val="18"/>
          <w:shd w:val="clear" w:color="auto" w:fill="FFFFFF"/>
        </w:rPr>
        <w:t> </w:t>
      </w:r>
      <w:proofErr w:type="gramStart"/>
      <w:r w:rsidRPr="00056575">
        <w:rPr>
          <w:rFonts w:ascii="Baskerville Old Face" w:hAnsi="Baskerville Old Face" w:cs="Arial"/>
          <w:i/>
          <w:iCs/>
          <w:sz w:val="18"/>
          <w:szCs w:val="18"/>
          <w:shd w:val="clear" w:color="auto" w:fill="FFFFFF"/>
        </w:rPr>
        <w:t>science</w:t>
      </w:r>
      <w:proofErr w:type="gramEnd"/>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185</w:t>
      </w:r>
      <w:r w:rsidRPr="00056575">
        <w:rPr>
          <w:rFonts w:ascii="Baskerville Old Face" w:hAnsi="Baskerville Old Face" w:cs="Arial"/>
          <w:sz w:val="18"/>
          <w:szCs w:val="18"/>
          <w:shd w:val="clear" w:color="auto" w:fill="FFFFFF"/>
        </w:rPr>
        <w:t>(4157), 1124-1131.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Vincent, D. R. (1995). Bidding off the wall: Why reserve prices may be kept secret.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Theory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65</w:t>
      </w:r>
      <w:r w:rsidRPr="00056575">
        <w:rPr>
          <w:rFonts w:ascii="Baskerville Old Face" w:hAnsi="Baskerville Old Face" w:cs="Arial"/>
          <w:sz w:val="18"/>
          <w:szCs w:val="18"/>
          <w:shd w:val="clear" w:color="auto" w:fill="FFFFFF"/>
        </w:rPr>
        <w:t>(2), 575-584.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 xml:space="preserve">Vogel, C. (2012, May 2). ‘The Scream’ Is Auctioned for a Record $119.9 Million. </w:t>
      </w:r>
      <w:r w:rsidRPr="00056575">
        <w:rPr>
          <w:rFonts w:ascii="Baskerville Old Face" w:hAnsi="Baskerville Old Face"/>
          <w:i/>
          <w:sz w:val="18"/>
          <w:szCs w:val="18"/>
        </w:rPr>
        <w:t>The New York Times</w:t>
      </w:r>
      <w:r w:rsidRPr="00056575">
        <w:rPr>
          <w:rFonts w:ascii="Baskerville Old Face" w:hAnsi="Baskerville Old Face"/>
          <w:sz w:val="18"/>
          <w:szCs w:val="18"/>
        </w:rPr>
        <w:t>. Retrieved April 11, 2016, from http://www.nytimes.com/2012/05/03/arts/design/the-scream-sells-for-nearly-120-million-at-sothebys-auction.html?_r=0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Winter, J. (2002). Bracketing effects in categorized survey questions and the measurement of economic quantities.</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Wolk</w:t>
      </w:r>
      <w:proofErr w:type="spellEnd"/>
      <w:r w:rsidRPr="00056575">
        <w:rPr>
          <w:rFonts w:ascii="Baskerville Old Face" w:hAnsi="Baskerville Old Face" w:cs="Arial"/>
          <w:sz w:val="18"/>
          <w:szCs w:val="18"/>
          <w:shd w:val="clear" w:color="auto" w:fill="FFFFFF"/>
        </w:rPr>
        <w:t>, A., &amp; Spann, M. (2008). The effects of reference prices on bidding behavior in interactive pricing mechanisms.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Interactive Marketing</w:t>
      </w:r>
      <w:proofErr w:type="gramStart"/>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22</w:t>
      </w:r>
      <w:proofErr w:type="gramEnd"/>
      <w:r w:rsidRPr="00056575">
        <w:rPr>
          <w:rFonts w:ascii="Baskerville Old Face" w:hAnsi="Baskerville Old Face" w:cs="Arial"/>
          <w:sz w:val="18"/>
          <w:szCs w:val="18"/>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70610D" w:rsidRDefault="0070610D">
      <w:pPr>
        <w:rPr>
          <w:rFonts w:ascii="Baskerville Old Face" w:hAnsi="Baskerville Old Face"/>
        </w:rPr>
      </w:pPr>
      <w:r>
        <w:rPr>
          <w:rFonts w:ascii="Baskerville Old Face" w:hAnsi="Baskerville Old Face"/>
        </w:rPr>
        <w:br w:type="page"/>
      </w:r>
    </w:p>
    <w:p w:rsidR="002F4273" w:rsidRPr="0070610D" w:rsidRDefault="00A74399" w:rsidP="0070610D">
      <w:pPr>
        <w:ind w:firstLine="0"/>
        <w:rPr>
          <w:rFonts w:ascii="Baskerville Old Face" w:hAnsi="Baskerville Old Face"/>
        </w:rPr>
      </w:pPr>
      <w:r w:rsidRPr="00D24BA6">
        <w:rPr>
          <w:rFonts w:ascii="Baskerville Old Face" w:hAnsi="Baskerville Old Face"/>
          <w:b/>
          <w:sz w:val="36"/>
        </w:rPr>
        <w:lastRenderedPageBreak/>
        <w:t xml:space="preserve">9. </w:t>
      </w:r>
      <w:r w:rsidR="002F4273" w:rsidRPr="00D24BA6">
        <w:rPr>
          <w:rFonts w:ascii="Baskerville Old Face" w:hAnsi="Baskerville Old Face"/>
          <w:b/>
          <w:sz w:val="36"/>
        </w:rPr>
        <w:t>FIGURES</w:t>
      </w:r>
      <w:r w:rsidR="00F60EBF" w:rsidRPr="00D24BA6">
        <w:rPr>
          <w:rFonts w:ascii="Baskerville Old Face" w:hAnsi="Baskerville Old Face"/>
          <w:b/>
          <w:sz w:val="36"/>
        </w:rPr>
        <w:t xml:space="preserve"> AND TABLES </w:t>
      </w:r>
    </w:p>
    <w:p w:rsidR="00B25F29" w:rsidRDefault="00B25F29" w:rsidP="002F4273">
      <w:pPr>
        <w:spacing w:line="480" w:lineRule="auto"/>
        <w:ind w:firstLine="0"/>
        <w:rPr>
          <w:rFonts w:ascii="Baskerville Old Face" w:hAnsi="Baskerville Old Face"/>
        </w:rPr>
      </w:pPr>
    </w:p>
    <w:p w:rsidR="00B25F29" w:rsidRPr="00B25F29" w:rsidRDefault="00B25F29" w:rsidP="00D24BA6">
      <w:pPr>
        <w:spacing w:line="480" w:lineRule="auto"/>
        <w:ind w:firstLine="0"/>
        <w:jc w:val="center"/>
        <w:rPr>
          <w:rFonts w:ascii="Baskerville Old Face" w:hAnsi="Baskerville Old Face"/>
          <w:b/>
        </w:rPr>
      </w:pPr>
      <w:r>
        <w:rPr>
          <w:rFonts w:ascii="Baskerville Old Face" w:hAnsi="Baskerville Old Face"/>
          <w:b/>
        </w:rPr>
        <w:t>FIGURES</w:t>
      </w:r>
    </w:p>
    <w:p w:rsidR="002F4273" w:rsidRDefault="002F4273" w:rsidP="008E2426">
      <w:pPr>
        <w:spacing w:line="24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r w:rsidR="00AA4EE6">
        <w:rPr>
          <w:rFonts w:ascii="Baskerville Old Face" w:hAnsi="Baskerville Old Face"/>
        </w:rPr>
        <w:t xml:space="preserve"> </w:t>
      </w:r>
      <w:r w:rsidR="00681E77">
        <w:rPr>
          <w:rFonts w:ascii="Baskerville Old Face" w:hAnsi="Baskerville Old Face"/>
        </w:rPr>
        <w:t>Y-axis is number of observations. The dimensions in this dataset were not specified beyond “</w:t>
      </w:r>
      <w:r w:rsidR="00800747">
        <w:rPr>
          <w:rFonts w:ascii="Baskerville Old Face" w:hAnsi="Baskerville Old Face"/>
        </w:rPr>
        <w:t>DIM_</w:t>
      </w:r>
      <w:r w:rsidR="00681E77">
        <w:rPr>
          <w:rFonts w:ascii="Baskerville Old Face" w:hAnsi="Baskerville Old Face"/>
        </w:rPr>
        <w:t>A” and “</w:t>
      </w:r>
      <w:r w:rsidR="00800747">
        <w:rPr>
          <w:rFonts w:ascii="Baskerville Old Face" w:hAnsi="Baskerville Old Face"/>
        </w:rPr>
        <w:t>DIM_</w:t>
      </w:r>
      <w:r w:rsidR="00276DA2">
        <w:rPr>
          <w:rFonts w:ascii="Baskerville Old Face" w:hAnsi="Baskerville Old Face"/>
        </w:rPr>
        <w:t>B</w:t>
      </w:r>
      <w:r w:rsidR="005F7F39">
        <w:rPr>
          <w:rFonts w:ascii="Baskerville Old Face" w:hAnsi="Baskerville Old Face"/>
        </w:rPr>
        <w:t>.”</w:t>
      </w:r>
    </w:p>
    <w:p w:rsidR="008E2426" w:rsidRPr="005B52E1" w:rsidRDefault="008E2426" w:rsidP="008E2426">
      <w:pPr>
        <w:spacing w:line="240" w:lineRule="auto"/>
        <w:ind w:firstLine="0"/>
        <w:rPr>
          <w:rFonts w:ascii="Baskerville Old Face" w:hAnsi="Baskerville Old Face"/>
        </w:rPr>
      </w:pP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r w:rsidR="00677B23">
        <w:rPr>
          <w:rFonts w:ascii="Baskerville Old Face" w:hAnsi="Baskerville Old Face"/>
        </w:rPr>
        <w:t xml:space="preserve"> </w:t>
      </w:r>
      <w:r w:rsidR="006210A0">
        <w:rPr>
          <w:rFonts w:ascii="Baskerville Old Face" w:hAnsi="Baskerville Old Face"/>
        </w:rPr>
        <w:t>OLS regression line included.</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4339569" cy="36957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4933" cy="372581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3: Impressionist art, auction sales over time.</w:t>
      </w:r>
    </w:p>
    <w:p w:rsidR="002F4273" w:rsidRPr="005B52E1" w:rsidRDefault="002F4273" w:rsidP="009C509A">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35ED02CD" wp14:editId="60913276">
            <wp:extent cx="4998720" cy="316046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4872" cy="3170674"/>
                    </a:xfrm>
                    <a:prstGeom prst="rect">
                      <a:avLst/>
                    </a:prstGeom>
                  </pic:spPr>
                </pic:pic>
              </a:graphicData>
            </a:graphic>
          </wp:inline>
        </w:drawing>
      </w:r>
    </w:p>
    <w:p w:rsidR="002F4273" w:rsidRPr="005B52E1" w:rsidRDefault="002F4273" w:rsidP="009C509A">
      <w:pPr>
        <w:spacing w:line="480" w:lineRule="auto"/>
        <w:ind w:firstLine="0"/>
        <w:rPr>
          <w:rFonts w:ascii="Baskerville Old Face" w:hAnsi="Baskerville Old Face"/>
        </w:rPr>
      </w:pP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6775" cy="5158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64690" cy="5174281"/>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540829" cy="3503372"/>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3379" cy="351130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9C509A">
      <w:pPr>
        <w:spacing w:line="480" w:lineRule="auto"/>
        <w:ind w:firstLine="0"/>
        <w:rPr>
          <w:rFonts w:ascii="Baskerville Old Face" w:hAnsi="Baskerville Old Face"/>
        </w:rPr>
      </w:pPr>
      <w:r w:rsidRPr="005B52E1">
        <w:rPr>
          <w:rFonts w:ascii="Baskerville Old Face" w:hAnsi="Baskerville Old Face"/>
        </w:rPr>
        <w:t>Figure 6: Comparison of log prices, Impressionist and Contemporary art.</w:t>
      </w:r>
    </w:p>
    <w:p w:rsidR="002F4273" w:rsidRPr="005B52E1" w:rsidRDefault="002F4273" w:rsidP="009C509A">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9C509A">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48D4E947" wp14:editId="2B0632E5">
            <wp:extent cx="4470933" cy="282702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4519818" cy="2857930"/>
                    </a:xfrm>
                    <a:prstGeom prst="rect">
                      <a:avLst/>
                    </a:prstGeom>
                  </pic:spPr>
                </pic:pic>
              </a:graphicData>
            </a:graphic>
          </wp:inline>
        </w:drawing>
      </w:r>
    </w:p>
    <w:p w:rsidR="002F4273" w:rsidRPr="005B52E1" w:rsidRDefault="002F4273" w:rsidP="009C509A">
      <w:pPr>
        <w:ind w:firstLine="0"/>
        <w:rPr>
          <w:rFonts w:ascii="Baskerville Old Face" w:hAnsi="Baskerville Old Face"/>
        </w:rPr>
      </w:pPr>
      <w:r w:rsidRPr="005B52E1">
        <w:rPr>
          <w:rFonts w:ascii="Baskerville Old Face" w:hAnsi="Baskerville Old Face"/>
        </w:rPr>
        <w:t>Figure 8: Comparison of painting dimensions, Contemporary art.</w:t>
      </w:r>
      <w:r w:rsidR="008E2426">
        <w:rPr>
          <w:rFonts w:ascii="Baskerville Old Face" w:hAnsi="Baskerville Old Face"/>
        </w:rPr>
        <w:t xml:space="preserve"> OLS regression line included.</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4840779"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4777" cy="4134340"/>
                    </a:xfrm>
                    <a:prstGeom prst="rect">
                      <a:avLst/>
                    </a:prstGeom>
                  </pic:spPr>
                </pic:pic>
              </a:graphicData>
            </a:graphic>
          </wp:inline>
        </w:drawing>
      </w:r>
    </w:p>
    <w:p w:rsidR="002F4273" w:rsidRPr="005B52E1" w:rsidRDefault="002F4273" w:rsidP="009C509A">
      <w:pPr>
        <w:spacing w:line="480" w:lineRule="auto"/>
        <w:ind w:firstLine="0"/>
        <w:rPr>
          <w:rFonts w:ascii="Baskerville Old Face" w:hAnsi="Baskerville Old Face"/>
        </w:rPr>
      </w:pPr>
    </w:p>
    <w:p w:rsidR="00175CC4" w:rsidRDefault="00175CC4" w:rsidP="002F4273">
      <w:pPr>
        <w:spacing w:line="480" w:lineRule="auto"/>
        <w:ind w:firstLine="0"/>
        <w:rPr>
          <w:rFonts w:ascii="Baskerville Old Face" w:hAnsi="Baskerville Old Face"/>
        </w:rPr>
      </w:pPr>
      <w:r>
        <w:rPr>
          <w:rFonts w:ascii="Baskerville Old Face" w:hAnsi="Baskerville Old Face"/>
        </w:rPr>
        <w:t>Figure 9: Assorted art</w:t>
      </w:r>
      <w:r w:rsidR="0070610D">
        <w:rPr>
          <w:rFonts w:ascii="Baskerville Old Face" w:hAnsi="Baskerville Old Face"/>
        </w:rPr>
        <w:t xml:space="preserve"> (paintings only)</w:t>
      </w:r>
      <w:r>
        <w:rPr>
          <w:rFonts w:ascii="Baskerville Old Face" w:hAnsi="Baskerville Old Face"/>
        </w:rPr>
        <w:t xml:space="preserve">, number of artists by date. </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data_summary_artist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70610D" w:rsidRDefault="0070610D" w:rsidP="002F4273">
      <w:pPr>
        <w:spacing w:line="480" w:lineRule="auto"/>
        <w:ind w:firstLine="0"/>
        <w:rPr>
          <w:rFonts w:ascii="Baskerville Old Face" w:hAnsi="Baskerville Old Face"/>
        </w:rPr>
      </w:pPr>
    </w:p>
    <w:p w:rsidR="009C509A" w:rsidRDefault="009C509A">
      <w:pPr>
        <w:rPr>
          <w:rFonts w:ascii="Baskerville Old Face" w:hAnsi="Baskerville Old Face"/>
        </w:rPr>
      </w:pPr>
      <w:r>
        <w:rPr>
          <w:rFonts w:ascii="Baskerville Old Face" w:hAnsi="Baskerville Old Face"/>
        </w:rPr>
        <w:br w:type="page"/>
      </w:r>
    </w:p>
    <w:p w:rsidR="00175CC4" w:rsidRDefault="00175CC4" w:rsidP="009C509A">
      <w:pPr>
        <w:ind w:firstLine="0"/>
        <w:rPr>
          <w:rFonts w:ascii="Baskerville Old Face" w:hAnsi="Baskerville Old Face"/>
        </w:rPr>
      </w:pPr>
      <w:r>
        <w:rPr>
          <w:rFonts w:ascii="Baskerville Old Face" w:hAnsi="Baskerville Old Face"/>
        </w:rPr>
        <w:lastRenderedPageBreak/>
        <w:t>Figure 10: Assorted art</w:t>
      </w:r>
      <w:r w:rsidR="0070610D">
        <w:rPr>
          <w:rFonts w:ascii="Baskerville Old Face" w:hAnsi="Baskerville Old Face"/>
        </w:rPr>
        <w:t xml:space="preserve"> (paintings only), log sale price.</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data_summary_logpric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9C509A" w:rsidRDefault="009C509A">
      <w:pPr>
        <w:rPr>
          <w:rFonts w:ascii="Baskerville Old Face" w:hAnsi="Baskerville Old Face"/>
        </w:rPr>
      </w:pPr>
      <w:r>
        <w:rPr>
          <w:rFonts w:ascii="Baskerville Old Face" w:hAnsi="Baskerville Old Face"/>
        </w:rPr>
        <w:br w:type="page"/>
      </w:r>
    </w:p>
    <w:p w:rsidR="0070610D" w:rsidRDefault="0070610D" w:rsidP="002F4273">
      <w:pPr>
        <w:spacing w:line="480" w:lineRule="auto"/>
        <w:ind w:firstLine="0"/>
        <w:rPr>
          <w:rFonts w:ascii="Baskerville Old Face" w:hAnsi="Baskerville Old Face"/>
        </w:rPr>
      </w:pPr>
      <w:r>
        <w:rPr>
          <w:rFonts w:ascii="Baskerville Old Face" w:hAnsi="Baskerville Old Face"/>
        </w:rPr>
        <w:lastRenderedPageBreak/>
        <w:t>Figure 11: Assorted art (paintings only), sales volume over time.</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data_summary_salevolum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9C509A" w:rsidRDefault="009C509A">
      <w:pPr>
        <w:rPr>
          <w:rFonts w:ascii="Baskerville Old Face" w:hAnsi="Baskerville Old Face"/>
        </w:rPr>
      </w:pPr>
      <w:r>
        <w:rPr>
          <w:rFonts w:ascii="Baskerville Old Face" w:hAnsi="Baskerville Old Face"/>
        </w:rPr>
        <w:br w:type="page"/>
      </w:r>
    </w:p>
    <w:p w:rsidR="002F4273" w:rsidRPr="005B52E1" w:rsidRDefault="0070610D" w:rsidP="00162CD3">
      <w:pPr>
        <w:spacing w:line="240" w:lineRule="auto"/>
        <w:ind w:firstLine="0"/>
        <w:rPr>
          <w:rFonts w:ascii="Baskerville Old Face" w:hAnsi="Baskerville Old Face"/>
        </w:rPr>
      </w:pPr>
      <w:r>
        <w:rPr>
          <w:rFonts w:ascii="Baskerville Old Face" w:hAnsi="Baskerville Old Face"/>
        </w:rPr>
        <w:lastRenderedPageBreak/>
        <w:t xml:space="preserve">Figure 12: Assorted art (paintings only), average artist revenue based on number of artist works featured at auction. </w:t>
      </w:r>
    </w:p>
    <w:p w:rsidR="002F4273" w:rsidRPr="005B52E1"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data_summary_avgrevenu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Default="0054660A" w:rsidP="00D24BA6">
      <w:pPr>
        <w:spacing w:line="240" w:lineRule="auto"/>
        <w:ind w:firstLine="0"/>
        <w:jc w:val="center"/>
        <w:rPr>
          <w:rFonts w:ascii="Baskerville Old Face" w:hAnsi="Baskerville Old Face"/>
        </w:rPr>
      </w:pPr>
      <w:r>
        <w:rPr>
          <w:rFonts w:ascii="Baskerville Old Face" w:hAnsi="Baskerville Old Face"/>
          <w:b/>
        </w:rPr>
        <w:lastRenderedPageBreak/>
        <w:t>TABLES</w:t>
      </w:r>
    </w:p>
    <w:p w:rsidR="0054660A" w:rsidRPr="0054660A" w:rsidRDefault="0054660A"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1: Impressionist art</w:t>
      </w:r>
      <w:r w:rsidR="00C66357">
        <w:rPr>
          <w:rFonts w:ascii="Baskerville Old Face" w:hAnsi="Baskerville Old Face"/>
        </w:rPr>
        <w:t xml:space="preserve"> (16,253 observations)</w:t>
      </w:r>
      <w:r w:rsidRPr="005B52E1">
        <w:rPr>
          <w:rFonts w:ascii="Baskerville Old Face" w:hAnsi="Baskerville Old Face"/>
        </w:rPr>
        <w:t xml:space="preserve">, summary statistics for </w:t>
      </w:r>
      <w:r w:rsidR="00D71341">
        <w:rPr>
          <w:rFonts w:ascii="Baskerville Old Face" w:hAnsi="Baskerville Old Face"/>
        </w:rPr>
        <w:t xml:space="preserve">selected </w:t>
      </w:r>
      <w:r w:rsidRPr="005B52E1">
        <w:rPr>
          <w:rFonts w:ascii="Baskerville Old Face" w:hAnsi="Baskerville Old Face"/>
        </w:rPr>
        <w:t>continuous features.</w:t>
      </w:r>
      <w:r w:rsidR="001347FA">
        <w:rPr>
          <w:rFonts w:ascii="Baskerville Old Face" w:hAnsi="Baskerville Old Face"/>
        </w:rPr>
        <w:t xml:space="preserve"> U</w:t>
      </w:r>
      <w:r w:rsidR="003467B4">
        <w:rPr>
          <w:rFonts w:ascii="Baskerville Old Face" w:hAnsi="Baskerville Old Face"/>
        </w:rPr>
        <w:t>nits unknown for the dimensions.</w:t>
      </w:r>
      <w:r w:rsidR="00C66357">
        <w:rPr>
          <w:rFonts w:ascii="Baskerville Old Face" w:hAnsi="Baskerville Old Face"/>
        </w:rPr>
        <w:t xml:space="preserve"> The # of NA values (missing values) for Sale Price indicate observations where the work of interest did not sell.</w:t>
      </w:r>
      <w:r w:rsidR="004B6DE6">
        <w:rPr>
          <w:rFonts w:ascii="Baskerville Old Face" w:hAnsi="Baskerville Old Face"/>
        </w:rPr>
        <w:t xml:space="preserve"> 91% of</w:t>
      </w:r>
      <w:r w:rsidR="00524462">
        <w:rPr>
          <w:rFonts w:ascii="Baskerville Old Face" w:hAnsi="Baskerville Old Face"/>
        </w:rPr>
        <w:t xml:space="preserve"> works have signs of authenticity (indicated in a multi-level variable SIGN</w:t>
      </w:r>
      <w:r w:rsidR="008C7E1B">
        <w:rPr>
          <w:rFonts w:ascii="Baskerville Old Face" w:hAnsi="Baskerville Old Face"/>
        </w:rPr>
        <w:t xml:space="preserve"> </w:t>
      </w:r>
      <w:r w:rsidR="006D5DF8">
        <w:rPr>
          <w:rFonts w:ascii="Baskerville Old Face" w:hAnsi="Baskerville Old Face"/>
        </w:rPr>
        <w:t xml:space="preserve">for different signs of authenticity. It </w:t>
      </w:r>
      <w:r w:rsidR="008C7E1B">
        <w:rPr>
          <w:rFonts w:ascii="Baskerville Old Face" w:hAnsi="Baskerville Old Face"/>
        </w:rPr>
        <w:t>equals 0</w:t>
      </w:r>
      <w:r w:rsidR="00861764">
        <w:rPr>
          <w:rFonts w:ascii="Baskerville Old Face" w:hAnsi="Baskerville Old Face"/>
        </w:rPr>
        <w:t xml:space="preserve"> if no signs are present).</w:t>
      </w:r>
    </w:p>
    <w:p w:rsidR="00670423" w:rsidRDefault="00670423"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21"/>
        <w:gridCol w:w="1063"/>
        <w:gridCol w:w="1063"/>
        <w:gridCol w:w="1134"/>
        <w:gridCol w:w="1134"/>
        <w:gridCol w:w="1134"/>
        <w:gridCol w:w="1119"/>
        <w:gridCol w:w="872"/>
      </w:tblGrid>
      <w:tr w:rsidR="00670423" w:rsidTr="0097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670423"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B548B0"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B548B0" w:rsidRDefault="00B548B0"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3/26/1980</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2/21/1985</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11/20/1986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12/01/1986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10/19/1988</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5/9/1991</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A</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18.31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097264"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097264"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B</w:t>
            </w:r>
          </w:p>
        </w:tc>
        <w:tc>
          <w:tcPr>
            <w:tcW w:w="1168"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18.69</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196</w:t>
            </w:r>
            <w:r w:rsidR="00CA4787">
              <w:rPr>
                <w:rFonts w:ascii="Baskerville Old Face" w:eastAsiaTheme="minorEastAsia" w:hAnsi="Baskerville Old Face"/>
                <w:sz w:val="20"/>
              </w:rPr>
              <w:t>,</w:t>
            </w:r>
            <w:r>
              <w:rPr>
                <w:rFonts w:ascii="Baskerville Old Face" w:eastAsiaTheme="minorEastAsia" w:hAnsi="Baskerville Old Face"/>
                <w:sz w:val="20"/>
              </w:rPr>
              <w:t>023</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132</w:t>
            </w:r>
            <w:r w:rsidR="00CA4787">
              <w:rPr>
                <w:rFonts w:ascii="Baskerville Old Face" w:eastAsiaTheme="minorEastAsia" w:hAnsi="Baskerville Old Face"/>
                <w:sz w:val="20"/>
              </w:rPr>
              <w:t>,</w:t>
            </w:r>
            <w:r>
              <w:rPr>
                <w:rFonts w:ascii="Baskerville Old Face" w:eastAsiaTheme="minorEastAsia" w:hAnsi="Baskerville Old Face"/>
                <w:sz w:val="20"/>
              </w:rPr>
              <w:t>800</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128</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257</w:t>
            </w:r>
            <w:r w:rsidR="00CA4787">
              <w:rPr>
                <w:rFonts w:ascii="Baskerville Old Face" w:eastAsiaTheme="minorEastAsia" w:hAnsi="Baskerville Old Face"/>
                <w:sz w:val="20"/>
              </w:rPr>
              <w:t>,</w:t>
            </w:r>
            <w:r>
              <w:rPr>
                <w:rFonts w:ascii="Baskerville Old Face" w:eastAsiaTheme="minorEastAsia" w:hAnsi="Baskerville Old Face"/>
                <w:sz w:val="20"/>
              </w:rPr>
              <w:t>967</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168</w:t>
            </w:r>
            <w:r w:rsidR="00CA4787">
              <w:rPr>
                <w:rFonts w:ascii="Baskerville Old Face" w:eastAsiaTheme="minorEastAsia" w:hAnsi="Baskerville Old Face"/>
                <w:sz w:val="20"/>
              </w:rPr>
              <w:t>,</w:t>
            </w:r>
            <w:r>
              <w:rPr>
                <w:rFonts w:ascii="Baskerville Old Face" w:eastAsiaTheme="minorEastAsia" w:hAnsi="Baskerville Old Face"/>
                <w:sz w:val="20"/>
              </w:rPr>
              <w:t>300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53</w:t>
            </w:r>
            <w:r w:rsidR="00CA4787">
              <w:rPr>
                <w:rFonts w:ascii="Baskerville Old Face" w:eastAsiaTheme="minorEastAsia" w:hAnsi="Baskerville Old Face"/>
                <w:sz w:val="20"/>
              </w:rPr>
              <w:t>,</w:t>
            </w:r>
            <w:r>
              <w:rPr>
                <w:rFonts w:ascii="Baskerville Old Face" w:eastAsiaTheme="minorEastAsia" w:hAnsi="Baskerville Old Face"/>
                <w:sz w:val="20"/>
              </w:rPr>
              <w:t>856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285</w:t>
            </w:r>
            <w:r w:rsidR="00CA4787">
              <w:rPr>
                <w:rFonts w:ascii="Baskerville Old Face" w:eastAsiaTheme="minorEastAsia" w:hAnsi="Baskerville Old Face"/>
                <w:sz w:val="20"/>
              </w:rPr>
              <w:t>,</w:t>
            </w:r>
            <w:r>
              <w:rPr>
                <w:rFonts w:ascii="Baskerville Old Face" w:eastAsiaTheme="minorEastAsia" w:hAnsi="Baskerville Old Face"/>
                <w:sz w:val="20"/>
              </w:rPr>
              <w:t>428</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176</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82</w:t>
            </w:r>
            <w:r w:rsidR="00CA4787">
              <w:rPr>
                <w:rFonts w:ascii="Baskerville Old Face" w:eastAsiaTheme="minorEastAsia" w:hAnsi="Baskerville Old Face"/>
                <w:sz w:val="20"/>
              </w:rPr>
              <w:t>,</w:t>
            </w:r>
            <w:r>
              <w:rPr>
                <w:rFonts w:ascii="Baskerville Old Face" w:eastAsiaTheme="minorEastAsia" w:hAnsi="Baskerville Old Face"/>
                <w:sz w:val="20"/>
              </w:rPr>
              <w:t>500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696</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Painting’s Creation</w:t>
            </w:r>
          </w:p>
        </w:tc>
        <w:tc>
          <w:tcPr>
            <w:tcW w:w="1168"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1823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1902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1921</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1938</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1983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950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A833BC"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Diameter of Painting</w:t>
            </w:r>
          </w:p>
        </w:tc>
        <w:tc>
          <w:tcPr>
            <w:tcW w:w="1168"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6.75</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15.10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36.00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w:t>
            </w:r>
            <w:r w:rsidR="00CA4787">
              <w:rPr>
                <w:rFonts w:ascii="Baskerville Old Face" w:eastAsiaTheme="minorEastAsia" w:hAnsi="Baskerville Old Face"/>
                <w:sz w:val="20"/>
              </w:rPr>
              <w:t>,</w:t>
            </w:r>
            <w:r>
              <w:rPr>
                <w:rFonts w:ascii="Baskerville Old Face" w:eastAsiaTheme="minorEastAsia" w:hAnsi="Baskerville Old Face"/>
                <w:sz w:val="20"/>
              </w:rPr>
              <w:t>243</w:t>
            </w:r>
          </w:p>
        </w:tc>
      </w:tr>
    </w:tbl>
    <w:p w:rsidR="005A36E7" w:rsidRDefault="005A36E7"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2: Conte</w:t>
      </w:r>
      <w:r w:rsidR="00DB56A1">
        <w:rPr>
          <w:rFonts w:ascii="Baskerville Old Face" w:hAnsi="Baskerville Old Face"/>
        </w:rPr>
        <w:t>mporary art</w:t>
      </w:r>
      <w:r w:rsidR="009B646A">
        <w:rPr>
          <w:rFonts w:ascii="Baskerville Old Face" w:hAnsi="Baskerville Old Face"/>
        </w:rPr>
        <w:t xml:space="preserve"> (4,456 observations)</w:t>
      </w:r>
      <w:r w:rsidR="00DB56A1">
        <w:rPr>
          <w:rFonts w:ascii="Baskerville Old Face" w:hAnsi="Baskerville Old Face"/>
        </w:rPr>
        <w:t>, summary statistics for selected continuous variables.</w:t>
      </w:r>
      <w:r w:rsidR="005F0836">
        <w:rPr>
          <w:rFonts w:ascii="Baskerville Old Face" w:hAnsi="Baskerville Old Face"/>
        </w:rPr>
        <w:t xml:space="preserve"> There already exists a dummy variable SOLD which indicates whether</w:t>
      </w:r>
      <w:r w:rsidR="00E0620E">
        <w:rPr>
          <w:rFonts w:ascii="Baskerville Old Face" w:hAnsi="Baskerville Old Face"/>
        </w:rPr>
        <w:t xml:space="preserve"> or not a painting has sold (see Data section on Contemporary art). H</w:t>
      </w:r>
      <w:r w:rsidR="005F0836">
        <w:rPr>
          <w:rFonts w:ascii="Baskerville Old Face" w:hAnsi="Baskerville Old Face"/>
        </w:rPr>
        <w:t>ere, Sale Price (USD) reflects either the final sale price of the work (if it has sold) or the final h</w:t>
      </w:r>
      <w:r w:rsidR="00750203">
        <w:rPr>
          <w:rFonts w:ascii="Baskerville Old Face" w:hAnsi="Baskerville Old Face"/>
        </w:rPr>
        <w:t>ighest bid (if it is bought in).</w:t>
      </w:r>
      <w:r w:rsidR="00F723BA">
        <w:rPr>
          <w:rFonts w:ascii="Baskerville Old Face" w:hAnsi="Baskerville Old Face"/>
        </w:rPr>
        <w:t xml:space="preserve"> Additionally, the </w:t>
      </w:r>
      <w:r w:rsidR="00C03B31">
        <w:rPr>
          <w:rFonts w:ascii="Baskerville Old Face" w:hAnsi="Baskerville Old Face"/>
        </w:rPr>
        <w:t xml:space="preserve">STATA </w:t>
      </w:r>
      <w:r w:rsidR="00F723BA">
        <w:rPr>
          <w:rFonts w:ascii="Baskerville Old Face" w:hAnsi="Baskerville Old Face"/>
        </w:rPr>
        <w:t>.do information file that accompanied this dataset did not provide the exact units for length and width.</w:t>
      </w:r>
      <w:r w:rsidR="004B6DE6">
        <w:rPr>
          <w:rFonts w:ascii="Baskerville Old Face" w:hAnsi="Baskerville Old Face"/>
        </w:rPr>
        <w:t xml:space="preserve"> This dataset did not included indicators of authenticity such as a signature.</w:t>
      </w:r>
    </w:p>
    <w:p w:rsidR="00DB56A1" w:rsidRDefault="00DB56A1"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068"/>
        <w:gridCol w:w="1114"/>
        <w:gridCol w:w="1114"/>
        <w:gridCol w:w="1114"/>
        <w:gridCol w:w="1114"/>
        <w:gridCol w:w="1078"/>
        <w:gridCol w:w="1114"/>
        <w:gridCol w:w="924"/>
      </w:tblGrid>
      <w:tr w:rsidR="00DB56A1"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6/26/1986</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5/15/1989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7/2/1992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6/30/1994</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3C44AA" w:rsidP="009B646A">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078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w:t>
            </w:r>
            <w:r w:rsidR="00CA4787">
              <w:rPr>
                <w:rFonts w:ascii="Baskerville Old Face" w:eastAsiaTheme="minorEastAsia" w:hAnsi="Baskerville Old Face"/>
                <w:sz w:val="20"/>
              </w:rPr>
              <w:t>,</w:t>
            </w:r>
            <w:r>
              <w:rPr>
                <w:rFonts w:ascii="Baskerville Old Face" w:eastAsiaTheme="minorEastAsia" w:hAnsi="Baskerville Old Face"/>
                <w:sz w:val="20"/>
              </w:rPr>
              <w:t>248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w:t>
            </w:r>
            <w:r w:rsidR="00CA4787">
              <w:rPr>
                <w:rFonts w:ascii="Baskerville Old Face" w:eastAsiaTheme="minorEastAsia" w:hAnsi="Baskerville Old Face"/>
                <w:sz w:val="20"/>
              </w:rPr>
              <w:t>,</w:t>
            </w:r>
            <w:r>
              <w:rPr>
                <w:rFonts w:ascii="Baskerville Old Face" w:eastAsiaTheme="minorEastAsia" w:hAnsi="Baskerville Old Face"/>
                <w:sz w:val="20"/>
              </w:rPr>
              <w:t>619</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w:t>
            </w:r>
            <w:r w:rsidR="00CA4787">
              <w:rPr>
                <w:rFonts w:ascii="Baskerville Old Face" w:eastAsiaTheme="minorEastAsia" w:hAnsi="Baskerville Old Face"/>
                <w:sz w:val="20"/>
              </w:rPr>
              <w:t>,</w:t>
            </w:r>
            <w:r>
              <w:rPr>
                <w:rFonts w:ascii="Baskerville Old Face" w:eastAsiaTheme="minorEastAsia" w:hAnsi="Baskerville Old Face"/>
                <w:sz w:val="20"/>
              </w:rPr>
              <w:t>681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491</w:t>
            </w:r>
            <w:r w:rsidR="00CA4787">
              <w:rPr>
                <w:rFonts w:ascii="Baskerville Old Face" w:eastAsiaTheme="minorEastAsia" w:hAnsi="Baskerville Old Face"/>
                <w:sz w:val="20"/>
              </w:rPr>
              <w:t>,</w:t>
            </w:r>
            <w:r>
              <w:rPr>
                <w:rFonts w:ascii="Baskerville Old Face" w:eastAsiaTheme="minorEastAsia" w:hAnsi="Baskerville Old Face"/>
                <w:sz w:val="20"/>
              </w:rPr>
              <w:t>100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316</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w:t>
            </w:r>
            <w:r w:rsidR="00CA4787">
              <w:rPr>
                <w:rFonts w:ascii="Baskerville Old Face" w:eastAsiaTheme="minorEastAsia" w:hAnsi="Baskerville Old Face"/>
                <w:sz w:val="20"/>
              </w:rPr>
              <w:t>,</w:t>
            </w:r>
            <w:r>
              <w:rPr>
                <w:rFonts w:ascii="Baskerville Old Face" w:eastAsiaTheme="minorEastAsia" w:hAnsi="Baskerville Old Face"/>
                <w:sz w:val="20"/>
              </w:rPr>
              <w:t>342</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w:t>
            </w:r>
            <w:r w:rsidR="00CA4787">
              <w:rPr>
                <w:rFonts w:ascii="Baskerville Old Face" w:eastAsiaTheme="minorEastAsia" w:hAnsi="Baskerville Old Face"/>
                <w:sz w:val="20"/>
              </w:rPr>
              <w:t>,</w:t>
            </w:r>
            <w:r>
              <w:rPr>
                <w:rFonts w:ascii="Baskerville Old Face" w:eastAsiaTheme="minorEastAsia" w:hAnsi="Baskerville Old Face"/>
                <w:sz w:val="20"/>
              </w:rPr>
              <w:t>613</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545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w:t>
            </w:r>
            <w:r w:rsidR="00CA4787">
              <w:rPr>
                <w:rFonts w:ascii="Baskerville Old Face" w:eastAsiaTheme="minorEastAsia" w:hAnsi="Baskerville Old Face"/>
                <w:sz w:val="20"/>
              </w:rPr>
              <w:t>,</w:t>
            </w:r>
            <w:r>
              <w:rPr>
                <w:rFonts w:ascii="Baskerville Old Face" w:eastAsiaTheme="minorEastAsia" w:hAnsi="Baskerville Old Face"/>
                <w:sz w:val="20"/>
              </w:rPr>
              <w:t>042</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024</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r w:rsidR="00CA4787">
              <w:rPr>
                <w:rFonts w:ascii="Baskerville Old Face" w:eastAsiaTheme="minorEastAsia" w:hAnsi="Baskerville Old Face"/>
                <w:sz w:val="20"/>
              </w:rPr>
              <w:t>,</w:t>
            </w:r>
            <w:r>
              <w:rPr>
                <w:rFonts w:ascii="Baskerville Old Face" w:eastAsiaTheme="minorEastAsia" w:hAnsi="Baskerville Old Face"/>
                <w:sz w:val="20"/>
              </w:rPr>
              <w:t>055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w:t>
            </w:r>
            <w:r w:rsidR="00CA4787">
              <w:rPr>
                <w:rFonts w:ascii="Baskerville Old Face" w:eastAsiaTheme="minorEastAsia" w:hAnsi="Baskerville Old Face"/>
                <w:sz w:val="20"/>
              </w:rPr>
              <w:t>,</w:t>
            </w:r>
            <w:r>
              <w:rPr>
                <w:rFonts w:ascii="Baskerville Old Face" w:eastAsiaTheme="minorEastAsia" w:hAnsi="Baskerville Old Face"/>
                <w:sz w:val="20"/>
              </w:rPr>
              <w:t>179</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w:t>
            </w:r>
            <w:r w:rsidR="00CA4787">
              <w:rPr>
                <w:rFonts w:ascii="Baskerville Old Face" w:eastAsiaTheme="minorEastAsia" w:hAnsi="Baskerville Old Face"/>
                <w:sz w:val="20"/>
              </w:rPr>
              <w:t>,</w:t>
            </w:r>
            <w:r>
              <w:rPr>
                <w:rFonts w:ascii="Baskerville Old Face" w:eastAsiaTheme="minorEastAsia" w:hAnsi="Baskerville Old Face"/>
                <w:sz w:val="20"/>
              </w:rPr>
              <w:t>030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297</w:t>
            </w:r>
            <w:r w:rsidR="00CA4787">
              <w:rPr>
                <w:rFonts w:ascii="Baskerville Old Face" w:eastAsiaTheme="minorEastAsia" w:hAnsi="Baskerville Old Face"/>
                <w:sz w:val="20"/>
              </w:rPr>
              <w:t>,</w:t>
            </w:r>
            <w:r>
              <w:rPr>
                <w:rFonts w:ascii="Baskerville Old Face" w:eastAsiaTheme="minorEastAsia" w:hAnsi="Baskerville Old Face"/>
                <w:sz w:val="20"/>
              </w:rPr>
              <w:t>150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Length</w:t>
            </w:r>
          </w:p>
        </w:tc>
        <w:tc>
          <w:tcPr>
            <w:tcW w:w="1168"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5.40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44.50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84.53</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957</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73</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w:t>
            </w:r>
          </w:p>
        </w:tc>
        <w:tc>
          <w:tcPr>
            <w:tcW w:w="1168"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84.71</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602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293</w:t>
            </w:r>
          </w:p>
        </w:tc>
      </w:tr>
    </w:tbl>
    <w:p w:rsidR="00DB56A1" w:rsidRPr="005B52E1" w:rsidRDefault="00DB56A1" w:rsidP="002F4273">
      <w:pPr>
        <w:spacing w:line="240" w:lineRule="auto"/>
        <w:ind w:firstLine="0"/>
        <w:rPr>
          <w:rFonts w:ascii="Baskerville Old Face" w:hAnsi="Baskerville Old Face"/>
        </w:rPr>
      </w:pPr>
    </w:p>
    <w:p w:rsidR="00400F06" w:rsidRDefault="00400F06"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3: Assorted art</w:t>
      </w:r>
      <w:r w:rsidR="001D0F94">
        <w:rPr>
          <w:rFonts w:ascii="Baskerville Old Face" w:eastAsiaTheme="minorEastAsia" w:hAnsi="Baskerville Old Face"/>
        </w:rPr>
        <w:t xml:space="preserve"> (264,115 observations, only paintings</w:t>
      </w:r>
      <w:r w:rsidR="009D4893">
        <w:rPr>
          <w:rFonts w:ascii="Baskerville Old Face" w:eastAsiaTheme="minorEastAsia" w:hAnsi="Baskerville Old Face"/>
        </w:rPr>
        <w:t>)</w:t>
      </w:r>
      <w:r w:rsidR="00B548B0">
        <w:rPr>
          <w:rFonts w:ascii="Baskerville Old Face" w:eastAsiaTheme="minorEastAsia" w:hAnsi="Baskerville Old Face"/>
        </w:rPr>
        <w:t>, summary statistics for selected continuous variables.</w:t>
      </w:r>
      <w:r w:rsidR="00AD4E1C">
        <w:rPr>
          <w:rFonts w:ascii="Baskerville Old Face" w:eastAsiaTheme="minorEastAsia" w:hAnsi="Baskerville Old Face"/>
        </w:rPr>
        <w:t xml:space="preserve"> Approximately 72% of the works are signed. Other hedonic characteristics not inc</w:t>
      </w:r>
      <w:r w:rsidR="00E424B8">
        <w:rPr>
          <w:rFonts w:ascii="Baskerville Old Face" w:eastAsiaTheme="minorEastAsia" w:hAnsi="Baskerville Old Face"/>
        </w:rPr>
        <w:t xml:space="preserve">luded in this table are artist and </w:t>
      </w:r>
      <w:r w:rsidR="00AD4E1C">
        <w:rPr>
          <w:rFonts w:ascii="Baskerville Old Face" w:eastAsiaTheme="minorEastAsia" w:hAnsi="Baskerville Old Face"/>
        </w:rPr>
        <w:t xml:space="preserve">materials. </w:t>
      </w:r>
      <w:r w:rsidR="00400F06">
        <w:rPr>
          <w:rFonts w:ascii="Baskerville Old Face" w:eastAsiaTheme="minorEastAsia" w:hAnsi="Baskerville Old Face"/>
        </w:rPr>
        <w:t xml:space="preserve">We do not consider presale estimates, </w:t>
      </w:r>
      <w:r w:rsidR="00102894">
        <w:rPr>
          <w:rFonts w:ascii="Baskerville Old Face" w:eastAsiaTheme="minorEastAsia" w:hAnsi="Baskerville Old Face"/>
        </w:rPr>
        <w:t xml:space="preserve">since they </w:t>
      </w:r>
      <w:r w:rsidR="00400F06">
        <w:rPr>
          <w:rFonts w:ascii="Baskerville Old Face" w:eastAsiaTheme="minorEastAsia" w:hAnsi="Baskerville Old Face"/>
        </w:rPr>
        <w:t>are not the focus of our research.</w:t>
      </w:r>
    </w:p>
    <w:p w:rsidR="00463170" w:rsidRPr="005B52E1" w:rsidRDefault="00463170"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p>
    <w:tbl>
      <w:tblPr>
        <w:tblStyle w:val="PlainTable2"/>
        <w:tblW w:w="0" w:type="auto"/>
        <w:tblLook w:val="04A0" w:firstRow="1" w:lastRow="0" w:firstColumn="1" w:lastColumn="0" w:noHBand="0" w:noVBand="1"/>
      </w:tblPr>
      <w:tblGrid>
        <w:gridCol w:w="1058"/>
        <w:gridCol w:w="1073"/>
        <w:gridCol w:w="1112"/>
        <w:gridCol w:w="1112"/>
        <w:gridCol w:w="1074"/>
        <w:gridCol w:w="1150"/>
        <w:gridCol w:w="1150"/>
        <w:gridCol w:w="911"/>
      </w:tblGrid>
      <w:tr w:rsidR="001D0F94"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 xml:space="preserve">Date of </w:t>
            </w:r>
            <w:r w:rsidR="00B548B0">
              <w:rPr>
                <w:rFonts w:ascii="Baskerville Old Face" w:eastAsiaTheme="minorEastAsia" w:hAnsi="Baskerville Old Face"/>
                <w:sz w:val="20"/>
              </w:rPr>
              <w:t>Auction</w:t>
            </w:r>
          </w:p>
        </w:tc>
        <w:tc>
          <w:tcPr>
            <w:tcW w:w="1168"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6/9/2006</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9/28/2013</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2/14/2015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7/4/2014</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10/16/2015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12/22/2015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Pr="00B548B0" w:rsidRDefault="00B548B0"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989</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007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497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w:t>
            </w:r>
            <w:r w:rsidR="00CA4787">
              <w:rPr>
                <w:rFonts w:ascii="Baskerville Old Face" w:eastAsiaTheme="minorEastAsia" w:hAnsi="Baskerville Old Face"/>
                <w:sz w:val="20"/>
              </w:rPr>
              <w:t>,</w:t>
            </w:r>
            <w:r>
              <w:rPr>
                <w:rFonts w:ascii="Baskerville Old Face" w:eastAsiaTheme="minorEastAsia" w:hAnsi="Baskerville Old Face"/>
                <w:sz w:val="20"/>
              </w:rPr>
              <w:t>435</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r w:rsidR="00CA4787">
              <w:rPr>
                <w:rFonts w:ascii="Baskerville Old Face" w:eastAsiaTheme="minorEastAsia" w:hAnsi="Baskerville Old Face"/>
                <w:sz w:val="20"/>
              </w:rPr>
              <w:t>,</w:t>
            </w:r>
            <w:r>
              <w:rPr>
                <w:rFonts w:ascii="Baskerville Old Face" w:eastAsiaTheme="minorEastAsia" w:hAnsi="Baskerville Old Face"/>
                <w:sz w:val="20"/>
              </w:rPr>
              <w:t>530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D562C3"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Height</w:t>
            </w:r>
            <w:r w:rsidR="00450A5E">
              <w:rPr>
                <w:rFonts w:ascii="Baskerville Old Face" w:eastAsiaTheme="minorEastAsia" w:hAnsi="Baskerville Old Face"/>
                <w:sz w:val="20"/>
              </w:rPr>
              <w:t xml:space="preserve"> (Inches)</w:t>
            </w:r>
          </w:p>
        </w:tc>
        <w:tc>
          <w:tcPr>
            <w:tcW w:w="1168"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0.04</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11.89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19.49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23.51</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29.53</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358.27</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450A5E"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 (Inches)</w:t>
            </w:r>
          </w:p>
        </w:tc>
        <w:tc>
          <w:tcPr>
            <w:tcW w:w="1168"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0.15</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12.20</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19.57</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23.58</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28.74</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355.71</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bl>
    <w:p w:rsidR="001D0F94" w:rsidRPr="005B52E1" w:rsidRDefault="001D0F94" w:rsidP="002F4273">
      <w:pPr>
        <w:spacing w:line="240" w:lineRule="auto"/>
        <w:ind w:firstLine="0"/>
        <w:rPr>
          <w:rFonts w:ascii="Baskerville Old Face" w:eastAsiaTheme="minorEastAsia" w:hAnsi="Baskerville Old Face"/>
        </w:rPr>
      </w:pPr>
    </w:p>
    <w:p w:rsidR="005A36E7" w:rsidRDefault="005A36E7"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HEDONIC REGRESSION</w:t>
      </w:r>
      <w:r w:rsidR="002B4B52">
        <w:rPr>
          <w:rFonts w:ascii="Baskerville Old Face" w:hAnsi="Baskerville Old Face"/>
          <w:b/>
        </w:rPr>
        <w:t>S</w:t>
      </w:r>
    </w:p>
    <w:p w:rsidR="002F4273" w:rsidRDefault="002F4273" w:rsidP="002F4273">
      <w:pPr>
        <w:spacing w:line="240" w:lineRule="auto"/>
        <w:ind w:firstLine="0"/>
        <w:rPr>
          <w:rFonts w:ascii="Baskerville Old Face" w:hAnsi="Baskerville Old Face"/>
          <w:b/>
        </w:rPr>
      </w:pPr>
    </w:p>
    <w:p w:rsidR="007F31CE" w:rsidRPr="00603857" w:rsidRDefault="007F31CE" w:rsidP="002F4273">
      <w:pPr>
        <w:spacing w:line="240" w:lineRule="auto"/>
        <w:ind w:firstLine="0"/>
        <w:rPr>
          <w:rFonts w:ascii="Baskerville Old Face" w:hAnsi="Baskerville Old Face"/>
        </w:rPr>
      </w:pPr>
      <w:r>
        <w:rPr>
          <w:rFonts w:ascii="Baskerville Old Face" w:hAnsi="Baskerville Old Face"/>
        </w:rPr>
        <w:t xml:space="preserve">P-values that are significant at the 5% level (or lower) are </w:t>
      </w:r>
      <w:r>
        <w:rPr>
          <w:rFonts w:ascii="Baskerville Old Face" w:hAnsi="Baskerville Old Face"/>
          <w:b/>
        </w:rPr>
        <w:t>bolded</w:t>
      </w:r>
      <w:r>
        <w:rPr>
          <w:rFonts w:ascii="Baskerville Old Face" w:hAnsi="Baskerville Old Face"/>
        </w:rPr>
        <w:t>.</w:t>
      </w:r>
      <w:r w:rsidR="00603857">
        <w:rPr>
          <w:rFonts w:ascii="Baskerville Old Face" w:hAnsi="Baskerville Old Face"/>
        </w:rPr>
        <w:t xml:space="preserve"> All p-values are two-tailed.</w:t>
      </w:r>
    </w:p>
    <w:p w:rsidR="007F31CE" w:rsidRPr="007F31CE" w:rsidRDefault="007F31CE" w:rsidP="002F4273">
      <w:pPr>
        <w:spacing w:line="240" w:lineRule="auto"/>
        <w:ind w:firstLine="0"/>
        <w:rPr>
          <w:rFonts w:ascii="Baskerville Old Face" w:hAnsi="Baskerville Old Face"/>
        </w:rPr>
      </w:pPr>
    </w:p>
    <w:p w:rsidR="002B4B52"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r w:rsidR="0060493C">
        <w:rPr>
          <w:rFonts w:ascii="Baskerville Old Face" w:eastAsiaTheme="minorEastAsia" w:hAnsi="Baskerville Old Face"/>
        </w:rPr>
        <w:t xml:space="preserve"> Multiple signs of authenticity accounted for; medium is also a categorical variable. The regression software we used (R programming language) dropped certain columns for estimation.</w:t>
      </w:r>
    </w:p>
    <w:p w:rsidR="00A1697F" w:rsidRDefault="00A1697F"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1799"/>
        <w:gridCol w:w="1744"/>
        <w:gridCol w:w="1699"/>
        <w:gridCol w:w="1699"/>
        <w:gridCol w:w="1699"/>
      </w:tblGrid>
      <w:tr w:rsidR="00E3099F" w:rsidTr="00B73C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1744"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Estimate</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Std. Error</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t-value</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w:t>
            </w:r>
          </w:p>
        </w:tc>
      </w:tr>
      <w:tr w:rsidR="00E3099F" w:rsidTr="00B73C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Constant</w:t>
            </w:r>
          </w:p>
        </w:tc>
        <w:tc>
          <w:tcPr>
            <w:tcW w:w="1744"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10.667</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6.704</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1.591</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0.113</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-0.002</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0.546</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0.027</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0.008</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3.519</w:t>
            </w:r>
          </w:p>
        </w:tc>
        <w:tc>
          <w:tcPr>
            <w:tcW w:w="1872" w:type="dxa"/>
          </w:tcPr>
          <w:p w:rsidR="00E3099F"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0.017</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0.006</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2.595</w:t>
            </w:r>
          </w:p>
        </w:tc>
        <w:tc>
          <w:tcPr>
            <w:tcW w:w="1872" w:type="dxa"/>
          </w:tcPr>
          <w:p w:rsidR="00E3099F"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0.010</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Authenticity</w:t>
            </w:r>
            <w:r w:rsidR="0060493C">
              <w:rPr>
                <w:rFonts w:ascii="Baskerville Old Face" w:eastAsiaTheme="minorEastAsia" w:hAnsi="Baskerville Old Face"/>
              </w:rPr>
              <w:t xml:space="preserve"> #1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0.267</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0.251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0.760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0.448</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-0.065</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0.434</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-0.149</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0.881</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r>
      <w:tr w:rsidR="0060493C"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93C"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Medium 6</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2.625</w:t>
            </w:r>
          </w:p>
        </w:tc>
        <w:tc>
          <w:tcPr>
            <w:tcW w:w="1872" w:type="dxa"/>
          </w:tcPr>
          <w:p w:rsidR="0060493C" w:rsidRPr="00C93BC2"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0.009</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0.349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0.510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0.610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12</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2.270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0.674</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3.368</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15</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0.698</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2.110</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0.036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18</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2.950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0.643</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4.595</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0.000</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24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1.460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1.889</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0.060</w:t>
            </w:r>
          </w:p>
        </w:tc>
      </w:tr>
      <w:tr w:rsidR="001127B0" w:rsidTr="00B73CC2">
        <w:trPr>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Pr="00664231" w:rsidRDefault="00A10D0D" w:rsidP="00664231">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744"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0.866</w:t>
            </w: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r>
      <w:tr w:rsidR="001127B0" w:rsidTr="00B73C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744"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0.825</w:t>
            </w: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r>
      <w:tr w:rsidR="001127B0" w:rsidTr="00B73CC2">
        <w:trPr>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841" w:type="dxa"/>
            <w:gridSpan w:val="4"/>
          </w:tcPr>
          <w:p w:rsidR="001127B0" w:rsidRDefault="002B7610" w:rsidP="002F5752">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21.01 on 79 and 256 DF</w:t>
            </w:r>
            <w:r w:rsidR="00B73CC2">
              <w:rPr>
                <w:rFonts w:ascii="Baskerville Old Face" w:eastAsiaTheme="minorEastAsia" w:hAnsi="Baskerville Old Face"/>
              </w:rPr>
              <w:t xml:space="preserve"> </w:t>
            </w:r>
            <w:r w:rsidR="001127B0">
              <w:rPr>
                <w:rFonts w:ascii="Baskerville Old Face" w:eastAsiaTheme="minorEastAsia" w:hAnsi="Baskerville Old Face"/>
              </w:rPr>
              <w:t>(p-value: &lt; 2.2E-16)</w:t>
            </w:r>
          </w:p>
        </w:tc>
      </w:tr>
    </w:tbl>
    <w:p w:rsidR="00A61214" w:rsidRPr="005B52E1" w:rsidRDefault="00A61214"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5: Hedonic predictions, Impressionist Art (NYC). Half-year time dummies omitted for brevity. </w:t>
      </w:r>
    </w:p>
    <w:p w:rsidR="00664231" w:rsidRDefault="00664231"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664231" w:rsidRPr="00664231" w:rsidTr="007836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664231" w:rsidP="0078363A">
            <w:pPr>
              <w:ind w:firstLine="0"/>
              <w:jc w:val="center"/>
              <w:rPr>
                <w:rFonts w:ascii="Baskerville Old Face" w:eastAsia="Times New Roman" w:hAnsi="Baskerville Old Face"/>
                <w:color w:val="000000"/>
              </w:rPr>
            </w:pPr>
            <w:r w:rsidRPr="00664231">
              <w:rPr>
                <w:rFonts w:ascii="Baskerville Old Face" w:eastAsia="Times New Roman" w:hAnsi="Baskerville Old Face"/>
                <w:color w:val="000000"/>
              </w:rPr>
              <w:t>Variable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Estimate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Std.</w:t>
            </w:r>
            <w:r w:rsidR="00094A1B">
              <w:rPr>
                <w:rFonts w:ascii="Baskerville Old Face" w:eastAsia="Times New Roman" w:hAnsi="Baskerville Old Face"/>
                <w:color w:val="000000"/>
              </w:rPr>
              <w:t xml:space="preserve"> </w:t>
            </w:r>
            <w:r w:rsidRPr="00664231">
              <w:rPr>
                <w:rFonts w:ascii="Baskerville Old Face" w:eastAsia="Times New Roman" w:hAnsi="Baskerville Old Face"/>
                <w:color w:val="000000"/>
              </w:rPr>
              <w:t>Error</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t</w:t>
            </w:r>
            <w:r w:rsidR="00094A1B">
              <w:rPr>
                <w:rFonts w:ascii="Baskerville Old Face" w:eastAsia="Times New Roman" w:hAnsi="Baskerville Old Face"/>
                <w:color w:val="000000"/>
              </w:rPr>
              <w:t>-</w:t>
            </w:r>
            <w:r w:rsidRPr="00664231">
              <w:rPr>
                <w:rFonts w:ascii="Baskerville Old Face" w:eastAsia="Times New Roman" w:hAnsi="Baskerville Old Face"/>
                <w:color w:val="000000"/>
              </w:rPr>
              <w:t>value</w:t>
            </w:r>
          </w:p>
        </w:tc>
        <w:tc>
          <w:tcPr>
            <w:tcW w:w="1872" w:type="dxa"/>
            <w:noWrap/>
            <w:vAlign w:val="center"/>
            <w:hideMark/>
          </w:tcPr>
          <w:p w:rsidR="00664231" w:rsidRPr="00664231" w:rsidRDefault="00094A1B"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p-value</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E21A76"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Constant</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20.536</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5.800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3.541</w:t>
            </w:r>
          </w:p>
        </w:tc>
        <w:tc>
          <w:tcPr>
            <w:tcW w:w="1872" w:type="dxa"/>
            <w:noWrap/>
            <w:vAlign w:val="center"/>
            <w:hideMark/>
          </w:tcPr>
          <w:p w:rsidR="00664231" w:rsidRPr="00C93BC2"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-0.006</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-2.013</w:t>
            </w:r>
          </w:p>
        </w:tc>
        <w:tc>
          <w:tcPr>
            <w:tcW w:w="1872" w:type="dxa"/>
            <w:noWrap/>
            <w:vAlign w:val="center"/>
            <w:hideMark/>
          </w:tcPr>
          <w:p w:rsidR="00E21A76" w:rsidRPr="00C93BC2"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5.447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1.771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1.059</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6.757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0.245</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1.228</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0.220</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0.203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0.217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0.936</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0.350</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0.687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0.596</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9</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-0.060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-0.094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0.925</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12</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1.014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1.640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0.102</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-0.131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-0.197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0.844</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1.248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2.029</w:t>
            </w:r>
          </w:p>
        </w:tc>
        <w:tc>
          <w:tcPr>
            <w:tcW w:w="1872" w:type="dxa"/>
            <w:noWrap/>
            <w:vAlign w:val="center"/>
            <w:hideMark/>
          </w:tcPr>
          <w:p w:rsidR="00664231" w:rsidRPr="00C93BC2"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0.043</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0.773</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0.877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0.882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0.379</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0.585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0.657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-0.522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0.602</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-0.117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-0.404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0.808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0.617</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1.023</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Pr="0078363A" w:rsidRDefault="00A10D0D" w:rsidP="0078363A">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78363A"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0.837</w:t>
            </w: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78363A"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78363A"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0.800</w:t>
            </w: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78363A" w:rsidRPr="00664231"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78363A" w:rsidRPr="00B73CC2" w:rsidRDefault="00B73CC2"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22.24 on 74 and 319 DF </w:t>
            </w:r>
            <w:r w:rsidR="0078363A">
              <w:rPr>
                <w:rFonts w:ascii="Baskerville Old Face" w:eastAsiaTheme="minorEastAsia" w:hAnsi="Baskerville Old Face"/>
              </w:rPr>
              <w:t>(p-value: &lt; 2.2E-16)</w:t>
            </w:r>
          </w:p>
        </w:tc>
      </w:tr>
    </w:tbl>
    <w:p w:rsidR="002F4273" w:rsidRDefault="002F4273" w:rsidP="002F4273">
      <w:pPr>
        <w:spacing w:line="240" w:lineRule="auto"/>
        <w:ind w:left="720"/>
        <w:rPr>
          <w:rFonts w:ascii="Consolas" w:eastAsiaTheme="minorEastAsia" w:hAnsi="Consolas" w:cs="Consolas"/>
          <w:sz w:val="18"/>
          <w:szCs w:val="18"/>
        </w:rPr>
      </w:pPr>
    </w:p>
    <w:p w:rsidR="007F644F" w:rsidRPr="005B52E1" w:rsidRDefault="007F644F" w:rsidP="002F4273">
      <w:pPr>
        <w:spacing w:line="240" w:lineRule="auto"/>
        <w:ind w:left="720"/>
        <w:rPr>
          <w:rFonts w:ascii="Baskerville Old Face" w:eastAsiaTheme="minorEastAsia" w:hAnsi="Baskerville Old Face" w:cs="Consolas"/>
          <w:sz w:val="18"/>
          <w:szCs w:val="18"/>
        </w:rPr>
      </w:pPr>
    </w:p>
    <w:p w:rsidR="00816171" w:rsidRDefault="00816171">
      <w:pPr>
        <w:rPr>
          <w:rFonts w:ascii="Baskerville Old Face" w:eastAsiaTheme="minorEastAsia" w:hAnsi="Baskerville Old Face"/>
        </w:rPr>
      </w:pPr>
      <w:r>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6: Hedonic predictions, Contemporary Art. Half-year time dummies omitted for brevity.</w:t>
      </w:r>
    </w:p>
    <w:p w:rsidR="002F4273" w:rsidRDefault="002F4273" w:rsidP="00094A1B">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094A1B" w:rsidRPr="00094A1B" w:rsidTr="00094A1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Variable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Estimate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Std. Error</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t-value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p-value</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Constant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-1.542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-0.804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log(Date of Painting)</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-0.672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log(Length)</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0.592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5.111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log(Width)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5.235</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a</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1.031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br</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0.470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-2.134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0.034</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chk</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-0.512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0.506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-1.013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col</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-2.011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0.543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-3.700</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cr</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-0.856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-2.279</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f</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-2.442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0.015</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0.407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0.024</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ik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0.383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-1.738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0.083</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o</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0.339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0.315</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0.283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pas</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-0.764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-1.388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0.166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pg</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3.843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5.964</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ph</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-2.974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0.720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-4.132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pl</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1.436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2.176</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pn</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0.733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0.358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0.537</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sk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2.781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0.579</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4.804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-0.773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0.390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-1.980</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0.049</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tp</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0.457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0.648</w:t>
            </w: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Pr="0078363A" w:rsidRDefault="00A10D0D" w:rsidP="00094A1B">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0.889</w:t>
            </w: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094A1B" w:rsidRPr="00B73CC2" w:rsidRDefault="00B73CC2" w:rsidP="00094A1B">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27.17 on 146 and 330 DF </w:t>
            </w:r>
            <w:r w:rsidR="00094A1B">
              <w:rPr>
                <w:rFonts w:ascii="Baskerville Old Face" w:eastAsiaTheme="minorEastAsia" w:hAnsi="Baskerville Old Face"/>
              </w:rPr>
              <w:t>(p-value: &lt; 2.2E-16)</w:t>
            </w:r>
          </w:p>
        </w:tc>
      </w:tr>
    </w:tbl>
    <w:p w:rsidR="00C93BC2" w:rsidRDefault="00C93BC2" w:rsidP="002F4273">
      <w:pPr>
        <w:spacing w:line="240" w:lineRule="auto"/>
        <w:ind w:firstLine="0"/>
        <w:rPr>
          <w:rFonts w:ascii="Baskerville Old Face" w:eastAsiaTheme="minorEastAsia" w:hAnsi="Baskerville Old Face"/>
        </w:rPr>
      </w:pPr>
    </w:p>
    <w:p w:rsidR="0081617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7: Hedonic pred</w:t>
      </w:r>
      <w:r w:rsidR="00B73CC2">
        <w:rPr>
          <w:rFonts w:ascii="Baskerville Old Face" w:eastAsiaTheme="minorEastAsia" w:hAnsi="Baskerville Old Face"/>
        </w:rPr>
        <w:t>ictions, assorted art. Half-yr.</w:t>
      </w:r>
      <w:r w:rsidRPr="005B52E1">
        <w:rPr>
          <w:rFonts w:ascii="Baskerville Old Face" w:eastAsiaTheme="minorEastAsia" w:hAnsi="Baskerville Old Face"/>
        </w:rPr>
        <w:t xml:space="preserve"> </w:t>
      </w:r>
      <w:r w:rsidR="00816171">
        <w:rPr>
          <w:rFonts w:ascii="Baskerville Old Face" w:eastAsiaTheme="minorEastAsia" w:hAnsi="Baskerville Old Face"/>
        </w:rPr>
        <w:t xml:space="preserve">dummies, artist, </w:t>
      </w:r>
      <w:r w:rsidR="00B73CC2">
        <w:rPr>
          <w:rFonts w:ascii="Baskerville Old Face" w:eastAsiaTheme="minorEastAsia" w:hAnsi="Baskerville Old Face"/>
        </w:rPr>
        <w:t>med. omitted for brevity.</w:t>
      </w:r>
    </w:p>
    <w:p w:rsidR="00B73CC2" w:rsidRPr="005B52E1" w:rsidRDefault="00B73CC2" w:rsidP="002F4273">
      <w:pPr>
        <w:spacing w:line="240" w:lineRule="auto"/>
        <w:ind w:firstLine="0"/>
        <w:rPr>
          <w:rFonts w:ascii="Baskerville Old Face" w:eastAsiaTheme="minorEastAsia" w:hAnsi="Baskerville Old Face"/>
        </w:rPr>
      </w:pPr>
    </w:p>
    <w:tbl>
      <w:tblPr>
        <w:tblStyle w:val="PlainTable2"/>
        <w:tblW w:w="9450" w:type="dxa"/>
        <w:tblLayout w:type="fixed"/>
        <w:tblLook w:val="04A0" w:firstRow="1" w:lastRow="0" w:firstColumn="1" w:lastColumn="0" w:noHBand="0" w:noVBand="1"/>
      </w:tblPr>
      <w:tblGrid>
        <w:gridCol w:w="1890"/>
        <w:gridCol w:w="1890"/>
        <w:gridCol w:w="1890"/>
        <w:gridCol w:w="1890"/>
        <w:gridCol w:w="1890"/>
      </w:tblGrid>
      <w:tr w:rsidR="00E1445B" w:rsidRPr="00E1445B" w:rsidTr="00E1445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Variable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Estimate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Std. Error</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t-value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p-value</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Constant</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6.224</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345.782</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log(Height)</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0.614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76.454</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log(Width)</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0.230</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28.431</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Signed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-0.635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-79.255</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Monogrammed</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-0.203</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0.022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-9.089</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Stamped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0.086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5.391</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Pr="0078363A" w:rsidRDefault="00A10D0D" w:rsidP="00861FBC">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90" w:type="dxa"/>
            <w:noWrap/>
            <w:vAlign w:val="center"/>
          </w:tcPr>
          <w:p w:rsidR="00861FBC"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90" w:type="dxa"/>
            <w:noWrap/>
            <w:vAlign w:val="center"/>
          </w:tcPr>
          <w:p w:rsidR="00861FBC"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73CC2" w:rsidRPr="00E1445B" w:rsidTr="00990AB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B73CC2" w:rsidRDefault="00B73CC2" w:rsidP="00861FBC">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560" w:type="dxa"/>
            <w:gridSpan w:val="4"/>
            <w:noWrap/>
            <w:vAlign w:val="center"/>
          </w:tcPr>
          <w:p w:rsidR="00B73CC2" w:rsidRPr="00E1445B" w:rsidRDefault="00B73CC2" w:rsidP="00B73CC2">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5907 on 5 and 264109 DF (p-value: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Default="002F4273" w:rsidP="002F4273">
      <w:pPr>
        <w:spacing w:line="240" w:lineRule="auto"/>
        <w:ind w:firstLine="0"/>
        <w:rPr>
          <w:rFonts w:ascii="Baskerville Old Face" w:hAnsi="Baskerville Old Face"/>
          <w:b/>
        </w:rPr>
      </w:pPr>
    </w:p>
    <w:p w:rsidR="003C7DE9" w:rsidRDefault="003C7DE9" w:rsidP="002F4273">
      <w:pPr>
        <w:spacing w:line="240" w:lineRule="auto"/>
        <w:ind w:firstLine="0"/>
        <w:rPr>
          <w:rFonts w:ascii="Baskerville Old Face" w:hAnsi="Baskerville Old Face"/>
        </w:rPr>
      </w:pPr>
      <w:r>
        <w:rPr>
          <w:rFonts w:ascii="Baskerville Old Face" w:hAnsi="Baskerville Old Face"/>
        </w:rPr>
        <w:t>Throughout this paper, we are only interested in regressions where price is the dependent variable. This is reflected in all following tables for anchoring effects.</w:t>
      </w:r>
    </w:p>
    <w:p w:rsidR="003C7DE9" w:rsidRPr="003C7DE9" w:rsidRDefault="003C7DE9" w:rsidP="002F4273">
      <w:pPr>
        <w:spacing w:line="240" w:lineRule="auto"/>
        <w:ind w:firstLine="0"/>
        <w:rPr>
          <w:rFonts w:ascii="Baskerville Old Face" w:hAnsi="Baskerville Old Face"/>
        </w:rPr>
      </w:pPr>
      <w:r>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r w:rsidR="001664CC">
        <w:rPr>
          <w:rFonts w:ascii="Baskerville Old Face" w:eastAsiaTheme="minorEastAsia" w:hAnsi="Baskerville Old Face"/>
        </w:rPr>
        <w:t>. In the original anchoring regression, the current hedonic prediction (at time</w:t>
      </w:r>
      <m:oMath>
        <m:r>
          <w:rPr>
            <w:rFonts w:ascii="Cambria Math" w:eastAsiaTheme="minorEastAsia" w:hAnsi="Cambria Math"/>
          </w:rPr>
          <m:t xml:space="preserve"> t</m:t>
        </m:r>
      </m:oMath>
      <w:r w:rsidR="001664CC">
        <w:rPr>
          <w:rFonts w:ascii="Baskerville Old Face" w:eastAsiaTheme="minorEastAsia" w:hAnsi="Baskerville Old Face"/>
        </w:rPr>
        <w: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664CC">
        <w:rPr>
          <w:rFonts w:ascii="Baskerville Old Face" w:eastAsiaTheme="minorEastAsia" w:hAnsi="Baskerville Old Face"/>
        </w:rPr>
        <w:t>, the anchoring 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1664CC">
        <w:rPr>
          <w:rFonts w:ascii="Baskerville Old Face" w:eastAsiaTheme="minorEastAsia" w:hAnsi="Baskerville Old Face"/>
        </w:rPr>
        <w:t>, and the past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1664CC">
        <w:rPr>
          <w:rFonts w:ascii="Baskerville Old Face" w:eastAsiaTheme="minorEastAsia" w:hAnsi="Baskerville Old Face"/>
        </w:rPr>
        <w:t>.</w:t>
      </w:r>
    </w:p>
    <w:p w:rsidR="002F4273" w:rsidRDefault="002F4273" w:rsidP="00BD0715">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D0715" w:rsidRPr="00BD0715" w:rsidTr="0044555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rPr>
            </w:pPr>
          </w:p>
        </w:tc>
        <w:tc>
          <w:tcPr>
            <w:tcW w:w="1037"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-0.338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0.193</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-1.755</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0.080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1.018</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0.019</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53.327</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0.174</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2.410</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0.017</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0.503</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6.533</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4.219</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Pr="0078363A" w:rsidRDefault="00A10D0D" w:rsidP="00BD0715">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112"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0.922</w:t>
            </w:r>
          </w:p>
        </w:tc>
        <w:tc>
          <w:tcPr>
            <w:tcW w:w="1112"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1047 on 4 and 349 DF</w:t>
            </w:r>
          </w:p>
          <w:p w:rsidR="00BD0715" w:rsidRP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A1B4C">
      <w:pPr>
        <w:spacing w:line="240" w:lineRule="auto"/>
        <w:ind w:firstLine="0"/>
        <w:rPr>
          <w:rFonts w:ascii="Baskerville Old Face" w:eastAsiaTheme="minorEastAsia" w:hAnsi="Baskerville Old Face" w:cs="Consolas"/>
          <w:sz w:val="18"/>
          <w:szCs w:val="18"/>
        </w:rPr>
      </w:pPr>
    </w:p>
    <w:p w:rsidR="00CB570C" w:rsidRDefault="00CB570C" w:rsidP="003C7DE9">
      <w:pPr>
        <w:spacing w:line="240" w:lineRule="auto"/>
        <w:ind w:firstLine="0"/>
        <w:rPr>
          <w:rFonts w:ascii="Baskerville Old Face" w:eastAsiaTheme="minorEastAsia" w:hAnsi="Baskerville Old Face"/>
        </w:rPr>
      </w:pPr>
    </w:p>
    <w:p w:rsidR="003C7DE9" w:rsidRDefault="003C7DE9" w:rsidP="003C7DE9">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Table 8b: Original anchoring results for Impressionist Art, </w:t>
      </w:r>
      <w:proofErr w:type="spellStart"/>
      <w:r>
        <w:rPr>
          <w:rFonts w:ascii="Baskerville Old Face" w:eastAsiaTheme="minorEastAsia" w:hAnsi="Baskerville Old Face"/>
        </w:rPr>
        <w:t>Beggs</w:t>
      </w:r>
      <w:proofErr w:type="spellEnd"/>
      <w:r>
        <w:rPr>
          <w:rFonts w:ascii="Baskerville Old Face" w:eastAsiaTheme="minorEastAsia" w:hAnsi="Baskerville Old Face"/>
        </w:rPr>
        <w:t xml:space="preserve"> &amp; </w:t>
      </w:r>
      <w:proofErr w:type="spellStart"/>
      <w:r>
        <w:rPr>
          <w:rFonts w:ascii="Baskerville Old Face" w:eastAsiaTheme="minorEastAsia" w:hAnsi="Baskerville Old Face"/>
        </w:rPr>
        <w:t>Graddy</w:t>
      </w:r>
      <w:proofErr w:type="spellEnd"/>
      <w:r>
        <w:rPr>
          <w:rFonts w:ascii="Baskerville Old Face" w:eastAsiaTheme="minorEastAsia" w:hAnsi="Baskerville Old Face"/>
        </w:rPr>
        <w:t xml:space="preserve"> (2009).</w:t>
      </w:r>
      <w:r w:rsidR="009761AD">
        <w:rPr>
          <w:rFonts w:ascii="Baskerville Old Face" w:eastAsiaTheme="minorEastAsia" w:hAnsi="Baskerville Old Face"/>
        </w:rPr>
        <w:t xml:space="preserve"> This corresponds to the full sample with price as the dependent variable. </w:t>
      </w:r>
      <w:r w:rsidR="00C93BC2">
        <w:rPr>
          <w:rFonts w:ascii="Baskerville Old Face" w:eastAsiaTheme="minorEastAsia" w:hAnsi="Baskerville Old Face"/>
        </w:rPr>
        <w:t xml:space="preserve">Findings of anchoring were significant (not shown). </w:t>
      </w:r>
    </w:p>
    <w:p w:rsidR="00F60D11" w:rsidRDefault="00F60D11" w:rsidP="003C7DE9">
      <w:pPr>
        <w:spacing w:line="240" w:lineRule="auto"/>
        <w:ind w:firstLine="0"/>
        <w:rPr>
          <w:rFonts w:ascii="Baskerville Old Face" w:eastAsiaTheme="minorEastAsia" w:hAnsi="Baskerville Old Face"/>
        </w:rPr>
      </w:pPr>
    </w:p>
    <w:p w:rsidR="001C4487" w:rsidRDefault="001C4487" w:rsidP="003C7DE9">
      <w:pPr>
        <w:spacing w:line="240" w:lineRule="auto"/>
        <w:ind w:firstLine="0"/>
        <w:rPr>
          <w:rFonts w:ascii="Baskerville Old Face" w:eastAsiaTheme="minorEastAsia" w:hAnsi="Baskerville Old Face"/>
        </w:rPr>
      </w:pP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9761A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9761AD">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0.246</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0.436</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0.982</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0.625</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0.323</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0.141</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0.0003</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A10D0D"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0.90</w:t>
            </w:r>
          </w:p>
        </w:tc>
        <w:tc>
          <w:tcPr>
            <w:tcW w:w="1273" w:type="dxa"/>
            <w:noWrap/>
            <w:vAlign w:val="center"/>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3C7DE9" w:rsidRDefault="003C7DE9" w:rsidP="003C7DE9">
      <w:pPr>
        <w:spacing w:line="240" w:lineRule="auto"/>
        <w:ind w:firstLine="0"/>
        <w:rPr>
          <w:rFonts w:ascii="Baskerville Old Face" w:eastAsiaTheme="minorEastAsia" w:hAnsi="Baskerville Old Face"/>
        </w:rPr>
      </w:pPr>
    </w:p>
    <w:p w:rsidR="00A37389" w:rsidRDefault="00A37389">
      <w:pPr>
        <w:rPr>
          <w:rFonts w:ascii="Baskerville Old Face" w:eastAsiaTheme="minorEastAsia" w:hAnsi="Baskerville Old Face"/>
        </w:rPr>
      </w:pPr>
      <w:r>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9: Replicated anchoring effects, Contemporary Art</w:t>
      </w:r>
    </w:p>
    <w:p w:rsidR="0044555B" w:rsidRPr="005B52E1" w:rsidRDefault="0044555B"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4555B"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rPr>
            </w:pPr>
          </w:p>
        </w:tc>
        <w:tc>
          <w:tcPr>
            <w:tcW w:w="1037"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-2.316</w:t>
            </w:r>
          </w:p>
        </w:tc>
        <w:tc>
          <w:tcPr>
            <w:tcW w:w="960" w:type="dxa"/>
            <w:noWrap/>
            <w:vAlign w:val="center"/>
            <w:hideMark/>
          </w:tcPr>
          <w:p w:rsidR="0044555B" w:rsidRPr="00F60D11"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0.022</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50.799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1.773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0.078</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0.191</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0.095</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2.009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0.046</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0.734</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Pr="0078363A" w:rsidRDefault="00A10D0D"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4555B"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0.941</w:t>
            </w:r>
          </w:p>
        </w:tc>
        <w:tc>
          <w:tcPr>
            <w:tcW w:w="1112"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4555B"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0.940</w:t>
            </w:r>
          </w:p>
        </w:tc>
        <w:tc>
          <w:tcPr>
            <w:tcW w:w="1112"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4555B"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698 on 4 and 176 DF</w:t>
            </w:r>
          </w:p>
          <w:p w:rsidR="0044555B" w:rsidRPr="00BD0715"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EA3506">
      <w:pPr>
        <w:spacing w:line="240" w:lineRule="auto"/>
        <w:ind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9761AD">
      <w:pPr>
        <w:spacing w:line="240" w:lineRule="auto"/>
        <w:jc w:val="both"/>
        <w:rPr>
          <w:rFonts w:ascii="Baskerville Old Face" w:eastAsiaTheme="minorEastAsia" w:hAnsi="Baskerville Old Face" w:cs="Consolas"/>
          <w:sz w:val="18"/>
          <w:szCs w:val="18"/>
        </w:rPr>
      </w:pP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Table 9b: Original anchoring results for Contemporary art, </w:t>
      </w:r>
      <w:proofErr w:type="spellStart"/>
      <w:r>
        <w:rPr>
          <w:rFonts w:ascii="Baskerville Old Face" w:eastAsiaTheme="minorEastAsia" w:hAnsi="Baskerville Old Face"/>
        </w:rPr>
        <w:t>Beggs</w:t>
      </w:r>
      <w:proofErr w:type="spellEnd"/>
      <w:r>
        <w:rPr>
          <w:rFonts w:ascii="Baskerville Old Face" w:eastAsiaTheme="minorEastAsia" w:hAnsi="Baskerville Old Face"/>
        </w:rPr>
        <w:t xml:space="preserve"> &amp; </w:t>
      </w:r>
      <w:proofErr w:type="spellStart"/>
      <w:r>
        <w:rPr>
          <w:rFonts w:ascii="Baskerville Old Face" w:eastAsiaTheme="minorEastAsia" w:hAnsi="Baskerville Old Face"/>
        </w:rPr>
        <w:t>Graddy</w:t>
      </w:r>
      <w:proofErr w:type="spellEnd"/>
      <w:r>
        <w:rPr>
          <w:rFonts w:ascii="Baskerville Old Face" w:eastAsiaTheme="minorEastAsia" w:hAnsi="Baskerville Old Face"/>
        </w:rPr>
        <w:t xml:space="preserve"> (2009).</w:t>
      </w: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0.408</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1.015</w:t>
            </w:r>
          </w:p>
        </w:tc>
        <w:tc>
          <w:tcPr>
            <w:tcW w:w="1273" w:type="dxa"/>
            <w:noWrap/>
            <w:vAlign w:val="center"/>
            <w:hideMark/>
          </w:tcPr>
          <w:p w:rsidR="009761AD" w:rsidRPr="00C03B31"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C03B31">
              <w:rPr>
                <w:rFonts w:ascii="Baskerville Old Face" w:eastAsia="Times New Roman" w:hAnsi="Baskerville Old Face"/>
                <w:color w:val="000000"/>
              </w:rPr>
              <w:t>0.047</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0.183</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0.091</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0.379</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0.146</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0.0002</w:t>
            </w:r>
          </w:p>
        </w:tc>
        <w:tc>
          <w:tcPr>
            <w:tcW w:w="1273" w:type="dxa"/>
            <w:noWrap/>
            <w:vAlign w:val="center"/>
            <w:hideMark/>
          </w:tcPr>
          <w:p w:rsidR="009761AD" w:rsidRPr="00C03B31"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C03B31">
              <w:rPr>
                <w:rFonts w:ascii="Baskerville Old Face" w:eastAsia="Times New Roman" w:hAnsi="Baskerville Old Face"/>
                <w:color w:val="000000"/>
              </w:rPr>
              <w:t>0.0004</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A10D0D"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0.91</w:t>
            </w:r>
          </w:p>
        </w:tc>
        <w:tc>
          <w:tcPr>
            <w:tcW w:w="1273" w:type="dxa"/>
            <w:noWrap/>
            <w:vAlign w:val="center"/>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w:t>
      </w:r>
      <w:r w:rsidR="00325774">
        <w:rPr>
          <w:rFonts w:ascii="Baskerville Old Face" w:eastAsiaTheme="minorEastAsia" w:hAnsi="Baskerville Old Face"/>
        </w:rPr>
        <w:t>Anchoring effects, assorted art</w:t>
      </w:r>
      <w:r w:rsidR="008C3178">
        <w:rPr>
          <w:rFonts w:ascii="Baskerville Old Face" w:eastAsiaTheme="minorEastAsia" w:hAnsi="Baskerville Old Face"/>
        </w:rPr>
        <w:t>.</w:t>
      </w:r>
    </w:p>
    <w:p w:rsidR="00C36120" w:rsidRPr="005B52E1" w:rsidRDefault="00C36120"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C36120"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rPr>
            </w:pPr>
          </w:p>
        </w:tc>
        <w:tc>
          <w:tcPr>
            <w:tcW w:w="1037"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-1.599</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-16.467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1.148</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98.054</w:t>
            </w:r>
          </w:p>
        </w:tc>
        <w:tc>
          <w:tcPr>
            <w:tcW w:w="960" w:type="dxa"/>
            <w:noWrap/>
            <w:vAlign w:val="center"/>
            <w:hideMark/>
          </w:tcPr>
          <w:p w:rsidR="00C36120" w:rsidRPr="00F60D11"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0.591</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51.626</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-1.683</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-0.042</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-8.837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Pr="0078363A" w:rsidRDefault="00A10D0D"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C36120"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C36120"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C36120" w:rsidRDefault="00BC418D"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3.04E4</w:t>
            </w:r>
            <w:r w:rsidR="00C36120">
              <w:rPr>
                <w:rFonts w:ascii="Baskerville Old Face" w:eastAsiaTheme="minorEastAsia" w:hAnsi="Baskerville Old Face"/>
              </w:rPr>
              <w:t xml:space="preserve"> on 4 and </w:t>
            </w:r>
            <w:r>
              <w:rPr>
                <w:rFonts w:ascii="Baskerville Old Face" w:eastAsiaTheme="minorEastAsia" w:hAnsi="Baskerville Old Face"/>
              </w:rPr>
              <w:t>172189</w:t>
            </w:r>
            <w:r w:rsidR="00C36120">
              <w:rPr>
                <w:rFonts w:ascii="Baskerville Old Face" w:eastAsiaTheme="minorEastAsia" w:hAnsi="Baskerville Old Face"/>
              </w:rPr>
              <w:t xml:space="preserve"> DF</w:t>
            </w:r>
          </w:p>
          <w:p w:rsidR="00C36120" w:rsidRPr="00BD0715" w:rsidRDefault="00C36120"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BC418D">
      <w:pPr>
        <w:ind w:firstLine="0"/>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r w:rsidR="00EA404B">
        <w:rPr>
          <w:rFonts w:ascii="Baskerville Old Face" w:eastAsiaTheme="minorEastAsia" w:hAnsi="Baskerville Old Face"/>
        </w:rPr>
        <w:t xml:space="preserve"> In our anchoring cross-effects regression, the current hedonic prediction </w:t>
      </w:r>
      <w:r w:rsidR="00D5093A">
        <w:rPr>
          <w:rFonts w:ascii="Baskerville Old Face" w:eastAsiaTheme="minorEastAsia" w:hAnsi="Baskerville Old Face"/>
        </w:rPr>
        <w:t>is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D5093A">
        <w:rPr>
          <w:rFonts w:ascii="Baskerville Old Face" w:eastAsiaTheme="minorEastAsia" w:hAnsi="Baskerville Old Face"/>
        </w:rPr>
        <w:t>, the anchoring cross-effect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00D5093A">
        <w:rPr>
          <w:rFonts w:ascii="Baskerville Old Face" w:eastAsiaTheme="minorEastAsia" w:hAnsi="Baskerville Old Face"/>
        </w:rPr>
        <w:t>, the substitute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D5093A">
        <w:rPr>
          <w:rFonts w:ascii="Baskerville Old Face" w:eastAsiaTheme="minorEastAsia" w:hAnsi="Baskerville Old Face"/>
        </w:rPr>
        <w:t>, and the substitute measure represents</w:t>
      </w:r>
      <m:oMath>
        <m:r>
          <w:rPr>
            <w:rFonts w:ascii="Cambria Math" w:eastAsiaTheme="minorEastAsia" w:hAnsi="Cambria Math"/>
          </w:rPr>
          <m:t xml:space="preserve"> Q</m:t>
        </m:r>
      </m:oMath>
      <w:r w:rsidR="00D5093A">
        <w:rPr>
          <w:rFonts w:ascii="Baskerville Old Face" w:eastAsiaTheme="minorEastAsia" w:hAnsi="Baskerville Old Face"/>
        </w:rPr>
        <w:t xml:space="preserve"> which is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5093A">
        <w:rPr>
          <w:rFonts w:ascii="Baskerville Old Face" w:eastAsiaTheme="minorEastAsia" w:hAnsi="Baskerville Old Face"/>
        </w:rPr>
        <w:t xml:space="preserve"> here.</w:t>
      </w:r>
      <w:r w:rsidR="00E70C6C">
        <w:rPr>
          <w:rFonts w:ascii="Baskerville Old Face" w:eastAsiaTheme="minorEastAsia" w:hAnsi="Baskerville Old Face"/>
        </w:rPr>
        <w:t xml:space="preserve"> Again, the substitute here represents the “average substitute” for the current good.</w:t>
      </w:r>
    </w:p>
    <w:p w:rsidR="002F4273" w:rsidRDefault="002F4273"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C4FB5" w:rsidRPr="00BD0715" w:rsidTr="00BC4FB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rPr>
            </w:pPr>
          </w:p>
        </w:tc>
        <w:tc>
          <w:tcPr>
            <w:tcW w:w="1037"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-0.105</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0.067</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-1.558</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0.119</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1.020</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84.393</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0.034</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2.419</w:t>
            </w:r>
          </w:p>
        </w:tc>
        <w:tc>
          <w:tcPr>
            <w:tcW w:w="960" w:type="dxa"/>
            <w:noWrap/>
            <w:vAlign w:val="center"/>
            <w:hideMark/>
          </w:tcPr>
          <w:p w:rsidR="00BC4FB5" w:rsidRPr="00F60D11"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0.016</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-0.284</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13.405</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1112"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0.004</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2.055</w:t>
            </w:r>
          </w:p>
        </w:tc>
        <w:tc>
          <w:tcPr>
            <w:tcW w:w="960" w:type="dxa"/>
            <w:noWrap/>
            <w:vAlign w:val="center"/>
          </w:tcPr>
          <w:p w:rsidR="002E6157" w:rsidRPr="00F60D11"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0.040</w:t>
            </w: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E6157" w:rsidRPr="00BD0715" w:rsidRDefault="002E615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-1.035</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0.301</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78363A" w:rsidRDefault="00A10D0D" w:rsidP="002E615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E6157"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E6157"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E6157" w:rsidRDefault="005515E9"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w:t>
            </w:r>
            <w:r w:rsidR="002E6157">
              <w:rPr>
                <w:rFonts w:ascii="Baskerville Old Face" w:eastAsiaTheme="minorEastAsia" w:hAnsi="Baskerville Old Face"/>
              </w:rPr>
              <w:t xml:space="preserve"> </w:t>
            </w:r>
            <w:r>
              <w:rPr>
                <w:rFonts w:ascii="Baskerville Old Face" w:eastAsiaTheme="minorEastAsia" w:hAnsi="Baskerville Old Face"/>
              </w:rPr>
              <w:t>on 5</w:t>
            </w:r>
            <w:r w:rsidR="002E6157">
              <w:rPr>
                <w:rFonts w:ascii="Baskerville Old Face" w:eastAsiaTheme="minorEastAsia" w:hAnsi="Baskerville Old Face"/>
              </w:rPr>
              <w:t xml:space="preserve"> and</w:t>
            </w:r>
            <w:r>
              <w:rPr>
                <w:rFonts w:ascii="Baskerville Old Face" w:eastAsiaTheme="minorEastAsia" w:hAnsi="Baskerville Old Face"/>
              </w:rPr>
              <w:t xml:space="preserve"> 11608</w:t>
            </w:r>
            <w:r w:rsidR="002E6157">
              <w:rPr>
                <w:rFonts w:ascii="Baskerville Old Face" w:eastAsiaTheme="minorEastAsia" w:hAnsi="Baskerville Old Face"/>
              </w:rPr>
              <w:t xml:space="preserve"> DF</w:t>
            </w:r>
          </w:p>
          <w:p w:rsidR="002E6157" w:rsidRPr="00BD0715" w:rsidRDefault="002E6157"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475DA8" w:rsidRPr="005B52E1" w:rsidRDefault="00475DA8"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75DA8"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rPr>
            </w:pPr>
          </w:p>
        </w:tc>
        <w:tc>
          <w:tcPr>
            <w:tcW w:w="1037"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0.090</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0.510</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41.781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0.299</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0.298</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6.791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1112"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-1.465</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-3.529</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78363A" w:rsidRDefault="00A10D0D"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75DA8" w:rsidRDefault="003F61FD" w:rsidP="003F61FD">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w:t>
            </w:r>
          </w:p>
        </w:tc>
        <w:tc>
          <w:tcPr>
            <w:tcW w:w="1112"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75DA8"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w:t>
            </w:r>
          </w:p>
        </w:tc>
        <w:tc>
          <w:tcPr>
            <w:tcW w:w="1112"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75DA8" w:rsidRDefault="003F61FD"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938 on 5</w:t>
            </w:r>
            <w:r w:rsidR="00475DA8">
              <w:rPr>
                <w:rFonts w:ascii="Baskerville Old Face" w:eastAsiaTheme="minorEastAsia" w:hAnsi="Baskerville Old Face"/>
              </w:rPr>
              <w:t xml:space="preserve"> and</w:t>
            </w:r>
            <w:r>
              <w:rPr>
                <w:rFonts w:ascii="Baskerville Old Face" w:eastAsiaTheme="minorEastAsia" w:hAnsi="Baskerville Old Face"/>
              </w:rPr>
              <w:t xml:space="preserve"> 952</w:t>
            </w:r>
            <w:r w:rsidR="00475DA8">
              <w:rPr>
                <w:rFonts w:ascii="Baskerville Old Face" w:eastAsiaTheme="minorEastAsia" w:hAnsi="Baskerville Old Face"/>
              </w:rPr>
              <w:t xml:space="preserve"> DF</w:t>
            </w:r>
          </w:p>
          <w:p w:rsidR="00475DA8" w:rsidRPr="00BD0715" w:rsidRDefault="00475DA8"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p>
    <w:p w:rsidR="003F61FD" w:rsidRDefault="003F61FD" w:rsidP="002F4273">
      <w:pPr>
        <w:spacing w:line="240" w:lineRule="auto"/>
        <w:ind w:firstLine="0"/>
        <w:rPr>
          <w:rFonts w:ascii="Consolas" w:hAnsi="Consolas" w:cs="Consolas"/>
          <w:sz w:val="18"/>
          <w:szCs w:val="18"/>
        </w:rPr>
      </w:pP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27F7"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rPr>
            </w:pPr>
          </w:p>
        </w:tc>
        <w:tc>
          <w:tcPr>
            <w:tcW w:w="1037"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-1.995</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-9.043</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1.241</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47.959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0.661</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26.414</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-0.102</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-3.869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1112"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5.366</w:t>
            </w:r>
          </w:p>
        </w:tc>
        <w:tc>
          <w:tcPr>
            <w:tcW w:w="960" w:type="dxa"/>
            <w:noWrap/>
            <w:vAlign w:val="center"/>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-0.089</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-5.594</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78363A" w:rsidRDefault="00A10D0D"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27F7"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27F7"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27F7" w:rsidRDefault="00442003"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3030</w:t>
            </w:r>
            <w:r w:rsidR="00FF27F7">
              <w:rPr>
                <w:rFonts w:ascii="Baskerville Old Face" w:eastAsiaTheme="minorEastAsia" w:hAnsi="Baskerville Old Face"/>
              </w:rPr>
              <w:t xml:space="preserve"> on 5 and</w:t>
            </w:r>
            <w:r>
              <w:rPr>
                <w:rFonts w:ascii="Baskerville Old Face" w:eastAsiaTheme="minorEastAsia" w:hAnsi="Baskerville Old Face"/>
              </w:rPr>
              <w:t xml:space="preserve"> 17693</w:t>
            </w:r>
            <w:r w:rsidR="00FF27F7">
              <w:rPr>
                <w:rFonts w:ascii="Baskerville Old Face" w:eastAsiaTheme="minorEastAsia" w:hAnsi="Baskerville Old Face"/>
              </w:rPr>
              <w:t xml:space="preserve"> DF</w:t>
            </w:r>
          </w:p>
          <w:p w:rsidR="00FF27F7" w:rsidRPr="00BD0715" w:rsidRDefault="00FF27F7"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FF27F7" w:rsidRPr="005B52E1" w:rsidRDefault="00FF27F7"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D5093A" w:rsidRPr="005B52E1" w:rsidRDefault="00D5093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83"/>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0.116</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0.9079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0.999</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162.044</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1.965</w:t>
            </w:r>
          </w:p>
        </w:tc>
        <w:tc>
          <w:tcPr>
            <w:tcW w:w="960" w:type="dxa"/>
            <w:noWrap/>
            <w:vAlign w:val="center"/>
            <w:hideMark/>
          </w:tcPr>
          <w:p w:rsidR="00D5093A" w:rsidRPr="00F60D11"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0.050</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0.286</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13.572</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1.871</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-0.0001</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-0.195</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0.8457</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A10D0D"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 on 5 and 11608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D5093A">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D5093A" w:rsidRPr="005B52E1" w:rsidRDefault="00D5093A"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c>
          <w:tcPr>
            <w:tcW w:w="1112"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-0.797</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0.426</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1.056</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58.124</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1112"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-0.775</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6.680</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-2.022</w:t>
            </w:r>
          </w:p>
        </w:tc>
        <w:tc>
          <w:tcPr>
            <w:tcW w:w="960" w:type="dxa"/>
            <w:noWrap/>
            <w:vAlign w:val="center"/>
          </w:tcPr>
          <w:p w:rsidR="00D5093A" w:rsidRPr="00F60D11"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0.0435</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-3.545</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A10D0D"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0.8316</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0.8307</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79750B"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940.3</w:t>
            </w:r>
            <w:r w:rsidR="00D5093A">
              <w:rPr>
                <w:rFonts w:ascii="Baskerville Old Face" w:eastAsiaTheme="minorEastAsia" w:hAnsi="Baskerville Old Face"/>
              </w:rPr>
              <w:t xml:space="preserve"> on 5 and 952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D5093A" w:rsidRDefault="00D5093A"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137267" w:rsidRPr="005B52E1" w:rsidRDefault="00137267"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37267"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rPr>
            </w:pPr>
          </w:p>
        </w:tc>
        <w:tc>
          <w:tcPr>
            <w:tcW w:w="1037"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-2.036</w:t>
            </w:r>
          </w:p>
        </w:tc>
        <w:tc>
          <w:tcPr>
            <w:tcW w:w="1112"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0.176</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-11.541</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1.272</w:t>
            </w:r>
          </w:p>
        </w:tc>
        <w:tc>
          <w:tcPr>
            <w:tcW w:w="1112"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66.215</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23.632</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0.081</w:t>
            </w:r>
          </w:p>
        </w:tc>
        <w:tc>
          <w:tcPr>
            <w:tcW w:w="1112"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0.023</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3.586</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BD0715" w:rsidRDefault="00137267"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0.296</w:t>
            </w:r>
          </w:p>
        </w:tc>
        <w:tc>
          <w:tcPr>
            <w:tcW w:w="1112"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960"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19.504</w:t>
            </w:r>
          </w:p>
        </w:tc>
        <w:tc>
          <w:tcPr>
            <w:tcW w:w="960"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0.072</w:t>
            </w:r>
          </w:p>
        </w:tc>
        <w:tc>
          <w:tcPr>
            <w:tcW w:w="1112"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7.093</w:t>
            </w:r>
          </w:p>
        </w:tc>
        <w:tc>
          <w:tcPr>
            <w:tcW w:w="960"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78363A" w:rsidRDefault="00A10D0D"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37267" w:rsidRDefault="004273BB"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37267"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37267" w:rsidRDefault="004273BB"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3936 </w:t>
            </w:r>
            <w:r w:rsidR="00137267">
              <w:rPr>
                <w:rFonts w:ascii="Baskerville Old Face" w:eastAsiaTheme="minorEastAsia" w:hAnsi="Baskerville Old Face"/>
              </w:rPr>
              <w:t>on 5 and</w:t>
            </w:r>
            <w:r>
              <w:rPr>
                <w:rFonts w:ascii="Baskerville Old Face" w:eastAsiaTheme="minorEastAsia" w:hAnsi="Baskerville Old Face"/>
              </w:rPr>
              <w:t xml:space="preserve"> 29784</w:t>
            </w:r>
            <w:r w:rsidR="00137267">
              <w:rPr>
                <w:rFonts w:ascii="Baskerville Old Face" w:eastAsiaTheme="minorEastAsia" w:hAnsi="Baskerville Old Face"/>
              </w:rPr>
              <w:t xml:space="preserve"> DF</w:t>
            </w:r>
          </w:p>
          <w:p w:rsidR="00137267" w:rsidRPr="00BD0715" w:rsidRDefault="00137267"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17: Summary of </w:t>
      </w:r>
      <w:r w:rsidR="004273BB">
        <w:rPr>
          <w:rFonts w:ascii="Baskerville Old Face" w:eastAsiaTheme="minorEastAsia" w:hAnsi="Baskerville Old Face"/>
        </w:rPr>
        <w:t xml:space="preserve">results, </w:t>
      </w:r>
      <w:r w:rsidRPr="005B52E1">
        <w:rPr>
          <w:rFonts w:ascii="Baskerville Old Face" w:eastAsiaTheme="minorEastAsia" w:hAnsi="Baskerville Old Face"/>
        </w:rPr>
        <w:t xml:space="preserve">anchoring </w:t>
      </w:r>
      <w:r w:rsidR="00E302BF">
        <w:rPr>
          <w:rFonts w:ascii="Baskerville Old Face" w:eastAsiaTheme="minorEastAsia" w:hAnsi="Baskerville Old Face"/>
        </w:rPr>
        <w:t>(cross-effects)</w:t>
      </w:r>
      <w:r w:rsidR="00900E58">
        <w:rPr>
          <w:rFonts w:ascii="Baskerville Old Face" w:eastAsiaTheme="minorEastAsia" w:hAnsi="Baskerville Old Face"/>
        </w:rPr>
        <w:t>. Shows the anchoring coefficients and p-values for our regressions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00E58">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00E58">
        <w:rPr>
          <w:rFonts w:ascii="Baskerville Old Face" w:eastAsiaTheme="minorEastAsia" w:hAnsi="Baskerville Old Face"/>
        </w:rPr>
        <w:t>, respectively.</w:t>
      </w:r>
    </w:p>
    <w:p w:rsidR="004273BB" w:rsidRDefault="004273BB"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2898"/>
        <w:gridCol w:w="2871"/>
        <w:gridCol w:w="2871"/>
      </w:tblGrid>
      <w:tr w:rsidR="004273BB" w:rsidTr="00A373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5D43A8" w:rsidP="00D17FCE">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300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oMath>
          </w:p>
        </w:tc>
        <w:tc>
          <w:tcPr>
            <w:tcW w:w="300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w:p>
        </w:tc>
      </w:tr>
      <w:tr w:rsidR="004273BB" w:rsidTr="00A37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Impressionist art</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0.034 (0.016)</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0.026 (0.0495)</w:t>
            </w:r>
          </w:p>
        </w:tc>
      </w:tr>
      <w:tr w:rsidR="004273BB" w:rsidTr="00A37389">
        <w:trPr>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Contemporary art</w:t>
            </w:r>
          </w:p>
        </w:tc>
        <w:tc>
          <w:tcPr>
            <w:tcW w:w="300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 (0.299)</w:t>
            </w:r>
          </w:p>
        </w:tc>
        <w:tc>
          <w:tcPr>
            <w:tcW w:w="300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 (0.438)</w:t>
            </w:r>
          </w:p>
        </w:tc>
      </w:tr>
      <w:tr w:rsidR="004273BB" w:rsidTr="00A37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Assorted art</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0.66 (0.000)</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0.52 (0.000)</w:t>
            </w:r>
          </w:p>
        </w:tc>
      </w:tr>
    </w:tbl>
    <w:p w:rsidR="007B1490" w:rsidRDefault="007B1490" w:rsidP="002F4273">
      <w:pPr>
        <w:spacing w:line="240" w:lineRule="auto"/>
        <w:ind w:firstLine="0"/>
        <w:rPr>
          <w:rFonts w:ascii="Baskerville Old Face" w:eastAsiaTheme="minorEastAsia" w:hAnsi="Baskerville Old Face"/>
        </w:rPr>
      </w:pPr>
    </w:p>
    <w:p w:rsidR="00A37389" w:rsidRPr="005B52E1" w:rsidRDefault="00A37389"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EE5C07" w:rsidRPr="005B52E1" w:rsidRDefault="00EE5C07" w:rsidP="002F4273">
      <w:pPr>
        <w:spacing w:line="240" w:lineRule="auto"/>
        <w:ind w:firstLine="0"/>
        <w:rPr>
          <w:rFonts w:ascii="Baskerville Old Face" w:eastAsiaTheme="minorEastAsia" w:hAnsi="Baskerville Old Face"/>
          <w:b/>
        </w:rPr>
      </w:pPr>
    </w:p>
    <w:p w:rsidR="00EE5C07" w:rsidRDefault="00EE5C07" w:rsidP="00EE5C07">
      <w:pPr>
        <w:spacing w:line="240" w:lineRule="auto"/>
        <w:ind w:firstLine="0"/>
        <w:rPr>
          <w:rFonts w:ascii="Baskerville Old Face" w:eastAsiaTheme="minorEastAsia" w:hAnsi="Baskerville Old Face"/>
        </w:rPr>
      </w:pPr>
      <w:r>
        <w:rPr>
          <w:rFonts w:ascii="Baskerville Old Face" w:hAnsi="Baskerville Old Face"/>
        </w:rPr>
        <w:t>Table 18</w:t>
      </w:r>
      <w:r w:rsidRPr="005B52E1">
        <w:rPr>
          <w:rFonts w:ascii="Baskerville Old Face" w:hAnsi="Baskerville Old Face"/>
        </w:rPr>
        <w:t>: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EE5C07" w:rsidRPr="005B52E1" w:rsidRDefault="00EE5C07" w:rsidP="00EE5C07">
      <w:pPr>
        <w:spacing w:line="240" w:lineRule="auto"/>
        <w:ind w:firstLine="0"/>
        <w:rPr>
          <w:rFonts w:ascii="Baskerville Old Face" w:eastAsiaTheme="minorEastAsia" w:hAnsi="Baskerville Old Face"/>
        </w:rPr>
      </w:pPr>
    </w:p>
    <w:tbl>
      <w:tblPr>
        <w:tblStyle w:val="PlainTable2"/>
        <w:tblW w:w="9180" w:type="dxa"/>
        <w:tblLayout w:type="fixed"/>
        <w:tblLook w:val="04A0" w:firstRow="1" w:lastRow="0" w:firstColumn="1" w:lastColumn="0" w:noHBand="0" w:noVBand="1"/>
      </w:tblPr>
      <w:tblGrid>
        <w:gridCol w:w="2430"/>
        <w:gridCol w:w="90"/>
        <w:gridCol w:w="1152"/>
        <w:gridCol w:w="1836"/>
        <w:gridCol w:w="1836"/>
        <w:gridCol w:w="1836"/>
      </w:tblGrid>
      <w:tr w:rsidR="00EE5C07"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rPr>
            </w:pPr>
          </w:p>
        </w:tc>
        <w:tc>
          <w:tcPr>
            <w:tcW w:w="1152"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15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-2.880</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3.353</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-0.859</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0.391</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2.027</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0.340</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5.959</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15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1.546</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0.325</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4.754</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-1.126</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0.328</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-3.432</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15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0.362</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16.116</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0.0366</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-1.550</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0.121</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Pr="0078363A" w:rsidRDefault="00A10D0D" w:rsidP="008E2426">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152" w:type="dxa"/>
            <w:noWrap/>
            <w:vAlign w:val="center"/>
          </w:tcPr>
          <w:p w:rsidR="00EE5C07"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0.179</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152" w:type="dxa"/>
            <w:noWrap/>
            <w:vAlign w:val="center"/>
          </w:tcPr>
          <w:p w:rsidR="00EE5C07"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0.177</w:t>
            </w: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750" w:type="dxa"/>
            <w:gridSpan w:val="5"/>
            <w:noWrap/>
            <w:vAlign w:val="center"/>
          </w:tcPr>
          <w:p w:rsidR="00EE5C07"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102.9 on 5 and 2359 DF</w:t>
            </w:r>
          </w:p>
          <w:p w:rsidR="00EE5C07" w:rsidRPr="00BD0715"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EE5C07" w:rsidRDefault="00EE5C07" w:rsidP="00EE5C07">
      <w:pPr>
        <w:spacing w:line="240" w:lineRule="auto"/>
        <w:ind w:firstLine="0"/>
        <w:rPr>
          <w:rFonts w:ascii="Baskerville Old Face" w:eastAsiaTheme="minorEastAsia" w:hAnsi="Baskerville Old Face" w:cs="Consolas"/>
          <w:sz w:val="18"/>
          <w:szCs w:val="18"/>
        </w:rPr>
      </w:pPr>
    </w:p>
    <w:p w:rsidR="00EE5C07" w:rsidRPr="005B52E1" w:rsidRDefault="00EE5C07" w:rsidP="00EE5C07">
      <w:pPr>
        <w:spacing w:line="240" w:lineRule="auto"/>
        <w:ind w:firstLine="0"/>
        <w:rPr>
          <w:rFonts w:ascii="Baskerville Old Face" w:hAnsi="Baskerville Old Face"/>
        </w:rPr>
      </w:pPr>
    </w:p>
    <w:p w:rsidR="00EE5C07" w:rsidRDefault="00EE5C07" w:rsidP="00EE5C07">
      <w:pPr>
        <w:spacing w:line="240" w:lineRule="auto"/>
        <w:ind w:firstLine="0"/>
        <w:rPr>
          <w:rFonts w:ascii="Baskerville Old Face" w:eastAsiaTheme="minorEastAsia" w:hAnsi="Baskerville Old Face"/>
        </w:rPr>
      </w:pPr>
      <w:r>
        <w:rPr>
          <w:rFonts w:ascii="Baskerville Old Face" w:hAnsi="Baskerville Old Face"/>
        </w:rPr>
        <w:t>Table 19</w:t>
      </w:r>
      <w:r w:rsidRPr="005B52E1">
        <w:rPr>
          <w:rFonts w:ascii="Baskerville Old Face" w:hAnsi="Baskerville Old Face"/>
        </w:rPr>
        <w:t>: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EE5C07" w:rsidRPr="005B52E1" w:rsidRDefault="00EE5C07" w:rsidP="00EE5C07">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2430"/>
        <w:gridCol w:w="1284"/>
        <w:gridCol w:w="30"/>
        <w:gridCol w:w="1852"/>
        <w:gridCol w:w="20"/>
        <w:gridCol w:w="1862"/>
        <w:gridCol w:w="10"/>
        <w:gridCol w:w="1872"/>
      </w:tblGrid>
      <w:tr w:rsidR="00EE5C07"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rPr>
            </w:pPr>
          </w:p>
        </w:tc>
        <w:tc>
          <w:tcPr>
            <w:tcW w:w="1284"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314"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-21.895</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3.230</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-6.779</w:t>
            </w:r>
          </w:p>
        </w:tc>
        <w:tc>
          <w:tcPr>
            <w:tcW w:w="187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3.479</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10.218</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314"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2.537</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0.332</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7.639</w:t>
            </w:r>
          </w:p>
        </w:tc>
        <w:tc>
          <w:tcPr>
            <w:tcW w:w="187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-2.242</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0.333</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-6.733</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314"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0.551</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0.0837</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6.582</w:t>
            </w:r>
          </w:p>
        </w:tc>
        <w:tc>
          <w:tcPr>
            <w:tcW w:w="187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0.0579</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3.549</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Pr="0078363A" w:rsidRDefault="00A10D0D" w:rsidP="008E2426">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314" w:type="dxa"/>
            <w:gridSpan w:val="2"/>
            <w:noWrap/>
            <w:vAlign w:val="center"/>
          </w:tcPr>
          <w:p w:rsidR="00EE5C07"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0.105</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314" w:type="dxa"/>
            <w:gridSpan w:val="2"/>
            <w:noWrap/>
            <w:vAlign w:val="center"/>
          </w:tcPr>
          <w:p w:rsidR="00EE5C07"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0.103</w:t>
            </w:r>
          </w:p>
        </w:tc>
        <w:tc>
          <w:tcPr>
            <w:tcW w:w="1872" w:type="dxa"/>
            <w:gridSpan w:val="2"/>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gridSpan w:val="2"/>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930" w:type="dxa"/>
            <w:gridSpan w:val="7"/>
            <w:noWrap/>
            <w:vAlign w:val="center"/>
          </w:tcPr>
          <w:p w:rsidR="00EE5C07"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55.39 on 5 and 2359 DF</w:t>
            </w:r>
          </w:p>
          <w:p w:rsidR="00EE5C07" w:rsidRPr="00BD0715"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A37389" w:rsidRDefault="00A37389">
      <w:pPr>
        <w:rPr>
          <w:rFonts w:ascii="Baskerville Old Face" w:eastAsiaTheme="minorEastAsia" w:hAnsi="Baskerville Old Face"/>
        </w:rPr>
      </w:pPr>
      <w:r>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w:t>
      </w:r>
      <w:r w:rsidR="00EE5C07">
        <w:rPr>
          <w:rFonts w:ascii="Baskerville Old Face" w:eastAsiaTheme="minorEastAsia" w:hAnsi="Baskerville Old Face"/>
        </w:rPr>
        <w:t>20</w:t>
      </w:r>
      <w:r w:rsidRPr="005B52E1">
        <w:rPr>
          <w:rFonts w:ascii="Baskerville Old Face" w:eastAsiaTheme="minorEastAsia" w:hAnsi="Baskerville Old Face"/>
        </w:rPr>
        <w:t>: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FF622F" w:rsidRPr="005B52E1" w:rsidRDefault="00FF622F"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FF622F"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rPr>
            </w:pPr>
          </w:p>
        </w:tc>
        <w:tc>
          <w:tcPr>
            <w:tcW w:w="1404"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7.150</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2.161</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3.309</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0.271</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-0.370</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0.252</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-1.466</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0.488</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Pr="00BD0715" w:rsidRDefault="00FF622F"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0.18523</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9.149</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-0.0825</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-1.865</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0.0623</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Pr="0078363A" w:rsidRDefault="00A10D0D"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FF622F"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0.126</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Default="00FF622F"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FF622F"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0.123</w:t>
            </w: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FF622F" w:rsidRDefault="00FF622F"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41.84 on 5 and 1458 DF</w:t>
            </w:r>
          </w:p>
          <w:p w:rsidR="00FF622F" w:rsidRPr="00BD0715" w:rsidRDefault="00FF622F"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w:t>
      </w:r>
      <w:r w:rsidR="00EE5C07">
        <w:rPr>
          <w:rFonts w:ascii="Baskerville Old Face" w:eastAsiaTheme="minorEastAsia" w:hAnsi="Baskerville Old Face"/>
        </w:rPr>
        <w:t>21</w:t>
      </w:r>
      <w:r w:rsidRPr="005B52E1">
        <w:rPr>
          <w:rFonts w:ascii="Baskerville Old Face" w:eastAsiaTheme="minorEastAsia" w:hAnsi="Baskerville Old Face"/>
        </w:rPr>
        <w:t>: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177F2E" w:rsidRDefault="00177F2E"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177F2E"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rPr>
            </w:pPr>
          </w:p>
        </w:tc>
        <w:tc>
          <w:tcPr>
            <w:tcW w:w="1404"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8.677</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2.233</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3.886</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0.825</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-0.973</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-3.836</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1.032</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0.258</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4.005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Pr="00BD0715" w:rsidRDefault="00177F2E"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0.037</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0.317</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0.751</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-0.106</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0.047</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0.025</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Pr="0078363A" w:rsidRDefault="00A10D0D"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177F2E"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0.075</w:t>
            </w: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Default="00177F2E"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177F2E"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0.072</w:t>
            </w: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177F2E" w:rsidRDefault="009561C7"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23.76</w:t>
            </w:r>
            <w:r w:rsidR="00177F2E">
              <w:rPr>
                <w:rFonts w:ascii="Baskerville Old Face" w:eastAsiaTheme="minorEastAsia" w:hAnsi="Baskerville Old Face"/>
              </w:rPr>
              <w:t xml:space="preserve"> on 5 and</w:t>
            </w:r>
            <w:r>
              <w:rPr>
                <w:rFonts w:ascii="Baskerville Old Face" w:eastAsiaTheme="minorEastAsia" w:hAnsi="Baskerville Old Face"/>
              </w:rPr>
              <w:t xml:space="preserve"> 1458</w:t>
            </w:r>
            <w:r w:rsidR="00177F2E">
              <w:rPr>
                <w:rFonts w:ascii="Baskerville Old Face" w:eastAsiaTheme="minorEastAsia" w:hAnsi="Baskerville Old Face"/>
              </w:rPr>
              <w:t xml:space="preserve"> DF</w:t>
            </w:r>
          </w:p>
          <w:p w:rsidR="00177F2E" w:rsidRPr="00BD0715" w:rsidRDefault="00177F2E"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77F2E">
      <w:pPr>
        <w:spacing w:line="240" w:lineRule="auto"/>
        <w:ind w:firstLine="0"/>
        <w:rPr>
          <w:rFonts w:ascii="Baskerville Old Face" w:eastAsiaTheme="minorEastAsia" w:hAnsi="Baskerville Old Face" w:cs="Consolas"/>
          <w:sz w:val="18"/>
          <w:szCs w:val="18"/>
        </w:rPr>
      </w:pPr>
    </w:p>
    <w:p w:rsidR="002F4273" w:rsidRPr="005B52E1" w:rsidRDefault="002F4273" w:rsidP="00EE5C07">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363806" w:rsidRPr="005B52E1" w:rsidRDefault="00363806"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363806"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rPr>
            </w:pPr>
          </w:p>
        </w:tc>
        <w:tc>
          <w:tcPr>
            <w:tcW w:w="1404"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2.212</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2.302</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0.961</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0.337</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0.856</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4.179</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-0.219</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0.199</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-1.101</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0.272</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0.140</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0.213</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0.656</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0.512</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Pr="00BD0715" w:rsidRDefault="00363806"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0.46</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0.930</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0.353</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0.053</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0.071</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0.754</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0.452</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Pr="0078363A" w:rsidRDefault="00A10D0D"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363806"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0.2927</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Default="00363806"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363806"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0.2811</w:t>
            </w: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363806" w:rsidRDefault="00363806"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25.24 on 5 and 305 DF</w:t>
            </w:r>
          </w:p>
          <w:p w:rsidR="00363806" w:rsidRPr="00BD0715" w:rsidRDefault="00363806"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496AAA" w:rsidRPr="005B52E1" w:rsidRDefault="00496AAA"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510"/>
        <w:gridCol w:w="1314"/>
        <w:gridCol w:w="1872"/>
        <w:gridCol w:w="1872"/>
        <w:gridCol w:w="1872"/>
      </w:tblGrid>
      <w:tr w:rsidR="00496AAA"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rPr>
            </w:pPr>
          </w:p>
        </w:tc>
        <w:tc>
          <w:tcPr>
            <w:tcW w:w="1314"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314"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2.724</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2.187</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1.245</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0.214</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0.815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3.953</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314"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-0.273</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0.202</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-1.353</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0.177</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0.909</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0.364</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Pr="00BD0715" w:rsidRDefault="00496AAA"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314"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0.369</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0.211</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1.744</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0.262</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1.936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0.054</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Pr="0078363A" w:rsidRDefault="00A10D0D"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314" w:type="dxa"/>
            <w:noWrap/>
            <w:vAlign w:val="center"/>
          </w:tcPr>
          <w:p w:rsidR="00496AAA"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Default="00496AAA"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314" w:type="dxa"/>
            <w:noWrap/>
            <w:vAlign w:val="center"/>
          </w:tcPr>
          <w:p w:rsidR="00496AAA"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0.286</w:t>
            </w: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496AAA" w:rsidRDefault="00582F7E"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25.86</w:t>
            </w:r>
            <w:r w:rsidR="00496AAA">
              <w:rPr>
                <w:rFonts w:ascii="Baskerville Old Face" w:eastAsiaTheme="minorEastAsia" w:hAnsi="Baskerville Old Face"/>
              </w:rPr>
              <w:t xml:space="preserve"> on 5 and</w:t>
            </w:r>
            <w:r>
              <w:rPr>
                <w:rFonts w:ascii="Baskerville Old Face" w:eastAsiaTheme="minorEastAsia" w:hAnsi="Baskerville Old Face"/>
              </w:rPr>
              <w:t xml:space="preserve"> 305</w:t>
            </w:r>
            <w:r w:rsidR="00496AAA">
              <w:rPr>
                <w:rFonts w:ascii="Baskerville Old Face" w:eastAsiaTheme="minorEastAsia" w:hAnsi="Baskerville Old Face"/>
              </w:rPr>
              <w:t xml:space="preserve"> DF</w:t>
            </w:r>
          </w:p>
          <w:p w:rsidR="00496AAA" w:rsidRPr="00BD0715" w:rsidRDefault="00496AAA"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1061EC" w:rsidRDefault="001061EC">
      <w:pPr>
        <w:rPr>
          <w:rFonts w:ascii="Baskerville Old Face" w:hAnsi="Baskerville Old Face"/>
        </w:rPr>
      </w:pPr>
      <w:r>
        <w:rPr>
          <w:rFonts w:ascii="Baskerville Old Face" w:hAnsi="Baskerville Old Face"/>
        </w:rPr>
        <w:br w:type="page"/>
      </w:r>
    </w:p>
    <w:p w:rsidR="00E8696C" w:rsidRDefault="001061EC" w:rsidP="001061EC">
      <w:pPr>
        <w:ind w:firstLine="0"/>
        <w:jc w:val="center"/>
        <w:rPr>
          <w:rFonts w:ascii="Baskerville Old Face" w:hAnsi="Baskerville Old Face"/>
        </w:rPr>
      </w:pPr>
      <w:r>
        <w:rPr>
          <w:rFonts w:ascii="Baskerville Old Face" w:hAnsi="Baskerville Old Face"/>
        </w:rPr>
        <w:lastRenderedPageBreak/>
        <w:t>HONOR CODE PLEDGE</w:t>
      </w: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r>
        <w:rPr>
          <w:rFonts w:ascii="Baskerville Old Face" w:hAnsi="Baskerville Old Face"/>
        </w:rPr>
        <w:t>This paper represents my own work in accordance with University regulations.</w:t>
      </w: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Pr="005B52E1" w:rsidRDefault="001061EC" w:rsidP="001061EC">
      <w:pPr>
        <w:ind w:firstLine="0"/>
        <w:jc w:val="center"/>
        <w:rPr>
          <w:rFonts w:ascii="Baskerville Old Face" w:hAnsi="Baskerville Old Face"/>
        </w:rPr>
      </w:pPr>
      <w:r>
        <w:rPr>
          <w:rFonts w:ascii="Baskerville Old Face" w:hAnsi="Baskerville Old Face"/>
        </w:rPr>
        <w:t>Evan Chow</w:t>
      </w:r>
    </w:p>
    <w:sectPr w:rsidR="001061EC" w:rsidRPr="005B52E1" w:rsidSect="00056575">
      <w:footerReference w:type="default" r:id="rId20"/>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D0D" w:rsidRDefault="00A10D0D" w:rsidP="00D623AC">
      <w:pPr>
        <w:spacing w:line="240" w:lineRule="auto"/>
      </w:pPr>
      <w:r>
        <w:separator/>
      </w:r>
    </w:p>
  </w:endnote>
  <w:endnote w:type="continuationSeparator" w:id="0">
    <w:p w:rsidR="00A10D0D" w:rsidRDefault="00A10D0D"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Baskerville Old Face" w:hAnsi="Baskerville Old Face"/>
        <w:sz w:val="20"/>
        <w:szCs w:val="20"/>
      </w:rPr>
      <w:id w:val="1101380700"/>
      <w:docPartObj>
        <w:docPartGallery w:val="Page Numbers (Bottom of Page)"/>
        <w:docPartUnique/>
      </w:docPartObj>
    </w:sdtPr>
    <w:sdtEndPr>
      <w:rPr>
        <w:noProof/>
      </w:rPr>
    </w:sdtEndPr>
    <w:sdtContent>
      <w:p w:rsidR="004F3ECB" w:rsidRPr="00E976DC" w:rsidRDefault="004F3ECB">
        <w:pPr>
          <w:pStyle w:val="Footer"/>
          <w:jc w:val="center"/>
          <w:rPr>
            <w:rFonts w:ascii="Baskerville Old Face" w:hAnsi="Baskerville Old Face"/>
            <w:sz w:val="20"/>
            <w:szCs w:val="20"/>
          </w:rPr>
        </w:pPr>
        <w:r w:rsidRPr="00E976DC">
          <w:rPr>
            <w:rFonts w:ascii="Baskerville Old Face" w:hAnsi="Baskerville Old Face"/>
            <w:sz w:val="20"/>
            <w:szCs w:val="20"/>
          </w:rPr>
          <w:fldChar w:fldCharType="begin"/>
        </w:r>
        <w:r w:rsidRPr="00E976DC">
          <w:rPr>
            <w:rFonts w:ascii="Baskerville Old Face" w:hAnsi="Baskerville Old Face"/>
            <w:sz w:val="20"/>
            <w:szCs w:val="20"/>
          </w:rPr>
          <w:instrText xml:space="preserve"> PAGE   \* MERGEFORMAT </w:instrText>
        </w:r>
        <w:r w:rsidRPr="00E976DC">
          <w:rPr>
            <w:rFonts w:ascii="Baskerville Old Face" w:hAnsi="Baskerville Old Face"/>
            <w:sz w:val="20"/>
            <w:szCs w:val="20"/>
          </w:rPr>
          <w:fldChar w:fldCharType="separate"/>
        </w:r>
        <w:r w:rsidR="00C03AE2">
          <w:rPr>
            <w:rFonts w:ascii="Baskerville Old Face" w:hAnsi="Baskerville Old Face"/>
            <w:noProof/>
            <w:sz w:val="20"/>
            <w:szCs w:val="20"/>
          </w:rPr>
          <w:t>8</w:t>
        </w:r>
        <w:r w:rsidRPr="00E976DC">
          <w:rPr>
            <w:rFonts w:ascii="Baskerville Old Face" w:hAnsi="Baskerville Old Face"/>
            <w:noProof/>
            <w:sz w:val="20"/>
            <w:szCs w:val="20"/>
          </w:rPr>
          <w:fldChar w:fldCharType="end"/>
        </w:r>
      </w:p>
    </w:sdtContent>
  </w:sdt>
  <w:p w:rsidR="004F3ECB" w:rsidRPr="00E976DC" w:rsidRDefault="004F3ECB">
    <w:pPr>
      <w:pStyle w:val="Footer"/>
      <w:rPr>
        <w:rFonts w:ascii="Baskerville Old Face" w:hAnsi="Baskerville Old Face"/>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D0D" w:rsidRDefault="00A10D0D" w:rsidP="00F91D99">
      <w:pPr>
        <w:spacing w:line="240" w:lineRule="auto"/>
        <w:ind w:firstLine="0"/>
      </w:pPr>
      <w:r>
        <w:separator/>
      </w:r>
    </w:p>
  </w:footnote>
  <w:footnote w:type="continuationSeparator" w:id="0">
    <w:p w:rsidR="00A10D0D" w:rsidRDefault="00A10D0D" w:rsidP="00D623AC">
      <w:pPr>
        <w:spacing w:line="240" w:lineRule="auto"/>
      </w:pPr>
      <w:r>
        <w:continuationSeparator/>
      </w:r>
    </w:p>
  </w:footnote>
  <w:footnote w:id="1">
    <w:p w:rsidR="00E976DC" w:rsidRPr="00433C6B" w:rsidRDefault="00E976DC" w:rsidP="00E976DC">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Age is not considered a hedonic feature, because for us it represents time-dependent demand for art rather than intrinsic characteristics of the work.</w:t>
      </w:r>
    </w:p>
  </w:footnote>
  <w:footnote w:id="2">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3">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Mark Best.</w:t>
      </w:r>
    </w:p>
  </w:footnote>
  <w:footnote w:id="4">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auctioneer will call out prices around 10% higher than the current bid (“Sotheby’s – Glossary” </w:t>
      </w:r>
      <w:proofErr w:type="spellStart"/>
      <w:r w:rsidRPr="00433C6B">
        <w:rPr>
          <w:rFonts w:ascii="Baskerville Old Face" w:hAnsi="Baskerville Old Face"/>
        </w:rPr>
        <w:t>n.d.</w:t>
      </w:r>
      <w:proofErr w:type="spellEnd"/>
      <w:r w:rsidRPr="00433C6B">
        <w:rPr>
          <w:rFonts w:ascii="Baskerville Old Face" w:hAnsi="Baskerville Old Face"/>
        </w:rPr>
        <w:t>).</w:t>
      </w:r>
    </w:p>
  </w:footnote>
  <w:footnote w:id="5">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6">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7">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Specifically, </w:t>
      </w:r>
      <w:r w:rsidR="008A03C4">
        <w:rPr>
          <w:rFonts w:ascii="Baskerville Old Face" w:hAnsi="Baskerville Old Face"/>
        </w:rPr>
        <w:t>the</w:t>
      </w:r>
      <w:r w:rsidRPr="00433C6B">
        <w:rPr>
          <w:rFonts w:ascii="Baskerville Old Face" w:hAnsi="Baskerville Old Face"/>
        </w:rPr>
        <w:t xml:space="preserve"> range between low and high estimates.</w:t>
      </w:r>
    </w:p>
  </w:footnote>
  <w:footnote w:id="8">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9">
    <w:p w:rsidR="0037415B" w:rsidRPr="00433C6B" w:rsidRDefault="0037415B" w:rsidP="0037415B">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more about Auction Week, see Goldstein (2014).</w:t>
      </w:r>
    </w:p>
  </w:footnote>
  <w:footnote w:id="10">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http://people.brandeis.edu/</w:t>
      </w:r>
      <w:r w:rsidRPr="007E4D95">
        <w:t>~</w:t>
      </w:r>
      <w:r w:rsidRPr="00433C6B">
        <w:rPr>
          <w:rFonts w:ascii="Baskerville Old Face" w:hAnsi="Baskerville Old Face"/>
        </w:rPr>
        <w:t>kgraddy/data.html</w:t>
      </w:r>
    </w:p>
  </w:footnote>
  <w:footnote w:id="11">
    <w:p w:rsidR="00BA71F4" w:rsidRPr="00433C6B" w:rsidRDefault="00BA71F4" w:rsidP="00BA71F4">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Each sale observation includes the auction date, hence the</w:t>
      </w:r>
      <m:oMath>
        <m:r>
          <w:rPr>
            <w:rFonts w:ascii="Cambria Math" w:hAnsi="Cambria Math"/>
          </w:rPr>
          <m:t xml:space="preserve"> k+1</m:t>
        </m:r>
      </m:oMath>
      <w:r w:rsidRPr="00433C6B">
        <w:rPr>
          <w:rFonts w:ascii="Baskerville Old Face" w:eastAsiaTheme="minorEastAsia" w:hAnsi="Baskerville Old Face"/>
        </w:rPr>
        <w:t xml:space="preserve"> dimensions in the data.</w:t>
      </w:r>
    </w:p>
  </w:footnote>
  <w:footnote w:id="12">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3">
    <w:p w:rsidR="00606371" w:rsidRPr="00433C6B" w:rsidRDefault="00606371" w:rsidP="00606371">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t>
      </w:r>
      <w:r>
        <w:rPr>
          <w:rFonts w:ascii="Baskerville Old Face" w:hAnsi="Baskerville Old Face"/>
        </w:rPr>
        <w:t>Another</w:t>
      </w:r>
      <w:r w:rsidRPr="00433C6B">
        <w:rPr>
          <w:rFonts w:ascii="Baskerville Old Face" w:hAnsi="Baskerville Old Face"/>
        </w:rPr>
        <w:t xml:space="preserv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4">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sidRPr="00433C6B">
        <w:rPr>
          <w:rFonts w:ascii="Baskerville Old Face" w:eastAsiaTheme="minorEastAsia" w:hAnsi="Baskerville Old Face"/>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Pr="00433C6B">
        <w:rPr>
          <w:rFonts w:ascii="Baskerville Old Face" w:eastAsiaTheme="minorEastAsia" w:hAnsi="Baskerville Old Face"/>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Pr="00433C6B">
        <w:rPr>
          <w:rFonts w:ascii="Baskerville Old Face" w:eastAsiaTheme="minorEastAsia" w:hAnsi="Baskerville Old Face"/>
        </w:rPr>
        <w:t>, the summation of</w:t>
      </w:r>
      <m:oMath>
        <m:r>
          <w:rPr>
            <w:rFonts w:ascii="Cambria Math" w:eastAsiaTheme="minorEastAsia" w:hAnsi="Cambria Math"/>
          </w:rPr>
          <m:t xml:space="preserve"> V[X]</m:t>
        </m:r>
      </m:oMath>
      <w:r w:rsidRPr="00433C6B">
        <w:rPr>
          <w:rFonts w:ascii="Baskerville Old Face" w:eastAsiaTheme="minorEastAsia" w:hAnsi="Baskerville Old Face"/>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and this is how we account for both spread and magnitude.</w:t>
      </w:r>
    </w:p>
  </w:footnote>
  <w:footnote w:id="15">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0074003A">
        <w:rPr>
          <w:rFonts w:ascii="Baskerville Old Face" w:hAnsi="Baskerville Old Face"/>
        </w:rPr>
        <w:t xml:space="preserve"> See </w:t>
      </w:r>
      <w:proofErr w:type="spellStart"/>
      <w:r w:rsidR="0074003A">
        <w:rPr>
          <w:rFonts w:ascii="Baskerville Old Face" w:hAnsi="Baskerville Old Face"/>
        </w:rPr>
        <w:t>Cupchik</w:t>
      </w:r>
      <w:proofErr w:type="spellEnd"/>
      <w:r w:rsidR="0074003A">
        <w:rPr>
          <w:rFonts w:ascii="Baskerville Old Face" w:hAnsi="Baskerville Old Face"/>
        </w:rPr>
        <w:t xml:space="preserve"> et al. (1992) for further discussion. </w:t>
      </w:r>
    </w:p>
  </w:footnote>
  <w:footnote w:id="16">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add one in the denominator of the first term to protect against results exploding toward infinity. Empirically, however, this is negligible compared to the magnitude of our hedonic prices. </w:t>
      </w:r>
    </w:p>
  </w:footnote>
  <w:footnote w:id="17">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instance, Matt Lamb’s “Figures” fetched $24K at Christie’s, London on June 22, 2010. (Christie’s </w:t>
      </w:r>
      <w:proofErr w:type="spellStart"/>
      <w:r w:rsidRPr="00433C6B">
        <w:rPr>
          <w:rFonts w:ascii="Baskerville Old Face" w:hAnsi="Baskerville Old Face"/>
        </w:rPr>
        <w:t>Lotfinder</w:t>
      </w:r>
      <w:proofErr w:type="spellEnd"/>
      <w:r w:rsidRPr="00433C6B">
        <w:rPr>
          <w:rFonts w:ascii="Baskerville Old Face" w:hAnsi="Baskerville Old Face"/>
        </w:rPr>
        <w:t xml:space="preserve">) </w:t>
      </w:r>
    </w:p>
  </w:footnote>
  <w:footnote w:id="18">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Hadley Newton.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84C4DA50"/>
    <w:lvl w:ilvl="0" w:tplc="0E88C432">
      <w:start w:val="1"/>
      <w:numFmt w:val="decimal"/>
      <w:lvlText w:val="%1."/>
      <w:lvlJc w:val="left"/>
      <w:pPr>
        <w:ind w:left="720" w:hanging="360"/>
      </w:pPr>
      <w:rPr>
        <w:rFonts w:ascii="Baskerville Old Face" w:eastAsiaTheme="minorHAnsi" w:hAnsi="Baskerville Old Face" w:cs="Times New Roman"/>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210C1"/>
    <w:rsid w:val="00025999"/>
    <w:rsid w:val="000365AE"/>
    <w:rsid w:val="000365B2"/>
    <w:rsid w:val="00036F63"/>
    <w:rsid w:val="0003707F"/>
    <w:rsid w:val="0004581D"/>
    <w:rsid w:val="00051CAD"/>
    <w:rsid w:val="00053771"/>
    <w:rsid w:val="00056575"/>
    <w:rsid w:val="0006102D"/>
    <w:rsid w:val="000612E1"/>
    <w:rsid w:val="000617BF"/>
    <w:rsid w:val="00064D94"/>
    <w:rsid w:val="00071336"/>
    <w:rsid w:val="00072064"/>
    <w:rsid w:val="000724EC"/>
    <w:rsid w:val="00081957"/>
    <w:rsid w:val="00082635"/>
    <w:rsid w:val="00085486"/>
    <w:rsid w:val="00086AC4"/>
    <w:rsid w:val="000877BC"/>
    <w:rsid w:val="00090D5E"/>
    <w:rsid w:val="00090DC8"/>
    <w:rsid w:val="000933C4"/>
    <w:rsid w:val="00093C7F"/>
    <w:rsid w:val="000949D0"/>
    <w:rsid w:val="000949D5"/>
    <w:rsid w:val="00094A1B"/>
    <w:rsid w:val="00094C95"/>
    <w:rsid w:val="00095BC6"/>
    <w:rsid w:val="000962CE"/>
    <w:rsid w:val="000966E6"/>
    <w:rsid w:val="00096879"/>
    <w:rsid w:val="00096FFC"/>
    <w:rsid w:val="00097264"/>
    <w:rsid w:val="00097827"/>
    <w:rsid w:val="000A0059"/>
    <w:rsid w:val="000A6C7A"/>
    <w:rsid w:val="000B01FC"/>
    <w:rsid w:val="000B1104"/>
    <w:rsid w:val="000B1512"/>
    <w:rsid w:val="000B31A7"/>
    <w:rsid w:val="000B3BEC"/>
    <w:rsid w:val="000C01C5"/>
    <w:rsid w:val="000C0A11"/>
    <w:rsid w:val="000C21FB"/>
    <w:rsid w:val="000C3D22"/>
    <w:rsid w:val="000C48CA"/>
    <w:rsid w:val="000C4A1F"/>
    <w:rsid w:val="000C4A9A"/>
    <w:rsid w:val="000E0CAD"/>
    <w:rsid w:val="000E2A13"/>
    <w:rsid w:val="000E4697"/>
    <w:rsid w:val="000F475E"/>
    <w:rsid w:val="000F67D5"/>
    <w:rsid w:val="000F79A7"/>
    <w:rsid w:val="00102894"/>
    <w:rsid w:val="00103632"/>
    <w:rsid w:val="001040C6"/>
    <w:rsid w:val="00105E71"/>
    <w:rsid w:val="001061EC"/>
    <w:rsid w:val="001072DD"/>
    <w:rsid w:val="001079F5"/>
    <w:rsid w:val="001123A5"/>
    <w:rsid w:val="0011263D"/>
    <w:rsid w:val="001127B0"/>
    <w:rsid w:val="001150EF"/>
    <w:rsid w:val="00132193"/>
    <w:rsid w:val="001347FA"/>
    <w:rsid w:val="00134C21"/>
    <w:rsid w:val="00137267"/>
    <w:rsid w:val="00137FCF"/>
    <w:rsid w:val="001449E4"/>
    <w:rsid w:val="00146E80"/>
    <w:rsid w:val="00147557"/>
    <w:rsid w:val="001531B9"/>
    <w:rsid w:val="00154058"/>
    <w:rsid w:val="00154077"/>
    <w:rsid w:val="00154622"/>
    <w:rsid w:val="00154BE0"/>
    <w:rsid w:val="0015554D"/>
    <w:rsid w:val="001612E1"/>
    <w:rsid w:val="0016234F"/>
    <w:rsid w:val="00162CD3"/>
    <w:rsid w:val="001664CC"/>
    <w:rsid w:val="00171002"/>
    <w:rsid w:val="0017378F"/>
    <w:rsid w:val="001746B1"/>
    <w:rsid w:val="00175CC4"/>
    <w:rsid w:val="00176D2A"/>
    <w:rsid w:val="00176F2F"/>
    <w:rsid w:val="00177D08"/>
    <w:rsid w:val="00177F2E"/>
    <w:rsid w:val="00182AED"/>
    <w:rsid w:val="00183421"/>
    <w:rsid w:val="0018386A"/>
    <w:rsid w:val="00186E3B"/>
    <w:rsid w:val="00190454"/>
    <w:rsid w:val="00192317"/>
    <w:rsid w:val="001923C5"/>
    <w:rsid w:val="001963A6"/>
    <w:rsid w:val="001A0792"/>
    <w:rsid w:val="001A1B4C"/>
    <w:rsid w:val="001B238A"/>
    <w:rsid w:val="001B50B6"/>
    <w:rsid w:val="001B7A8B"/>
    <w:rsid w:val="001C097C"/>
    <w:rsid w:val="001C10E5"/>
    <w:rsid w:val="001C4208"/>
    <w:rsid w:val="001C431E"/>
    <w:rsid w:val="001C4487"/>
    <w:rsid w:val="001C5435"/>
    <w:rsid w:val="001C71EE"/>
    <w:rsid w:val="001D0BDD"/>
    <w:rsid w:val="001D0F94"/>
    <w:rsid w:val="001D1095"/>
    <w:rsid w:val="001D37D3"/>
    <w:rsid w:val="001D46B5"/>
    <w:rsid w:val="001D4E68"/>
    <w:rsid w:val="001D59E4"/>
    <w:rsid w:val="001D6940"/>
    <w:rsid w:val="001E0384"/>
    <w:rsid w:val="001E2855"/>
    <w:rsid w:val="001E2D9B"/>
    <w:rsid w:val="001E5B5E"/>
    <w:rsid w:val="001E70AC"/>
    <w:rsid w:val="001E76EC"/>
    <w:rsid w:val="001F12A1"/>
    <w:rsid w:val="001F1E1A"/>
    <w:rsid w:val="001F34A2"/>
    <w:rsid w:val="00201662"/>
    <w:rsid w:val="00206E3F"/>
    <w:rsid w:val="002070DE"/>
    <w:rsid w:val="00207AB5"/>
    <w:rsid w:val="00212F06"/>
    <w:rsid w:val="00215A67"/>
    <w:rsid w:val="002215CE"/>
    <w:rsid w:val="00221A82"/>
    <w:rsid w:val="002254BB"/>
    <w:rsid w:val="00231367"/>
    <w:rsid w:val="002330FE"/>
    <w:rsid w:val="002354BD"/>
    <w:rsid w:val="00240A87"/>
    <w:rsid w:val="002413AA"/>
    <w:rsid w:val="00244E2A"/>
    <w:rsid w:val="00250654"/>
    <w:rsid w:val="0025210D"/>
    <w:rsid w:val="002531B1"/>
    <w:rsid w:val="00270A01"/>
    <w:rsid w:val="00274DC2"/>
    <w:rsid w:val="00276DA2"/>
    <w:rsid w:val="0028464F"/>
    <w:rsid w:val="0029152A"/>
    <w:rsid w:val="00295476"/>
    <w:rsid w:val="002968C3"/>
    <w:rsid w:val="00297B06"/>
    <w:rsid w:val="002A31DA"/>
    <w:rsid w:val="002A4618"/>
    <w:rsid w:val="002B0B3B"/>
    <w:rsid w:val="002B122D"/>
    <w:rsid w:val="002B2CF5"/>
    <w:rsid w:val="002B3BB4"/>
    <w:rsid w:val="002B4B52"/>
    <w:rsid w:val="002B5B55"/>
    <w:rsid w:val="002B70E8"/>
    <w:rsid w:val="002B7610"/>
    <w:rsid w:val="002B795C"/>
    <w:rsid w:val="002B7C26"/>
    <w:rsid w:val="002B7FB1"/>
    <w:rsid w:val="002C0D09"/>
    <w:rsid w:val="002C1F1C"/>
    <w:rsid w:val="002C6C3B"/>
    <w:rsid w:val="002D7905"/>
    <w:rsid w:val="002E0CCB"/>
    <w:rsid w:val="002E17EA"/>
    <w:rsid w:val="002E4038"/>
    <w:rsid w:val="002E6157"/>
    <w:rsid w:val="002F01DE"/>
    <w:rsid w:val="002F0954"/>
    <w:rsid w:val="002F4273"/>
    <w:rsid w:val="002F5752"/>
    <w:rsid w:val="002F7142"/>
    <w:rsid w:val="002F7C39"/>
    <w:rsid w:val="00302236"/>
    <w:rsid w:val="0030346D"/>
    <w:rsid w:val="00306E4C"/>
    <w:rsid w:val="00311000"/>
    <w:rsid w:val="00312552"/>
    <w:rsid w:val="0031546B"/>
    <w:rsid w:val="0031625C"/>
    <w:rsid w:val="003206D9"/>
    <w:rsid w:val="003251D2"/>
    <w:rsid w:val="00325514"/>
    <w:rsid w:val="00325774"/>
    <w:rsid w:val="00326212"/>
    <w:rsid w:val="0032680E"/>
    <w:rsid w:val="0033070A"/>
    <w:rsid w:val="00332E64"/>
    <w:rsid w:val="00334021"/>
    <w:rsid w:val="00334B4B"/>
    <w:rsid w:val="003376D2"/>
    <w:rsid w:val="00341500"/>
    <w:rsid w:val="00341501"/>
    <w:rsid w:val="003421E3"/>
    <w:rsid w:val="00344358"/>
    <w:rsid w:val="003467B4"/>
    <w:rsid w:val="00350892"/>
    <w:rsid w:val="00351264"/>
    <w:rsid w:val="00351855"/>
    <w:rsid w:val="003555C8"/>
    <w:rsid w:val="00357F4E"/>
    <w:rsid w:val="0036000E"/>
    <w:rsid w:val="003606E3"/>
    <w:rsid w:val="00363806"/>
    <w:rsid w:val="00367CE5"/>
    <w:rsid w:val="003709B0"/>
    <w:rsid w:val="00371647"/>
    <w:rsid w:val="0037415B"/>
    <w:rsid w:val="00380ED4"/>
    <w:rsid w:val="003833DB"/>
    <w:rsid w:val="00383DFF"/>
    <w:rsid w:val="00384159"/>
    <w:rsid w:val="0038479A"/>
    <w:rsid w:val="003910D6"/>
    <w:rsid w:val="0039153D"/>
    <w:rsid w:val="00392FAA"/>
    <w:rsid w:val="00396B88"/>
    <w:rsid w:val="003A3007"/>
    <w:rsid w:val="003A42C8"/>
    <w:rsid w:val="003A4F5B"/>
    <w:rsid w:val="003A55CE"/>
    <w:rsid w:val="003A6187"/>
    <w:rsid w:val="003A630C"/>
    <w:rsid w:val="003B24FB"/>
    <w:rsid w:val="003B3631"/>
    <w:rsid w:val="003B643B"/>
    <w:rsid w:val="003C15C3"/>
    <w:rsid w:val="003C432A"/>
    <w:rsid w:val="003C44AA"/>
    <w:rsid w:val="003C7DE9"/>
    <w:rsid w:val="003D140B"/>
    <w:rsid w:val="003D1ECF"/>
    <w:rsid w:val="003D6BB2"/>
    <w:rsid w:val="003E0F8E"/>
    <w:rsid w:val="003E2EFF"/>
    <w:rsid w:val="003E55B6"/>
    <w:rsid w:val="003E5DF3"/>
    <w:rsid w:val="003F0A27"/>
    <w:rsid w:val="003F61FD"/>
    <w:rsid w:val="003F62D5"/>
    <w:rsid w:val="003F6B56"/>
    <w:rsid w:val="00400F06"/>
    <w:rsid w:val="00402489"/>
    <w:rsid w:val="00402610"/>
    <w:rsid w:val="0040286D"/>
    <w:rsid w:val="00402D1C"/>
    <w:rsid w:val="0040496E"/>
    <w:rsid w:val="00410032"/>
    <w:rsid w:val="00413D65"/>
    <w:rsid w:val="00415446"/>
    <w:rsid w:val="004175E4"/>
    <w:rsid w:val="004220C9"/>
    <w:rsid w:val="00425FD3"/>
    <w:rsid w:val="004273BB"/>
    <w:rsid w:val="00430B99"/>
    <w:rsid w:val="00430CFB"/>
    <w:rsid w:val="004337B3"/>
    <w:rsid w:val="00433C6B"/>
    <w:rsid w:val="00434BD8"/>
    <w:rsid w:val="00436EE4"/>
    <w:rsid w:val="004377D6"/>
    <w:rsid w:val="00442003"/>
    <w:rsid w:val="0044555B"/>
    <w:rsid w:val="00450A5E"/>
    <w:rsid w:val="004528E8"/>
    <w:rsid w:val="004535DE"/>
    <w:rsid w:val="00456571"/>
    <w:rsid w:val="00456C75"/>
    <w:rsid w:val="0045709A"/>
    <w:rsid w:val="004572CE"/>
    <w:rsid w:val="00460708"/>
    <w:rsid w:val="004610FF"/>
    <w:rsid w:val="00463170"/>
    <w:rsid w:val="00467528"/>
    <w:rsid w:val="00472B0B"/>
    <w:rsid w:val="00475DA8"/>
    <w:rsid w:val="0048069F"/>
    <w:rsid w:val="00480845"/>
    <w:rsid w:val="00481C47"/>
    <w:rsid w:val="00486602"/>
    <w:rsid w:val="004920AE"/>
    <w:rsid w:val="00494016"/>
    <w:rsid w:val="00494442"/>
    <w:rsid w:val="00494877"/>
    <w:rsid w:val="00496AAA"/>
    <w:rsid w:val="004A0373"/>
    <w:rsid w:val="004A0800"/>
    <w:rsid w:val="004A5873"/>
    <w:rsid w:val="004B5572"/>
    <w:rsid w:val="004B5AB7"/>
    <w:rsid w:val="004B61C1"/>
    <w:rsid w:val="004B6DE6"/>
    <w:rsid w:val="004B72F2"/>
    <w:rsid w:val="004C01FD"/>
    <w:rsid w:val="004C1C09"/>
    <w:rsid w:val="004C3D93"/>
    <w:rsid w:val="004C704E"/>
    <w:rsid w:val="004D5B95"/>
    <w:rsid w:val="004D5CCA"/>
    <w:rsid w:val="004D60E1"/>
    <w:rsid w:val="004E100D"/>
    <w:rsid w:val="004E1EC2"/>
    <w:rsid w:val="004E3BB5"/>
    <w:rsid w:val="004E653D"/>
    <w:rsid w:val="004E66D4"/>
    <w:rsid w:val="004E7C35"/>
    <w:rsid w:val="004F3ECB"/>
    <w:rsid w:val="00500A63"/>
    <w:rsid w:val="00506158"/>
    <w:rsid w:val="00506D90"/>
    <w:rsid w:val="0051081B"/>
    <w:rsid w:val="00510B57"/>
    <w:rsid w:val="0051133C"/>
    <w:rsid w:val="00511DA9"/>
    <w:rsid w:val="00515AE3"/>
    <w:rsid w:val="00516299"/>
    <w:rsid w:val="0051697D"/>
    <w:rsid w:val="00517126"/>
    <w:rsid w:val="005234F0"/>
    <w:rsid w:val="00524462"/>
    <w:rsid w:val="00530D64"/>
    <w:rsid w:val="0053321B"/>
    <w:rsid w:val="0053593F"/>
    <w:rsid w:val="00537859"/>
    <w:rsid w:val="005408C3"/>
    <w:rsid w:val="00543A93"/>
    <w:rsid w:val="0054660A"/>
    <w:rsid w:val="005475B0"/>
    <w:rsid w:val="005515E9"/>
    <w:rsid w:val="005560D1"/>
    <w:rsid w:val="00561DBF"/>
    <w:rsid w:val="00561F2E"/>
    <w:rsid w:val="00563E01"/>
    <w:rsid w:val="005641A8"/>
    <w:rsid w:val="00566689"/>
    <w:rsid w:val="00567020"/>
    <w:rsid w:val="00570575"/>
    <w:rsid w:val="00570E11"/>
    <w:rsid w:val="0057297B"/>
    <w:rsid w:val="005770EB"/>
    <w:rsid w:val="00580396"/>
    <w:rsid w:val="00580FB6"/>
    <w:rsid w:val="00582F7E"/>
    <w:rsid w:val="00583CA7"/>
    <w:rsid w:val="00585294"/>
    <w:rsid w:val="00586AA9"/>
    <w:rsid w:val="00587F8E"/>
    <w:rsid w:val="00592840"/>
    <w:rsid w:val="00595D1C"/>
    <w:rsid w:val="00596626"/>
    <w:rsid w:val="005A0EBC"/>
    <w:rsid w:val="005A26BF"/>
    <w:rsid w:val="005A36E7"/>
    <w:rsid w:val="005A4567"/>
    <w:rsid w:val="005A4B4F"/>
    <w:rsid w:val="005B1D26"/>
    <w:rsid w:val="005B4E1C"/>
    <w:rsid w:val="005B52E1"/>
    <w:rsid w:val="005C2A80"/>
    <w:rsid w:val="005D0462"/>
    <w:rsid w:val="005D2E89"/>
    <w:rsid w:val="005D34C8"/>
    <w:rsid w:val="005D3D05"/>
    <w:rsid w:val="005D43A8"/>
    <w:rsid w:val="005E1427"/>
    <w:rsid w:val="005E5463"/>
    <w:rsid w:val="005E7696"/>
    <w:rsid w:val="005E7D6E"/>
    <w:rsid w:val="005F0836"/>
    <w:rsid w:val="005F119B"/>
    <w:rsid w:val="005F489B"/>
    <w:rsid w:val="005F588E"/>
    <w:rsid w:val="005F7F39"/>
    <w:rsid w:val="006014AE"/>
    <w:rsid w:val="0060265A"/>
    <w:rsid w:val="00603857"/>
    <w:rsid w:val="00604323"/>
    <w:rsid w:val="0060493C"/>
    <w:rsid w:val="00605F43"/>
    <w:rsid w:val="006061CC"/>
    <w:rsid w:val="00606371"/>
    <w:rsid w:val="006173A9"/>
    <w:rsid w:val="0062080F"/>
    <w:rsid w:val="006210A0"/>
    <w:rsid w:val="00621DE7"/>
    <w:rsid w:val="0062376E"/>
    <w:rsid w:val="0062391C"/>
    <w:rsid w:val="0063497A"/>
    <w:rsid w:val="006355D9"/>
    <w:rsid w:val="006374B8"/>
    <w:rsid w:val="00641F11"/>
    <w:rsid w:val="00646514"/>
    <w:rsid w:val="00647719"/>
    <w:rsid w:val="00650C23"/>
    <w:rsid w:val="00651CE6"/>
    <w:rsid w:val="00652C7F"/>
    <w:rsid w:val="00652CCC"/>
    <w:rsid w:val="0065303C"/>
    <w:rsid w:val="0066337E"/>
    <w:rsid w:val="00663B8D"/>
    <w:rsid w:val="00664231"/>
    <w:rsid w:val="00670423"/>
    <w:rsid w:val="006707CF"/>
    <w:rsid w:val="00671A7C"/>
    <w:rsid w:val="00676C54"/>
    <w:rsid w:val="00677B23"/>
    <w:rsid w:val="00681E77"/>
    <w:rsid w:val="006821A1"/>
    <w:rsid w:val="0068335A"/>
    <w:rsid w:val="006840AC"/>
    <w:rsid w:val="00685026"/>
    <w:rsid w:val="0068507E"/>
    <w:rsid w:val="00685838"/>
    <w:rsid w:val="00685E7F"/>
    <w:rsid w:val="00690171"/>
    <w:rsid w:val="006902D6"/>
    <w:rsid w:val="00690433"/>
    <w:rsid w:val="0069368E"/>
    <w:rsid w:val="00694C3D"/>
    <w:rsid w:val="006A0803"/>
    <w:rsid w:val="006A2E2A"/>
    <w:rsid w:val="006A3EA6"/>
    <w:rsid w:val="006A481B"/>
    <w:rsid w:val="006A4FB1"/>
    <w:rsid w:val="006B282A"/>
    <w:rsid w:val="006B7A8C"/>
    <w:rsid w:val="006C2BC3"/>
    <w:rsid w:val="006D107D"/>
    <w:rsid w:val="006D5DF8"/>
    <w:rsid w:val="006D7EFF"/>
    <w:rsid w:val="006E0C02"/>
    <w:rsid w:val="006E1ECF"/>
    <w:rsid w:val="006E4623"/>
    <w:rsid w:val="006E4899"/>
    <w:rsid w:val="006E510F"/>
    <w:rsid w:val="006F0C4E"/>
    <w:rsid w:val="006F26E7"/>
    <w:rsid w:val="006F4F14"/>
    <w:rsid w:val="006F6EFB"/>
    <w:rsid w:val="00700EE2"/>
    <w:rsid w:val="0070610D"/>
    <w:rsid w:val="00711E9B"/>
    <w:rsid w:val="00717FEE"/>
    <w:rsid w:val="00720507"/>
    <w:rsid w:val="00722A49"/>
    <w:rsid w:val="00722BA8"/>
    <w:rsid w:val="00723538"/>
    <w:rsid w:val="00730FFB"/>
    <w:rsid w:val="00732A57"/>
    <w:rsid w:val="00736900"/>
    <w:rsid w:val="0074003A"/>
    <w:rsid w:val="00740E1A"/>
    <w:rsid w:val="00747839"/>
    <w:rsid w:val="00750203"/>
    <w:rsid w:val="00751B93"/>
    <w:rsid w:val="00752986"/>
    <w:rsid w:val="007553BC"/>
    <w:rsid w:val="00761B45"/>
    <w:rsid w:val="00762BB9"/>
    <w:rsid w:val="00764598"/>
    <w:rsid w:val="0077071D"/>
    <w:rsid w:val="00772EA4"/>
    <w:rsid w:val="00773242"/>
    <w:rsid w:val="007774D5"/>
    <w:rsid w:val="0078363A"/>
    <w:rsid w:val="007905F4"/>
    <w:rsid w:val="007925A1"/>
    <w:rsid w:val="00795790"/>
    <w:rsid w:val="00795811"/>
    <w:rsid w:val="007967EE"/>
    <w:rsid w:val="00796935"/>
    <w:rsid w:val="0079750B"/>
    <w:rsid w:val="007A2CDF"/>
    <w:rsid w:val="007A3DF0"/>
    <w:rsid w:val="007A669B"/>
    <w:rsid w:val="007A6796"/>
    <w:rsid w:val="007B1490"/>
    <w:rsid w:val="007B1E08"/>
    <w:rsid w:val="007B21C0"/>
    <w:rsid w:val="007B576F"/>
    <w:rsid w:val="007B7D54"/>
    <w:rsid w:val="007C1F8B"/>
    <w:rsid w:val="007C3A38"/>
    <w:rsid w:val="007C4AB7"/>
    <w:rsid w:val="007C5131"/>
    <w:rsid w:val="007C5291"/>
    <w:rsid w:val="007C7344"/>
    <w:rsid w:val="007D4B3A"/>
    <w:rsid w:val="007D75CF"/>
    <w:rsid w:val="007D7D40"/>
    <w:rsid w:val="007E0C70"/>
    <w:rsid w:val="007E0FEC"/>
    <w:rsid w:val="007E4D95"/>
    <w:rsid w:val="007E4FDF"/>
    <w:rsid w:val="007E77D6"/>
    <w:rsid w:val="007F31CE"/>
    <w:rsid w:val="007F54C1"/>
    <w:rsid w:val="007F644F"/>
    <w:rsid w:val="007F6ED0"/>
    <w:rsid w:val="00800747"/>
    <w:rsid w:val="00801C36"/>
    <w:rsid w:val="00803244"/>
    <w:rsid w:val="0080417E"/>
    <w:rsid w:val="008047A8"/>
    <w:rsid w:val="00804A37"/>
    <w:rsid w:val="0080635C"/>
    <w:rsid w:val="00807672"/>
    <w:rsid w:val="008079D1"/>
    <w:rsid w:val="008113D8"/>
    <w:rsid w:val="00813572"/>
    <w:rsid w:val="00814CE8"/>
    <w:rsid w:val="00816171"/>
    <w:rsid w:val="00816EC5"/>
    <w:rsid w:val="00821372"/>
    <w:rsid w:val="00821A25"/>
    <w:rsid w:val="00830519"/>
    <w:rsid w:val="0083279B"/>
    <w:rsid w:val="00835E99"/>
    <w:rsid w:val="0083664F"/>
    <w:rsid w:val="00836884"/>
    <w:rsid w:val="00840CBA"/>
    <w:rsid w:val="0084484A"/>
    <w:rsid w:val="00847D76"/>
    <w:rsid w:val="0085429D"/>
    <w:rsid w:val="00861764"/>
    <w:rsid w:val="00861FBC"/>
    <w:rsid w:val="0086582C"/>
    <w:rsid w:val="00866E61"/>
    <w:rsid w:val="00872DD5"/>
    <w:rsid w:val="008742D7"/>
    <w:rsid w:val="00874E65"/>
    <w:rsid w:val="00877230"/>
    <w:rsid w:val="008774DB"/>
    <w:rsid w:val="0088196E"/>
    <w:rsid w:val="00886908"/>
    <w:rsid w:val="00887893"/>
    <w:rsid w:val="008913BC"/>
    <w:rsid w:val="00891917"/>
    <w:rsid w:val="0089595D"/>
    <w:rsid w:val="00896750"/>
    <w:rsid w:val="00896BBF"/>
    <w:rsid w:val="008A03C4"/>
    <w:rsid w:val="008A072D"/>
    <w:rsid w:val="008B0CC7"/>
    <w:rsid w:val="008B5641"/>
    <w:rsid w:val="008B74A4"/>
    <w:rsid w:val="008C0733"/>
    <w:rsid w:val="008C1F8D"/>
    <w:rsid w:val="008C3178"/>
    <w:rsid w:val="008C4524"/>
    <w:rsid w:val="008C5528"/>
    <w:rsid w:val="008C5C31"/>
    <w:rsid w:val="008C728B"/>
    <w:rsid w:val="008C7921"/>
    <w:rsid w:val="008C7E1B"/>
    <w:rsid w:val="008D0779"/>
    <w:rsid w:val="008D42D0"/>
    <w:rsid w:val="008D44F3"/>
    <w:rsid w:val="008D7AD9"/>
    <w:rsid w:val="008E2426"/>
    <w:rsid w:val="008E3817"/>
    <w:rsid w:val="008E4732"/>
    <w:rsid w:val="008E5435"/>
    <w:rsid w:val="008E67F4"/>
    <w:rsid w:val="008E6A0B"/>
    <w:rsid w:val="008E7297"/>
    <w:rsid w:val="008E7E86"/>
    <w:rsid w:val="008F034F"/>
    <w:rsid w:val="008F6EA0"/>
    <w:rsid w:val="00900E58"/>
    <w:rsid w:val="00905B18"/>
    <w:rsid w:val="00906170"/>
    <w:rsid w:val="00911339"/>
    <w:rsid w:val="009166E3"/>
    <w:rsid w:val="009200AF"/>
    <w:rsid w:val="00922334"/>
    <w:rsid w:val="00922F99"/>
    <w:rsid w:val="00923F3B"/>
    <w:rsid w:val="009272D4"/>
    <w:rsid w:val="00927BAA"/>
    <w:rsid w:val="0093007C"/>
    <w:rsid w:val="0093193C"/>
    <w:rsid w:val="00937B38"/>
    <w:rsid w:val="00941058"/>
    <w:rsid w:val="00942FA2"/>
    <w:rsid w:val="00943849"/>
    <w:rsid w:val="00944C75"/>
    <w:rsid w:val="00945A2E"/>
    <w:rsid w:val="00950023"/>
    <w:rsid w:val="00950DE0"/>
    <w:rsid w:val="00951D5C"/>
    <w:rsid w:val="00955765"/>
    <w:rsid w:val="009561C7"/>
    <w:rsid w:val="00962304"/>
    <w:rsid w:val="009643FC"/>
    <w:rsid w:val="009710F8"/>
    <w:rsid w:val="00973471"/>
    <w:rsid w:val="009761AD"/>
    <w:rsid w:val="009800FE"/>
    <w:rsid w:val="00987407"/>
    <w:rsid w:val="009A2ECF"/>
    <w:rsid w:val="009A35A2"/>
    <w:rsid w:val="009A4B8F"/>
    <w:rsid w:val="009A5EF4"/>
    <w:rsid w:val="009B0CB4"/>
    <w:rsid w:val="009B52B8"/>
    <w:rsid w:val="009B646A"/>
    <w:rsid w:val="009C09F6"/>
    <w:rsid w:val="009C1A2A"/>
    <w:rsid w:val="009C323E"/>
    <w:rsid w:val="009C509A"/>
    <w:rsid w:val="009C6170"/>
    <w:rsid w:val="009C66EE"/>
    <w:rsid w:val="009D009E"/>
    <w:rsid w:val="009D1887"/>
    <w:rsid w:val="009D2817"/>
    <w:rsid w:val="009D33D3"/>
    <w:rsid w:val="009D4893"/>
    <w:rsid w:val="009D500E"/>
    <w:rsid w:val="009D5BB0"/>
    <w:rsid w:val="009D5D41"/>
    <w:rsid w:val="009D6FBD"/>
    <w:rsid w:val="009F03B6"/>
    <w:rsid w:val="009F0E66"/>
    <w:rsid w:val="009F4C4E"/>
    <w:rsid w:val="009F4E42"/>
    <w:rsid w:val="009F5A4A"/>
    <w:rsid w:val="009F67CF"/>
    <w:rsid w:val="00A016ED"/>
    <w:rsid w:val="00A0494A"/>
    <w:rsid w:val="00A0540C"/>
    <w:rsid w:val="00A06051"/>
    <w:rsid w:val="00A10D0D"/>
    <w:rsid w:val="00A12089"/>
    <w:rsid w:val="00A12175"/>
    <w:rsid w:val="00A13E4E"/>
    <w:rsid w:val="00A15E91"/>
    <w:rsid w:val="00A1697F"/>
    <w:rsid w:val="00A173A1"/>
    <w:rsid w:val="00A22C31"/>
    <w:rsid w:val="00A23EF5"/>
    <w:rsid w:val="00A30418"/>
    <w:rsid w:val="00A31011"/>
    <w:rsid w:val="00A31E23"/>
    <w:rsid w:val="00A37389"/>
    <w:rsid w:val="00A401DF"/>
    <w:rsid w:val="00A45A9C"/>
    <w:rsid w:val="00A513A4"/>
    <w:rsid w:val="00A51DAC"/>
    <w:rsid w:val="00A55C4A"/>
    <w:rsid w:val="00A56A81"/>
    <w:rsid w:val="00A57599"/>
    <w:rsid w:val="00A60320"/>
    <w:rsid w:val="00A61214"/>
    <w:rsid w:val="00A62F07"/>
    <w:rsid w:val="00A633E3"/>
    <w:rsid w:val="00A63B99"/>
    <w:rsid w:val="00A65D9B"/>
    <w:rsid w:val="00A66C49"/>
    <w:rsid w:val="00A675AA"/>
    <w:rsid w:val="00A70D4D"/>
    <w:rsid w:val="00A740AA"/>
    <w:rsid w:val="00A74399"/>
    <w:rsid w:val="00A74FDC"/>
    <w:rsid w:val="00A801B2"/>
    <w:rsid w:val="00A806A1"/>
    <w:rsid w:val="00A833BC"/>
    <w:rsid w:val="00A8343C"/>
    <w:rsid w:val="00A92DE4"/>
    <w:rsid w:val="00A9689B"/>
    <w:rsid w:val="00A96B5E"/>
    <w:rsid w:val="00A96B84"/>
    <w:rsid w:val="00AA3061"/>
    <w:rsid w:val="00AA4EE6"/>
    <w:rsid w:val="00AB56F2"/>
    <w:rsid w:val="00AC022A"/>
    <w:rsid w:val="00AC337D"/>
    <w:rsid w:val="00AC4C9F"/>
    <w:rsid w:val="00AC707B"/>
    <w:rsid w:val="00AD0178"/>
    <w:rsid w:val="00AD1892"/>
    <w:rsid w:val="00AD4BBD"/>
    <w:rsid w:val="00AD4E1C"/>
    <w:rsid w:val="00AD7CA4"/>
    <w:rsid w:val="00AE0B3B"/>
    <w:rsid w:val="00AE41CB"/>
    <w:rsid w:val="00AE56D7"/>
    <w:rsid w:val="00AE7CE2"/>
    <w:rsid w:val="00AF05AB"/>
    <w:rsid w:val="00AF117D"/>
    <w:rsid w:val="00AF4937"/>
    <w:rsid w:val="00AF6897"/>
    <w:rsid w:val="00B059D3"/>
    <w:rsid w:val="00B066A6"/>
    <w:rsid w:val="00B06976"/>
    <w:rsid w:val="00B078DA"/>
    <w:rsid w:val="00B07B7D"/>
    <w:rsid w:val="00B105DE"/>
    <w:rsid w:val="00B1643D"/>
    <w:rsid w:val="00B22663"/>
    <w:rsid w:val="00B22BEA"/>
    <w:rsid w:val="00B2410E"/>
    <w:rsid w:val="00B25F29"/>
    <w:rsid w:val="00B26D40"/>
    <w:rsid w:val="00B353C5"/>
    <w:rsid w:val="00B3600A"/>
    <w:rsid w:val="00B44DCE"/>
    <w:rsid w:val="00B52633"/>
    <w:rsid w:val="00B548B0"/>
    <w:rsid w:val="00B54F84"/>
    <w:rsid w:val="00B554BC"/>
    <w:rsid w:val="00B55BC1"/>
    <w:rsid w:val="00B55C8E"/>
    <w:rsid w:val="00B56211"/>
    <w:rsid w:val="00B637ED"/>
    <w:rsid w:val="00B64749"/>
    <w:rsid w:val="00B65908"/>
    <w:rsid w:val="00B65AD4"/>
    <w:rsid w:val="00B67DF9"/>
    <w:rsid w:val="00B711F2"/>
    <w:rsid w:val="00B73CC2"/>
    <w:rsid w:val="00B77202"/>
    <w:rsid w:val="00B77211"/>
    <w:rsid w:val="00B7759F"/>
    <w:rsid w:val="00B81447"/>
    <w:rsid w:val="00B83493"/>
    <w:rsid w:val="00BA03AC"/>
    <w:rsid w:val="00BA2035"/>
    <w:rsid w:val="00BA3854"/>
    <w:rsid w:val="00BA71F4"/>
    <w:rsid w:val="00BB0C9D"/>
    <w:rsid w:val="00BB2126"/>
    <w:rsid w:val="00BB4113"/>
    <w:rsid w:val="00BB4A23"/>
    <w:rsid w:val="00BB6701"/>
    <w:rsid w:val="00BC270F"/>
    <w:rsid w:val="00BC275A"/>
    <w:rsid w:val="00BC374B"/>
    <w:rsid w:val="00BC418D"/>
    <w:rsid w:val="00BC4FB5"/>
    <w:rsid w:val="00BD0715"/>
    <w:rsid w:val="00BD1C4D"/>
    <w:rsid w:val="00BD5619"/>
    <w:rsid w:val="00BD73CA"/>
    <w:rsid w:val="00BE2603"/>
    <w:rsid w:val="00BE2D94"/>
    <w:rsid w:val="00BE303F"/>
    <w:rsid w:val="00BE6B3E"/>
    <w:rsid w:val="00BE7DEC"/>
    <w:rsid w:val="00BF191A"/>
    <w:rsid w:val="00C01B23"/>
    <w:rsid w:val="00C02970"/>
    <w:rsid w:val="00C031D4"/>
    <w:rsid w:val="00C03AE2"/>
    <w:rsid w:val="00C03B31"/>
    <w:rsid w:val="00C04FA5"/>
    <w:rsid w:val="00C14F4C"/>
    <w:rsid w:val="00C15C76"/>
    <w:rsid w:val="00C172D9"/>
    <w:rsid w:val="00C20F5B"/>
    <w:rsid w:val="00C2207D"/>
    <w:rsid w:val="00C2335B"/>
    <w:rsid w:val="00C264C3"/>
    <w:rsid w:val="00C32132"/>
    <w:rsid w:val="00C334EB"/>
    <w:rsid w:val="00C36120"/>
    <w:rsid w:val="00C4098F"/>
    <w:rsid w:val="00C45AC9"/>
    <w:rsid w:val="00C525D7"/>
    <w:rsid w:val="00C54F09"/>
    <w:rsid w:val="00C55734"/>
    <w:rsid w:val="00C57068"/>
    <w:rsid w:val="00C64C7A"/>
    <w:rsid w:val="00C66357"/>
    <w:rsid w:val="00C667A4"/>
    <w:rsid w:val="00C703F9"/>
    <w:rsid w:val="00C7498E"/>
    <w:rsid w:val="00C82034"/>
    <w:rsid w:val="00C84D23"/>
    <w:rsid w:val="00C8590F"/>
    <w:rsid w:val="00C85DD6"/>
    <w:rsid w:val="00C86E42"/>
    <w:rsid w:val="00C9226C"/>
    <w:rsid w:val="00C93BC2"/>
    <w:rsid w:val="00C9586F"/>
    <w:rsid w:val="00C96D1D"/>
    <w:rsid w:val="00CA02F7"/>
    <w:rsid w:val="00CA4787"/>
    <w:rsid w:val="00CA4B28"/>
    <w:rsid w:val="00CA4DC5"/>
    <w:rsid w:val="00CB20C3"/>
    <w:rsid w:val="00CB20DE"/>
    <w:rsid w:val="00CB22FA"/>
    <w:rsid w:val="00CB480F"/>
    <w:rsid w:val="00CB4BAE"/>
    <w:rsid w:val="00CB570C"/>
    <w:rsid w:val="00CB6A45"/>
    <w:rsid w:val="00CC1D62"/>
    <w:rsid w:val="00CC39C6"/>
    <w:rsid w:val="00CD2344"/>
    <w:rsid w:val="00CD4E0D"/>
    <w:rsid w:val="00CD562D"/>
    <w:rsid w:val="00CD62A5"/>
    <w:rsid w:val="00CE3153"/>
    <w:rsid w:val="00CE4141"/>
    <w:rsid w:val="00CE4BDF"/>
    <w:rsid w:val="00CE5636"/>
    <w:rsid w:val="00CF1DEA"/>
    <w:rsid w:val="00CF77FB"/>
    <w:rsid w:val="00D01C69"/>
    <w:rsid w:val="00D03397"/>
    <w:rsid w:val="00D06540"/>
    <w:rsid w:val="00D07579"/>
    <w:rsid w:val="00D1031E"/>
    <w:rsid w:val="00D105E8"/>
    <w:rsid w:val="00D14E9A"/>
    <w:rsid w:val="00D15A10"/>
    <w:rsid w:val="00D17617"/>
    <w:rsid w:val="00D17FCE"/>
    <w:rsid w:val="00D20AA6"/>
    <w:rsid w:val="00D21488"/>
    <w:rsid w:val="00D21CD7"/>
    <w:rsid w:val="00D22CB8"/>
    <w:rsid w:val="00D23AE4"/>
    <w:rsid w:val="00D24BA6"/>
    <w:rsid w:val="00D26561"/>
    <w:rsid w:val="00D26DC4"/>
    <w:rsid w:val="00D34A70"/>
    <w:rsid w:val="00D35470"/>
    <w:rsid w:val="00D36921"/>
    <w:rsid w:val="00D418BE"/>
    <w:rsid w:val="00D444B2"/>
    <w:rsid w:val="00D44FC7"/>
    <w:rsid w:val="00D468D7"/>
    <w:rsid w:val="00D5093A"/>
    <w:rsid w:val="00D52BB6"/>
    <w:rsid w:val="00D53970"/>
    <w:rsid w:val="00D55165"/>
    <w:rsid w:val="00D5552B"/>
    <w:rsid w:val="00D562C3"/>
    <w:rsid w:val="00D623AC"/>
    <w:rsid w:val="00D628FE"/>
    <w:rsid w:val="00D64225"/>
    <w:rsid w:val="00D64AF1"/>
    <w:rsid w:val="00D65501"/>
    <w:rsid w:val="00D65B31"/>
    <w:rsid w:val="00D7092B"/>
    <w:rsid w:val="00D71341"/>
    <w:rsid w:val="00D72207"/>
    <w:rsid w:val="00D757D1"/>
    <w:rsid w:val="00D75D6F"/>
    <w:rsid w:val="00D90502"/>
    <w:rsid w:val="00D9358F"/>
    <w:rsid w:val="00D96915"/>
    <w:rsid w:val="00DB0ADB"/>
    <w:rsid w:val="00DB161C"/>
    <w:rsid w:val="00DB3B8D"/>
    <w:rsid w:val="00DB56A1"/>
    <w:rsid w:val="00DC4427"/>
    <w:rsid w:val="00DC7F74"/>
    <w:rsid w:val="00DD45D2"/>
    <w:rsid w:val="00DD5A95"/>
    <w:rsid w:val="00DD625A"/>
    <w:rsid w:val="00DE0F88"/>
    <w:rsid w:val="00DE1027"/>
    <w:rsid w:val="00DE40A0"/>
    <w:rsid w:val="00DE6D5B"/>
    <w:rsid w:val="00DF00B9"/>
    <w:rsid w:val="00DF5417"/>
    <w:rsid w:val="00DF5AA3"/>
    <w:rsid w:val="00DF6345"/>
    <w:rsid w:val="00DF7866"/>
    <w:rsid w:val="00E02E2B"/>
    <w:rsid w:val="00E02FB8"/>
    <w:rsid w:val="00E033D0"/>
    <w:rsid w:val="00E0620E"/>
    <w:rsid w:val="00E07099"/>
    <w:rsid w:val="00E11943"/>
    <w:rsid w:val="00E12B7B"/>
    <w:rsid w:val="00E1445B"/>
    <w:rsid w:val="00E21A76"/>
    <w:rsid w:val="00E23FE7"/>
    <w:rsid w:val="00E256AE"/>
    <w:rsid w:val="00E302BF"/>
    <w:rsid w:val="00E3099F"/>
    <w:rsid w:val="00E30C3C"/>
    <w:rsid w:val="00E316CA"/>
    <w:rsid w:val="00E31DF3"/>
    <w:rsid w:val="00E367F6"/>
    <w:rsid w:val="00E40C73"/>
    <w:rsid w:val="00E41AD7"/>
    <w:rsid w:val="00E424B8"/>
    <w:rsid w:val="00E43DD3"/>
    <w:rsid w:val="00E45D27"/>
    <w:rsid w:val="00E47230"/>
    <w:rsid w:val="00E5185A"/>
    <w:rsid w:val="00E52B98"/>
    <w:rsid w:val="00E52CAC"/>
    <w:rsid w:val="00E5444C"/>
    <w:rsid w:val="00E5491D"/>
    <w:rsid w:val="00E558A5"/>
    <w:rsid w:val="00E5633F"/>
    <w:rsid w:val="00E57000"/>
    <w:rsid w:val="00E5754B"/>
    <w:rsid w:val="00E57AD3"/>
    <w:rsid w:val="00E62B51"/>
    <w:rsid w:val="00E66EBD"/>
    <w:rsid w:val="00E70270"/>
    <w:rsid w:val="00E70C6C"/>
    <w:rsid w:val="00E725C1"/>
    <w:rsid w:val="00E73896"/>
    <w:rsid w:val="00E74FAE"/>
    <w:rsid w:val="00E8166F"/>
    <w:rsid w:val="00E84154"/>
    <w:rsid w:val="00E8696C"/>
    <w:rsid w:val="00E86E3C"/>
    <w:rsid w:val="00E91273"/>
    <w:rsid w:val="00E92EB8"/>
    <w:rsid w:val="00E948D0"/>
    <w:rsid w:val="00E96418"/>
    <w:rsid w:val="00E976DC"/>
    <w:rsid w:val="00E97A5C"/>
    <w:rsid w:val="00EA1A76"/>
    <w:rsid w:val="00EA3506"/>
    <w:rsid w:val="00EA35FB"/>
    <w:rsid w:val="00EA404B"/>
    <w:rsid w:val="00EA449F"/>
    <w:rsid w:val="00EA629B"/>
    <w:rsid w:val="00EA68D1"/>
    <w:rsid w:val="00EB79AD"/>
    <w:rsid w:val="00EC1D01"/>
    <w:rsid w:val="00EC35DC"/>
    <w:rsid w:val="00ED13C4"/>
    <w:rsid w:val="00EE0F62"/>
    <w:rsid w:val="00EE5C07"/>
    <w:rsid w:val="00EE5DBE"/>
    <w:rsid w:val="00EE784D"/>
    <w:rsid w:val="00EF2A5E"/>
    <w:rsid w:val="00F03279"/>
    <w:rsid w:val="00F05E76"/>
    <w:rsid w:val="00F06105"/>
    <w:rsid w:val="00F128BF"/>
    <w:rsid w:val="00F12A8F"/>
    <w:rsid w:val="00F1369B"/>
    <w:rsid w:val="00F1537E"/>
    <w:rsid w:val="00F24984"/>
    <w:rsid w:val="00F2537D"/>
    <w:rsid w:val="00F26876"/>
    <w:rsid w:val="00F3256A"/>
    <w:rsid w:val="00F36F47"/>
    <w:rsid w:val="00F45BE1"/>
    <w:rsid w:val="00F568A4"/>
    <w:rsid w:val="00F571C2"/>
    <w:rsid w:val="00F60D11"/>
    <w:rsid w:val="00F60EBF"/>
    <w:rsid w:val="00F614AC"/>
    <w:rsid w:val="00F62D8E"/>
    <w:rsid w:val="00F62E15"/>
    <w:rsid w:val="00F644E4"/>
    <w:rsid w:val="00F656CB"/>
    <w:rsid w:val="00F66315"/>
    <w:rsid w:val="00F67126"/>
    <w:rsid w:val="00F70C88"/>
    <w:rsid w:val="00F7155D"/>
    <w:rsid w:val="00F723BA"/>
    <w:rsid w:val="00F7249F"/>
    <w:rsid w:val="00F727EA"/>
    <w:rsid w:val="00F7324E"/>
    <w:rsid w:val="00F73C84"/>
    <w:rsid w:val="00F73F52"/>
    <w:rsid w:val="00F80706"/>
    <w:rsid w:val="00F83ACA"/>
    <w:rsid w:val="00F84C50"/>
    <w:rsid w:val="00F85CFC"/>
    <w:rsid w:val="00F86F81"/>
    <w:rsid w:val="00F8774F"/>
    <w:rsid w:val="00F87EE1"/>
    <w:rsid w:val="00F90988"/>
    <w:rsid w:val="00F91D99"/>
    <w:rsid w:val="00F9245F"/>
    <w:rsid w:val="00F93613"/>
    <w:rsid w:val="00F93A4D"/>
    <w:rsid w:val="00F93D14"/>
    <w:rsid w:val="00F970FD"/>
    <w:rsid w:val="00FA361A"/>
    <w:rsid w:val="00FA6406"/>
    <w:rsid w:val="00FB0B4C"/>
    <w:rsid w:val="00FB535C"/>
    <w:rsid w:val="00FC12A0"/>
    <w:rsid w:val="00FC1F55"/>
    <w:rsid w:val="00FC2420"/>
    <w:rsid w:val="00FC26BE"/>
    <w:rsid w:val="00FC296A"/>
    <w:rsid w:val="00FC3720"/>
    <w:rsid w:val="00FC5A05"/>
    <w:rsid w:val="00FC7FF9"/>
    <w:rsid w:val="00FD1C20"/>
    <w:rsid w:val="00FD26FB"/>
    <w:rsid w:val="00FD4256"/>
    <w:rsid w:val="00FD6393"/>
    <w:rsid w:val="00FE1160"/>
    <w:rsid w:val="00FE2DB8"/>
    <w:rsid w:val="00FF1902"/>
    <w:rsid w:val="00FF27F7"/>
    <w:rsid w:val="00FF439D"/>
    <w:rsid w:val="00FF5693"/>
    <w:rsid w:val="00FF622F"/>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paragraph" w:styleId="Heading1">
    <w:name w:val="heading 1"/>
    <w:basedOn w:val="Normal"/>
    <w:next w:val="Normal"/>
    <w:link w:val="Heading1Char"/>
    <w:uiPriority w:val="9"/>
    <w:qFormat/>
    <w:rsid w:val="00BE260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 w:type="table" w:styleId="PlainTable2">
    <w:name w:val="Plain Table 2"/>
    <w:basedOn w:val="TableNormal"/>
    <w:uiPriority w:val="42"/>
    <w:rsid w:val="009710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27B0"/>
    <w:rPr>
      <w:color w:val="808080"/>
    </w:rPr>
  </w:style>
  <w:style w:type="table" w:styleId="PlainTable4">
    <w:name w:val="Plain Table 4"/>
    <w:basedOn w:val="TableNormal"/>
    <w:uiPriority w:val="44"/>
    <w:rsid w:val="0066423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E26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2603"/>
    <w:pPr>
      <w:spacing w:line="259" w:lineRule="auto"/>
      <w:ind w:firstLine="0"/>
      <w:outlineLvl w:val="9"/>
    </w:pPr>
  </w:style>
  <w:style w:type="paragraph" w:styleId="TOC2">
    <w:name w:val="toc 2"/>
    <w:basedOn w:val="Normal"/>
    <w:next w:val="Normal"/>
    <w:autoRedefine/>
    <w:uiPriority w:val="39"/>
    <w:unhideWhenUsed/>
    <w:rsid w:val="00BE2603"/>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BE2603"/>
    <w:pPr>
      <w:spacing w:before="120"/>
    </w:pPr>
    <w:rPr>
      <w:rFonts w:asciiTheme="minorHAnsi" w:hAnsiTheme="minorHAnsi"/>
      <w:b/>
      <w:bCs/>
      <w:i/>
      <w:iCs/>
    </w:rPr>
  </w:style>
  <w:style w:type="paragraph" w:styleId="TOC3">
    <w:name w:val="toc 3"/>
    <w:basedOn w:val="Normal"/>
    <w:next w:val="Normal"/>
    <w:autoRedefine/>
    <w:uiPriority w:val="39"/>
    <w:unhideWhenUsed/>
    <w:rsid w:val="00BE2603"/>
    <w:pPr>
      <w:ind w:left="480"/>
    </w:pPr>
    <w:rPr>
      <w:rFonts w:asciiTheme="minorHAnsi" w:hAnsiTheme="minorHAnsi"/>
      <w:sz w:val="20"/>
      <w:szCs w:val="20"/>
    </w:rPr>
  </w:style>
  <w:style w:type="paragraph" w:styleId="TOC4">
    <w:name w:val="toc 4"/>
    <w:basedOn w:val="Normal"/>
    <w:next w:val="Normal"/>
    <w:autoRedefine/>
    <w:uiPriority w:val="39"/>
    <w:unhideWhenUsed/>
    <w:rsid w:val="006A3EA6"/>
    <w:pPr>
      <w:ind w:left="720"/>
    </w:pPr>
    <w:rPr>
      <w:rFonts w:asciiTheme="minorHAnsi" w:hAnsiTheme="minorHAnsi"/>
      <w:sz w:val="20"/>
      <w:szCs w:val="20"/>
    </w:rPr>
  </w:style>
  <w:style w:type="paragraph" w:styleId="TOC5">
    <w:name w:val="toc 5"/>
    <w:basedOn w:val="Normal"/>
    <w:next w:val="Normal"/>
    <w:autoRedefine/>
    <w:uiPriority w:val="39"/>
    <w:unhideWhenUsed/>
    <w:rsid w:val="006A3EA6"/>
    <w:pPr>
      <w:ind w:left="960"/>
    </w:pPr>
    <w:rPr>
      <w:rFonts w:asciiTheme="minorHAnsi" w:hAnsiTheme="minorHAnsi"/>
      <w:sz w:val="20"/>
      <w:szCs w:val="20"/>
    </w:rPr>
  </w:style>
  <w:style w:type="paragraph" w:styleId="TOC6">
    <w:name w:val="toc 6"/>
    <w:basedOn w:val="Normal"/>
    <w:next w:val="Normal"/>
    <w:autoRedefine/>
    <w:uiPriority w:val="39"/>
    <w:unhideWhenUsed/>
    <w:rsid w:val="006A3EA6"/>
    <w:pPr>
      <w:ind w:left="1200"/>
    </w:pPr>
    <w:rPr>
      <w:rFonts w:asciiTheme="minorHAnsi" w:hAnsiTheme="minorHAnsi"/>
      <w:sz w:val="20"/>
      <w:szCs w:val="20"/>
    </w:rPr>
  </w:style>
  <w:style w:type="paragraph" w:styleId="TOC7">
    <w:name w:val="toc 7"/>
    <w:basedOn w:val="Normal"/>
    <w:next w:val="Normal"/>
    <w:autoRedefine/>
    <w:uiPriority w:val="39"/>
    <w:unhideWhenUsed/>
    <w:rsid w:val="006A3EA6"/>
    <w:pPr>
      <w:ind w:left="1440"/>
    </w:pPr>
    <w:rPr>
      <w:rFonts w:asciiTheme="minorHAnsi" w:hAnsiTheme="minorHAnsi"/>
      <w:sz w:val="20"/>
      <w:szCs w:val="20"/>
    </w:rPr>
  </w:style>
  <w:style w:type="paragraph" w:styleId="TOC8">
    <w:name w:val="toc 8"/>
    <w:basedOn w:val="Normal"/>
    <w:next w:val="Normal"/>
    <w:autoRedefine/>
    <w:uiPriority w:val="39"/>
    <w:unhideWhenUsed/>
    <w:rsid w:val="006A3EA6"/>
    <w:pPr>
      <w:ind w:left="1680"/>
    </w:pPr>
    <w:rPr>
      <w:rFonts w:asciiTheme="minorHAnsi" w:hAnsiTheme="minorHAnsi"/>
      <w:sz w:val="20"/>
      <w:szCs w:val="20"/>
    </w:rPr>
  </w:style>
  <w:style w:type="paragraph" w:styleId="TOC9">
    <w:name w:val="toc 9"/>
    <w:basedOn w:val="Normal"/>
    <w:next w:val="Normal"/>
    <w:autoRedefine/>
    <w:uiPriority w:val="39"/>
    <w:unhideWhenUsed/>
    <w:rsid w:val="006A3EA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123">
      <w:bodyDiv w:val="1"/>
      <w:marLeft w:val="0"/>
      <w:marRight w:val="0"/>
      <w:marTop w:val="0"/>
      <w:marBottom w:val="0"/>
      <w:divBdr>
        <w:top w:val="none" w:sz="0" w:space="0" w:color="auto"/>
        <w:left w:val="none" w:sz="0" w:space="0" w:color="auto"/>
        <w:bottom w:val="none" w:sz="0" w:space="0" w:color="auto"/>
        <w:right w:val="none" w:sz="0" w:space="0" w:color="auto"/>
      </w:divBdr>
    </w:div>
    <w:div w:id="593630676">
      <w:bodyDiv w:val="1"/>
      <w:marLeft w:val="0"/>
      <w:marRight w:val="0"/>
      <w:marTop w:val="0"/>
      <w:marBottom w:val="0"/>
      <w:divBdr>
        <w:top w:val="none" w:sz="0" w:space="0" w:color="auto"/>
        <w:left w:val="none" w:sz="0" w:space="0" w:color="auto"/>
        <w:bottom w:val="none" w:sz="0" w:space="0" w:color="auto"/>
        <w:right w:val="none" w:sz="0" w:space="0" w:color="auto"/>
      </w:divBdr>
    </w:div>
    <w:div w:id="725106307">
      <w:bodyDiv w:val="1"/>
      <w:marLeft w:val="0"/>
      <w:marRight w:val="0"/>
      <w:marTop w:val="0"/>
      <w:marBottom w:val="0"/>
      <w:divBdr>
        <w:top w:val="none" w:sz="0" w:space="0" w:color="auto"/>
        <w:left w:val="none" w:sz="0" w:space="0" w:color="auto"/>
        <w:bottom w:val="none" w:sz="0" w:space="0" w:color="auto"/>
        <w:right w:val="none" w:sz="0" w:space="0" w:color="auto"/>
      </w:divBdr>
    </w:div>
    <w:div w:id="765468153">
      <w:bodyDiv w:val="1"/>
      <w:marLeft w:val="0"/>
      <w:marRight w:val="0"/>
      <w:marTop w:val="0"/>
      <w:marBottom w:val="0"/>
      <w:divBdr>
        <w:top w:val="none" w:sz="0" w:space="0" w:color="auto"/>
        <w:left w:val="none" w:sz="0" w:space="0" w:color="auto"/>
        <w:bottom w:val="none" w:sz="0" w:space="0" w:color="auto"/>
        <w:right w:val="none" w:sz="0" w:space="0" w:color="auto"/>
      </w:divBdr>
    </w:div>
    <w:div w:id="841506636">
      <w:bodyDiv w:val="1"/>
      <w:marLeft w:val="0"/>
      <w:marRight w:val="0"/>
      <w:marTop w:val="0"/>
      <w:marBottom w:val="0"/>
      <w:divBdr>
        <w:top w:val="none" w:sz="0" w:space="0" w:color="auto"/>
        <w:left w:val="none" w:sz="0" w:space="0" w:color="auto"/>
        <w:bottom w:val="none" w:sz="0" w:space="0" w:color="auto"/>
        <w:right w:val="none" w:sz="0" w:space="0" w:color="auto"/>
      </w:divBdr>
    </w:div>
    <w:div w:id="1777676986">
      <w:bodyDiv w:val="1"/>
      <w:marLeft w:val="0"/>
      <w:marRight w:val="0"/>
      <w:marTop w:val="0"/>
      <w:marBottom w:val="0"/>
      <w:divBdr>
        <w:top w:val="none" w:sz="0" w:space="0" w:color="auto"/>
        <w:left w:val="none" w:sz="0" w:space="0" w:color="auto"/>
        <w:bottom w:val="none" w:sz="0" w:space="0" w:color="auto"/>
        <w:right w:val="none" w:sz="0" w:space="0" w:color="auto"/>
      </w:divBdr>
    </w:div>
    <w:div w:id="18506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8566B-D68B-45DB-918B-90375369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17746</Words>
  <Characters>101156</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4</cp:revision>
  <cp:lastPrinted>2016-04-13T02:32:00Z</cp:lastPrinted>
  <dcterms:created xsi:type="dcterms:W3CDTF">2016-04-19T21:23:00Z</dcterms:created>
  <dcterms:modified xsi:type="dcterms:W3CDTF">2016-04-19T21:24:00Z</dcterms:modified>
</cp:coreProperties>
</file>