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821372" w:rsidRDefault="00821372" w:rsidP="00E316CA">
      <w:pPr>
        <w:spacing w:line="240" w:lineRule="auto"/>
        <w:ind w:firstLine="0"/>
        <w:rPr>
          <w:rFonts w:ascii="Baskerville Old Face" w:hAnsi="Baskerville Old Face"/>
        </w:rPr>
      </w:pPr>
    </w:p>
    <w:p w:rsidR="00821372" w:rsidRDefault="00821372" w:rsidP="00E316CA">
      <w:pPr>
        <w:spacing w:line="240" w:lineRule="auto"/>
        <w:ind w:firstLine="0"/>
        <w:rPr>
          <w:rFonts w:ascii="Baskerville Old Face" w:hAnsi="Baskerville Old Face"/>
        </w:rPr>
      </w:pPr>
      <w:r>
        <w:rPr>
          <w:rFonts w:ascii="Baskerville Old Face" w:hAnsi="Baskerville Old Face"/>
        </w:rPr>
        <w:t>I am also grateful to Mark Best ’00, Raphaelle Benabou ’15, and Hadley Newton ’16 for taking so much time to teach me about fine art and the art auction world. This thesis would not have been possible without their generous insight and guidance.</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821372"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w:t>
      </w:r>
      <w:r w:rsidR="00E47230">
        <w:rPr>
          <w:rFonts w:ascii="Baskerville Old Face" w:hAnsi="Baskerville Old Face"/>
        </w:rPr>
        <w:t>Our</w:t>
      </w:r>
      <w:r w:rsidRPr="005B52E1">
        <w:rPr>
          <w:rFonts w:ascii="Baskerville Old Face" w:hAnsi="Baskerville Old Face"/>
        </w:rPr>
        <w:t xml:space="preserve">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6A4FB1">
      <w:pPr>
        <w:spacing w:line="480" w:lineRule="auto"/>
        <w:ind w:firstLine="0"/>
        <w:jc w:val="center"/>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5D3D05">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INTRODUCTION</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The Art Auction System</w:t>
      </w:r>
      <w:r w:rsidR="00BC374B">
        <w:rPr>
          <w:rFonts w:ascii="Baskerville Old Face" w:hAnsi="Baskerville Old Face"/>
        </w:rPr>
        <w:br/>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How Anchoring Affects Art Auctions</w:t>
      </w:r>
    </w:p>
    <w:p w:rsidR="007C1F8B" w:rsidRPr="005B52E1" w:rsidRDefault="007C1F8B" w:rsidP="007C1F8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717FEE"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 &amp; Art Auctions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Contribution of This Research</w:t>
      </w:r>
    </w:p>
    <w:p w:rsidR="002E0CCB" w:rsidRPr="005B52E1" w:rsidRDefault="002E0CCB" w:rsidP="002E0CCB">
      <w:pPr>
        <w:pStyle w:val="ListParagraph"/>
        <w:tabs>
          <w:tab w:val="left" w:pos="9000"/>
        </w:tabs>
        <w:spacing w:line="240" w:lineRule="auto"/>
        <w:ind w:left="1440" w:firstLine="0"/>
        <w:rPr>
          <w:rFonts w:ascii="Baskerville Old Face" w:hAnsi="Baskerville Old Face"/>
        </w:rPr>
      </w:pPr>
    </w:p>
    <w:p w:rsidR="009F03B6" w:rsidRDefault="009F03B6"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DATA</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Impressionist Art (1980-1991)</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Contemporary Art (1982-1994)</w:t>
      </w:r>
      <w:r w:rsidR="00BC374B">
        <w:rPr>
          <w:rFonts w:ascii="Baskerville Old Face" w:hAnsi="Baskerville Old Face"/>
        </w:rPr>
        <w:br/>
      </w:r>
    </w:p>
    <w:p w:rsidR="00537859" w:rsidRDefault="005D3D05"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Assorted Art (2006-2015)</w:t>
      </w:r>
    </w:p>
    <w:p w:rsidR="002E0CCB"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F644E4">
      <w:pPr>
        <w:pStyle w:val="ListParagraph"/>
        <w:numPr>
          <w:ilvl w:val="0"/>
          <w:numId w:val="1"/>
        </w:numPr>
        <w:tabs>
          <w:tab w:val="left" w:pos="9000"/>
        </w:tabs>
        <w:spacing w:line="480" w:lineRule="auto"/>
        <w:rPr>
          <w:rFonts w:ascii="Baskerville Old Face" w:hAnsi="Baskerville Old Face"/>
        </w:rPr>
      </w:pPr>
      <w:r w:rsidRPr="009F03B6">
        <w:rPr>
          <w:rFonts w:ascii="Baskerville Old Face" w:hAnsi="Baskerville Old Face"/>
        </w:rPr>
        <w:t>METHODOLOGY</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Identifying Substitutes</w:t>
      </w:r>
    </w:p>
    <w:p w:rsidR="00BC374B" w:rsidRDefault="00BC374B" w:rsidP="00BC374B">
      <w:pPr>
        <w:pStyle w:val="ListParagraph"/>
        <w:tabs>
          <w:tab w:val="left" w:pos="9000"/>
        </w:tabs>
        <w:spacing w:line="240" w:lineRule="auto"/>
        <w:ind w:left="1440" w:firstLine="0"/>
        <w:rPr>
          <w:rFonts w:ascii="Baskerville Old Face" w:hAnsi="Baskerville Old Face"/>
        </w:rPr>
      </w:pP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Substitutes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Measuring Substitution Across Art Pieces</w:t>
      </w:r>
      <w:r w:rsidR="00BC374B">
        <w:rPr>
          <w:rFonts w:ascii="Baskerville Old Face" w:hAnsi="Baskerville Old Face"/>
        </w:rPr>
        <w:br/>
      </w:r>
    </w:p>
    <w:p w:rsidR="00537859" w:rsidRDefault="00537859"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BC374B">
        <w:rPr>
          <w:rFonts w:ascii="Baskerville Old Face" w:hAnsi="Baskerville Old Face"/>
        </w:rPr>
        <w:br/>
      </w:r>
    </w:p>
    <w:p w:rsidR="00537859"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#2: Domain Knowledge of Similarity</w:t>
      </w:r>
    </w:p>
    <w:p w:rsidR="002E0CCB" w:rsidRPr="009F03B6"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Hedonic Regressions</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 xml:space="preserve">Replicating </w:t>
      </w:r>
      <w:proofErr w:type="spellStart"/>
      <w:r>
        <w:rPr>
          <w:rFonts w:ascii="Baskerville Old Face" w:hAnsi="Baskerville Old Face"/>
        </w:rPr>
        <w:t>Beggs</w:t>
      </w:r>
      <w:proofErr w:type="spellEnd"/>
      <w:r>
        <w:rPr>
          <w:rFonts w:ascii="Baskerville Old Face" w:hAnsi="Baskerville Old Face"/>
        </w:rPr>
        <w:t xml:space="preserve"> &amp; </w:t>
      </w:r>
      <w:proofErr w:type="spellStart"/>
      <w:r>
        <w:rPr>
          <w:rFonts w:ascii="Baskerville Old Face" w:hAnsi="Baskerville Old Face"/>
        </w:rPr>
        <w:t>Graddy</w:t>
      </w:r>
      <w:proofErr w:type="spellEnd"/>
      <w:r>
        <w:rPr>
          <w:rFonts w:ascii="Baskerville Old Face" w:hAnsi="Baskerville Old Face"/>
        </w:rPr>
        <w:t xml:space="preserve"> (2009)</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D06540">
        <w:rPr>
          <w:rFonts w:ascii="Baskerville Old Face" w:hAnsi="Baskerville Old Face"/>
        </w:rPr>
        <w:t>&amp;</w:t>
      </w:r>
      <w:r>
        <w:rPr>
          <w:rFonts w:ascii="Baskerville Old Face" w:hAnsi="Baskerville Old Face"/>
        </w:rPr>
        <w:t xml:space="preserve"> Assorted Art</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Q1: Second Moment of Hedonic Price Differences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Q2: Domain Knowledge of Similarity</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Three Experiments</w:t>
      </w:r>
      <w:r w:rsidR="00BC374B">
        <w:rPr>
          <w:rFonts w:ascii="Baskerville Old Face" w:hAnsi="Baskerville Old Face"/>
        </w:rPr>
        <w:br/>
      </w:r>
    </w:p>
    <w:p w:rsidR="00DB0ADB" w:rsidRDefault="00DB0ADB" w:rsidP="00DB0AD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Substitution Experiment #1</w:t>
      </w:r>
      <w:r>
        <w:rPr>
          <w:rFonts w:ascii="Baskerville Old Face" w:hAnsi="Baskerville Old Face"/>
        </w:rPr>
        <w:t xml:space="preserve">: </w:t>
      </w:r>
      <w:r>
        <w:rPr>
          <w:rFonts w:ascii="Baskerville Old Face" w:hAnsi="Baskerville Old Face"/>
        </w:rPr>
        <w:br/>
        <w:t>Pablo Picasso (1881-1973) &amp; Marc Chagall (1887-1985)</w:t>
      </w:r>
      <w:r>
        <w:rPr>
          <w:rFonts w:ascii="Baskerville Old Face" w:hAnsi="Baskerville Old Face"/>
        </w:rPr>
        <w:br/>
      </w:r>
    </w:p>
    <w:p w:rsidR="007C1F8B" w:rsidRDefault="00DB0AD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Substitution Experiment #2</w:t>
      </w:r>
      <w:r w:rsidR="007C1F8B">
        <w:rPr>
          <w:rFonts w:ascii="Baskerville Old Face" w:hAnsi="Baskerville Old Face"/>
        </w:rPr>
        <w:t xml:space="preserve">: </w:t>
      </w:r>
      <w:r w:rsidR="007C1F8B">
        <w:rPr>
          <w:rFonts w:ascii="Baskerville Old Face" w:hAnsi="Baskerville Old Face"/>
        </w:rPr>
        <w:br/>
        <w:t>Joan Miro (1893-1983) &amp; Salvador Dali (1904-1989)</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#3: </w:t>
      </w:r>
      <w:r>
        <w:rPr>
          <w:rFonts w:ascii="Baskerville Old Face" w:hAnsi="Baskerville Old Face"/>
        </w:rPr>
        <w:br/>
      </w:r>
      <w:proofErr w:type="spellStart"/>
      <w:r>
        <w:rPr>
          <w:rFonts w:ascii="Baskerville Old Face" w:hAnsi="Baskerville Old Face"/>
        </w:rPr>
        <w:t>Edvard</w:t>
      </w:r>
      <w:proofErr w:type="spellEnd"/>
      <w:r>
        <w:rPr>
          <w:rFonts w:ascii="Baskerville Old Face" w:hAnsi="Baskerville Old Face"/>
        </w:rPr>
        <w:t xml:space="preserve"> Munch (1863-1944) &amp; Henri de Toulouse-Lautrec (1864-1901)</w:t>
      </w:r>
    </w:p>
    <w:p w:rsidR="002E0CCB" w:rsidRPr="005B52E1" w:rsidRDefault="002E0CCB" w:rsidP="002E0CCB">
      <w:pPr>
        <w:pStyle w:val="ListParagraph"/>
        <w:tabs>
          <w:tab w:val="left" w:pos="9000"/>
        </w:tabs>
        <w:spacing w:line="240" w:lineRule="auto"/>
        <w:ind w:left="2160" w:firstLine="0"/>
        <w:rPr>
          <w:rFonts w:ascii="Baskerville Old Face" w:hAnsi="Baskerville Old Face"/>
        </w:rPr>
      </w:pPr>
    </w:p>
    <w:p w:rsidR="00E316CA" w:rsidRPr="005B52E1" w:rsidRDefault="00B554BC"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F93A4D" w:rsidRDefault="00E316CA" w:rsidP="003376D2">
      <w:pPr>
        <w:spacing w:line="480" w:lineRule="auto"/>
        <w:rPr>
          <w:rFonts w:ascii="Baskerville Old Face" w:hAnsi="Baskerville Old Face"/>
        </w:rPr>
        <w:sectPr w:rsidR="00F93A4D">
          <w:pgSz w:w="12240" w:h="15840"/>
          <w:pgMar w:top="1440" w:right="1440" w:bottom="1440" w:left="1440" w:header="720" w:footer="720" w:gutter="0"/>
          <w:cols w:space="720"/>
          <w:docGrid w:linePitch="360"/>
        </w:sectPr>
      </w:pPr>
      <w:r w:rsidRPr="005B52E1">
        <w:rPr>
          <w:rFonts w:ascii="Baskerville Old Face" w:hAnsi="Baskerville Old Face"/>
        </w:rPr>
        <w:br w:type="page"/>
      </w: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are</w:t>
      </w:r>
      <w:r w:rsidRPr="005B52E1">
        <w:rPr>
          <w:rFonts w:ascii="Baskerville Old Face" w:hAnsi="Baskerville Old Face"/>
        </w:rPr>
        <w:t xml:space="preserv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identify</w:t>
      </w:r>
      <w:r w:rsidRPr="005B52E1">
        <w:rPr>
          <w:rFonts w:ascii="Baskerville Old Face" w:hAnsi="Baskerville Old Face"/>
        </w:rPr>
        <w:t xml:space="preserve"> and </w:t>
      </w:r>
      <w:r w:rsidR="00D03397">
        <w:rPr>
          <w:rFonts w:ascii="Baskerville Old Face" w:hAnsi="Baskerville Old Face"/>
        </w:rPr>
        <w:t>analyze</w:t>
      </w:r>
      <w:r w:rsidRPr="005B52E1">
        <w:rPr>
          <w:rFonts w:ascii="Baskerville Old Face" w:hAnsi="Baskerville Old Face"/>
        </w:rPr>
        <w:t xml:space="preserve">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w:t>
      </w:r>
      <w:r w:rsidR="00DB0ADB">
        <w:rPr>
          <w:rFonts w:ascii="Baskerville Old Face" w:hAnsi="Baskerville Old Face"/>
        </w:rPr>
        <w:t xml:space="preserve">Pablo Picasso &amp; Marc Chagall, </w:t>
      </w:r>
      <w:r w:rsidRPr="005B52E1">
        <w:rPr>
          <w:rFonts w:ascii="Baskerville Old Face" w:hAnsi="Baskerville Old Face"/>
        </w:rPr>
        <w:t xml:space="preserve">Joan Miro &amp; Salvador Dali,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w:t>
      </w:r>
      <w:proofErr w:type="spellStart"/>
      <w:r w:rsidR="00F45BE1" w:rsidRPr="005B52E1">
        <w:rPr>
          <w:rFonts w:ascii="Baskerville Old Face" w:hAnsi="Baskerville Old Face"/>
        </w:rPr>
        <w:t>Beggs</w:t>
      </w:r>
      <w:proofErr w:type="spellEnd"/>
      <w:r w:rsidR="00F45BE1" w:rsidRPr="005B52E1">
        <w:rPr>
          <w:rFonts w:ascii="Baskerville Old Face" w:hAnsi="Baskerville Old Face"/>
        </w:rPr>
        <w:t xml:space="preserve"> &amp; </w:t>
      </w:r>
      <w:proofErr w:type="spellStart"/>
      <w:r w:rsidR="00F45BE1" w:rsidRPr="005B52E1">
        <w:rPr>
          <w:rFonts w:ascii="Baskerville Old Face" w:hAnsi="Baskerville Old Face"/>
        </w:rPr>
        <w:t>Graddy</w:t>
      </w:r>
      <w:proofErr w:type="spellEnd"/>
      <w:r w:rsidR="002A31DA">
        <w:rPr>
          <w:rFonts w:ascii="Baskerville Old Face" w:hAnsi="Baskerville Old Face"/>
        </w:rPr>
        <w:t xml:space="preserve"> (2009)</w:t>
      </w:r>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w:t>
      </w:r>
      <w:r w:rsidR="002A31DA">
        <w:rPr>
          <w:rFonts w:ascii="Baskerville Old Face" w:hAnsi="Baskerville Old Face"/>
        </w:rPr>
        <w:t xml:space="preserve"> regressions of </w:t>
      </w:r>
      <w:proofErr w:type="spellStart"/>
      <w:r w:rsidR="002A31DA">
        <w:rPr>
          <w:rFonts w:ascii="Baskerville Old Face" w:hAnsi="Baskerville Old Face"/>
        </w:rPr>
        <w:t>Beggs</w:t>
      </w:r>
      <w:proofErr w:type="spellEnd"/>
      <w:r w:rsidR="002A31DA">
        <w:rPr>
          <w:rFonts w:ascii="Baskerville Old Face" w:hAnsi="Baskerville Old Face"/>
        </w:rPr>
        <w:t xml:space="preserve"> &amp; </w:t>
      </w:r>
      <w:proofErr w:type="spellStart"/>
      <w:r w:rsidR="002A31DA">
        <w:rPr>
          <w:rFonts w:ascii="Baskerville Old Face" w:hAnsi="Baskerville Old Face"/>
        </w:rPr>
        <w:t>Graddy</w:t>
      </w:r>
      <w:proofErr w:type="spellEnd"/>
      <w:r w:rsidR="002A31DA">
        <w:rPr>
          <w:rFonts w:ascii="Baskerville Old Face" w:hAnsi="Baskerville Old Face"/>
        </w:rPr>
        <w:t xml:space="preserve">, </w:t>
      </w:r>
      <w:r w:rsidRPr="005B52E1">
        <w:rPr>
          <w:rFonts w:ascii="Baskerville Old Face" w:hAnsi="Baskerville Old Face"/>
        </w:rPr>
        <w:t>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OVERVIEW OF ART AUCTIONS</w:t>
      </w:r>
      <w:r w:rsidR="00717FEE" w:rsidRPr="00D06540">
        <w:rPr>
          <w:rFonts w:ascii="Baskerville Old Face" w:hAnsi="Baskerville Old Face"/>
          <w:b/>
          <w:sz w:val="36"/>
        </w:rPr>
        <w:t xml:space="preserve"> </w:t>
      </w:r>
      <w:r w:rsidR="00D06540" w:rsidRPr="00D06540">
        <w:rPr>
          <w:rFonts w:ascii="Baskerville Old Face" w:hAnsi="Baskerville Old Face"/>
          <w:b/>
          <w:sz w:val="36"/>
        </w:rPr>
        <w:t>&amp;</w:t>
      </w:r>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xml:space="preserve">. Specialization is not limited to product selection, either. According to Raphaelle Benabou, Bonham’s (as a smaller house) appeals to many </w:t>
      </w:r>
      <w:r w:rsidRPr="009C323E">
        <w:rPr>
          <w:rFonts w:ascii="Baskerville Old Face" w:hAnsi="Baskerville Old Face"/>
        </w:rPr>
        <w:lastRenderedPageBreak/>
        <w:t>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w:t>
      </w:r>
      <w:r w:rsidR="002A31DA">
        <w:rPr>
          <w:rFonts w:ascii="Baskerville Old Face" w:hAnsi="Baskerville Old Face"/>
        </w:rPr>
        <w:t xml:space="preserve">) </w:t>
      </w:r>
      <w:r w:rsidR="00D03397">
        <w:rPr>
          <w:rFonts w:ascii="Baskerville Old Face" w:hAnsi="Baskerville Old Face"/>
        </w:rPr>
        <w:t>show</w:t>
      </w:r>
      <w:r w:rsidRPr="009C323E">
        <w:rPr>
          <w:rFonts w:ascii="Baskerville Old Face" w:hAnsi="Baskerville Old Face"/>
        </w:rPr>
        <w:t xml:space="preserve">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xml:space="preserve">), the reserve price may be set around 70-80% of the low estimate. It is unclear why the reserve is </w:t>
      </w:r>
      <w:r w:rsidRPr="009C323E">
        <w:rPr>
          <w:rFonts w:ascii="Baskerville Old Face" w:hAnsi="Baskerville Old Face"/>
        </w:rPr>
        <w:lastRenderedPageBreak/>
        <w:t xml:space="preserve">concealed, but Vincent (1995) </w:t>
      </w:r>
      <w:r w:rsidR="00D03397">
        <w:rPr>
          <w:rFonts w:ascii="Baskerville Old Face" w:hAnsi="Baskerville Old Face"/>
        </w:rPr>
        <w:t>suggests</w:t>
      </w:r>
      <w:r w:rsidRPr="009C323E">
        <w:rPr>
          <w:rFonts w:ascii="Baskerville Old Face" w:hAnsi="Baskerville Old Face"/>
        </w:rPr>
        <w:t xml:space="preserve">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w:t>
      </w:r>
      <w:r w:rsidRPr="009C323E">
        <w:rPr>
          <w:rFonts w:ascii="Baskerville Old Face" w:hAnsi="Baskerville Old Face"/>
        </w:rPr>
        <w:lastRenderedPageBreak/>
        <w:t xml:space="preserve">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w:t>
      </w:r>
      <w:r w:rsidR="002A31DA">
        <w:rPr>
          <w:rFonts w:ascii="Baskerville Old Face" w:hAnsi="Baskerville Old Face"/>
        </w:rPr>
        <w:t>. The effect occurs when first quantitative</w:t>
      </w:r>
      <w:r w:rsidRPr="009C323E">
        <w:rPr>
          <w:rFonts w:ascii="Baskerville Old Face" w:hAnsi="Baskerville Old Face"/>
        </w:rPr>
        <w:t xml:space="preser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w:t>
      </w:r>
      <w:r w:rsidRPr="009C323E">
        <w:rPr>
          <w:rFonts w:ascii="Baskerville Old Face" w:eastAsiaTheme="minorEastAsia" w:hAnsi="Baskerville Old Face"/>
        </w:rPr>
        <w:lastRenderedPageBreak/>
        <w:t xml:space="preserve">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00D03397">
        <w:rPr>
          <w:rFonts w:ascii="Baskerville Old Face" w:hAnsi="Baskerville Old Face"/>
        </w:rPr>
        <w:t>warns</w:t>
      </w:r>
      <w:r w:rsidRPr="009C323E">
        <w:rPr>
          <w:rFonts w:ascii="Baskerville Old Face" w:hAnsi="Baskerville Old Face"/>
        </w:rPr>
        <w:t xml:space="preserve"> against setting anchors too high (to drive up future bids) or too low (to attract starting bids). Go too high, and your numbers lose credibility; go too low, and </w:t>
      </w:r>
      <w:r w:rsidR="002A31DA">
        <w:rPr>
          <w:rFonts w:ascii="Baskerville Old Face" w:hAnsi="Baskerville Old Face"/>
        </w:rPr>
        <w:t>people</w:t>
      </w:r>
      <w:r w:rsidRPr="009C323E">
        <w:rPr>
          <w:rFonts w:ascii="Baskerville Old Face" w:hAnsi="Baskerville Old Face"/>
        </w:rPr>
        <w:t xml:space="preserve">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w:t>
      </w:r>
      <w:r w:rsidRPr="009C323E">
        <w:rPr>
          <w:rFonts w:ascii="Baskerville Old Face" w:hAnsi="Baskerville Old Face"/>
        </w:rPr>
        <w:lastRenderedPageBreak/>
        <w:t>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 xml:space="preserve">for </w:t>
      </w:r>
      <w:r w:rsidR="002A31DA">
        <w:rPr>
          <w:rFonts w:ascii="Baskerville Old Face" w:hAnsi="Baskerville Old Face"/>
        </w:rPr>
        <w:t xml:space="preserve">later </w:t>
      </w:r>
      <w:r w:rsidR="00927BAA">
        <w:rPr>
          <w:rFonts w:ascii="Baskerville Old Face" w:hAnsi="Baskerville Old Face"/>
        </w:rPr>
        <w:t>quantitative judgment, even if that first impression was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w:t>
      </w:r>
      <w:r w:rsidR="005A4B4F">
        <w:rPr>
          <w:rFonts w:ascii="Baskerville Old Face" w:hAnsi="Baskerville Old Face"/>
        </w:rPr>
        <w:lastRenderedPageBreak/>
        <w:t xml:space="preserve">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w:t>
      </w:r>
      <w:r w:rsidR="00D03397">
        <w:rPr>
          <w:rFonts w:ascii="Baskerville Old Face" w:hAnsi="Baskerville Old Face"/>
        </w:rPr>
        <w:t>studied</w:t>
      </w:r>
      <w:r w:rsidRPr="005B52E1">
        <w:rPr>
          <w:rFonts w:ascii="Baskerville Old Face" w:hAnsi="Baskerville Old Face"/>
        </w:rPr>
        <w:t xml:space="preserve"> bidding for online auctions in the presence of an anchor. They found that bidders respond </w:t>
      </w:r>
      <w:r w:rsidR="00D03397">
        <w:rPr>
          <w:rFonts w:ascii="Baskerville Old Face" w:hAnsi="Baskerville Old Face"/>
        </w:rPr>
        <w:t xml:space="preserve">most </w:t>
      </w:r>
      <w:r w:rsidRPr="005B52E1">
        <w:rPr>
          <w:rFonts w:ascii="Baskerville Old Face" w:hAnsi="Baskerville Old Face"/>
        </w:rPr>
        <w:t xml:space="preserve">strongly to internalized anchors such as </w:t>
      </w:r>
      <w:r w:rsidR="00D03397">
        <w:rPr>
          <w:rFonts w:ascii="Baskerville Old Face" w:hAnsi="Baskerville Old Face"/>
        </w:rPr>
        <w:t xml:space="preserve">one’s </w:t>
      </w:r>
      <w:r w:rsidRPr="005B52E1">
        <w:rPr>
          <w:rFonts w:ascii="Baskerville Old Face" w:hAnsi="Baskerville Old Face"/>
        </w:rPr>
        <w:t>knowl</w:t>
      </w:r>
      <w:r w:rsidR="00D03397">
        <w:rPr>
          <w:rFonts w:ascii="Baskerville Old Face" w:hAnsi="Baskerville Old Face"/>
        </w:rPr>
        <w:t>edge of past prices for a good. However, bidders</w:t>
      </w:r>
      <w:r w:rsidRPr="005B52E1">
        <w:rPr>
          <w:rFonts w:ascii="Baskerville Old Face" w:hAnsi="Baskerville Old Face"/>
        </w:rPr>
        <w:t xml:space="preserve"> respond to external anchors (such as advertiser-suggested bids) </w:t>
      </w:r>
      <w:r w:rsidR="00D03397">
        <w:rPr>
          <w:rFonts w:ascii="Baskerville Old Face" w:hAnsi="Baskerville Old Face"/>
        </w:rPr>
        <w:t>to a much lesser extent</w:t>
      </w:r>
      <w:r w:rsidRPr="005B52E1">
        <w:rPr>
          <w:rFonts w:ascii="Baskerville Old Face" w:hAnsi="Baskerville Old Face"/>
        </w:rPr>
        <w:t>,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w:t>
      </w:r>
      <w:r w:rsidR="00D03397">
        <w:rPr>
          <w:rFonts w:ascii="Baskerville Old Face" w:hAnsi="Baskerville Old Face"/>
        </w:rPr>
        <w:t>is</w:t>
      </w:r>
      <w:r w:rsidRPr="005B52E1">
        <w:rPr>
          <w:rFonts w:ascii="Baskerville Old Face" w:hAnsi="Baskerville Old Face"/>
        </w:rPr>
        <w:t xml:space="preserve"> the first to examine anchoring effects (i.e. “reference dependence”) in the art auction market. </w:t>
      </w:r>
      <w:r w:rsidR="00D03397">
        <w:rPr>
          <w:rFonts w:ascii="Baskerville Old Face" w:hAnsi="Baskerville Old Face"/>
        </w:rPr>
        <w:t>That</w:t>
      </w:r>
      <w:r w:rsidRPr="005B52E1">
        <w:rPr>
          <w:rFonts w:ascii="Baskerville Old Face" w:hAnsi="Baskerville Old Face"/>
        </w:rPr>
        <w:t xml:space="preserve"> paper is described as a working paper </w:t>
      </w:r>
      <w:r w:rsidR="00D03397">
        <w:rPr>
          <w:rFonts w:ascii="Baskerville Old Face" w:hAnsi="Baskerville Old Face"/>
        </w:rPr>
        <w:t>in</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w:t>
      </w:r>
      <w:r w:rsidR="00D03397">
        <w:rPr>
          <w:rFonts w:ascii="Baskerville Old Face" w:hAnsi="Baskerville Old Face"/>
        </w:rPr>
        <w:t>the 2005</w:t>
      </w:r>
      <w:r w:rsidRPr="005B52E1">
        <w:rPr>
          <w:rFonts w:ascii="Baskerville Old Face" w:hAnsi="Baskerville Old Face"/>
        </w:rPr>
        <w:t xml:space="preserve">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 and forms the basis of our own approach. We attempt to replicate selected results</w:t>
      </w:r>
      <w:r w:rsidR="00D64225">
        <w:rPr>
          <w:rFonts w:ascii="Baskerville Old Face" w:hAnsi="Baskerville Old Face"/>
        </w:rPr>
        <w:t xml:space="preserve"> from </w:t>
      </w:r>
      <w:proofErr w:type="spellStart"/>
      <w:r w:rsidR="00D64225">
        <w:rPr>
          <w:rFonts w:ascii="Baskerville Old Face" w:hAnsi="Baskerville Old Face"/>
        </w:rPr>
        <w:t>Beggs</w:t>
      </w:r>
      <w:proofErr w:type="spellEnd"/>
      <w:r w:rsidR="00D64225">
        <w:rPr>
          <w:rFonts w:ascii="Baskerville Old Face" w:hAnsi="Baskerville Old Face"/>
        </w:rPr>
        <w:t xml:space="preserve"> &amp; </w:t>
      </w:r>
      <w:proofErr w:type="spellStart"/>
      <w:r w:rsidR="00D64225">
        <w:rPr>
          <w:rFonts w:ascii="Baskerville Old Face" w:hAnsi="Baskerville Old Face"/>
        </w:rPr>
        <w:t>Graddy</w:t>
      </w:r>
      <w:proofErr w:type="spellEnd"/>
      <w:r w:rsidR="00D64225">
        <w:rPr>
          <w:rFonts w:ascii="Baskerville Old Face" w:hAnsi="Baskerville Old Face"/>
        </w:rPr>
        <w:t xml:space="preserve"> (2009) in Section 6</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00D105E8" w:rsidRPr="005B52E1">
        <w:rPr>
          <w:rFonts w:ascii="Baskerville Old Face" w:hAnsi="Baskerville Old Face"/>
        </w:rPr>
        <w:t xml:space="preserve">. Both of those datasets are available on the Brandeis </w:t>
      </w:r>
      <w:r w:rsidR="00154077">
        <w:rPr>
          <w:rFonts w:ascii="Baskerville Old Face" w:hAnsi="Baskerville Old Face"/>
        </w:rPr>
        <w:t xml:space="preserve">University </w:t>
      </w:r>
      <w:r w:rsidR="00D105E8" w:rsidRPr="005B52E1">
        <w:rPr>
          <w:rFonts w:ascii="Baskerville Old Face" w:hAnsi="Baskerville Old Face"/>
        </w:rPr>
        <w:t xml:space="preserve">academic website of Kathryn </w:t>
      </w:r>
      <w:proofErr w:type="spellStart"/>
      <w:r w:rsidR="00D105E8" w:rsidRPr="005B52E1">
        <w:rPr>
          <w:rFonts w:ascii="Baskerville Old Face" w:hAnsi="Baskerville Old Face"/>
        </w:rPr>
        <w:t>Graddy</w:t>
      </w:r>
      <w:proofErr w:type="spellEnd"/>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w:t>
      </w:r>
      <w:r w:rsidRPr="005B52E1">
        <w:rPr>
          <w:rFonts w:ascii="Baskerville Old Face" w:hAnsi="Baskerville Old Face"/>
        </w:rPr>
        <w:lastRenderedPageBreak/>
        <w:t xml:space="preserve">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w:t>
      </w:r>
      <w:r w:rsidRPr="005B52E1">
        <w:rPr>
          <w:rFonts w:ascii="Baskerville Old Face" w:hAnsi="Baskerville Old Face"/>
        </w:rPr>
        <w:lastRenderedPageBreak/>
        <w:t xml:space="preserve">STATA .do file, which gives more detailed information on the attributes. </w:t>
      </w:r>
      <w:r w:rsidR="00FD26FB">
        <w:rPr>
          <w:rFonts w:ascii="Baskerville Old Face" w:hAnsi="Baskerville Old Face"/>
        </w:rPr>
        <w:t xml:space="preserve">Roughly 22.5% of observations in this dataset are bought in.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major contribution of this research is the construction of a large dataset of 500,000 recent auctions </w:t>
      </w:r>
      <w:proofErr w:type="gramStart"/>
      <w:r w:rsidRPr="005B52E1">
        <w:rPr>
          <w:rFonts w:ascii="Baskerville Old Face" w:hAnsi="Baskerville Old Face"/>
        </w:rPr>
        <w:t>sales</w:t>
      </w:r>
      <w:proofErr w:type="gramEnd"/>
      <w:r w:rsidRPr="005B52E1">
        <w:rPr>
          <w:rFonts w:ascii="Baskerville Old Face" w:hAnsi="Baskerville Old Face"/>
        </w:rPr>
        <w:t xml:space="preserve">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w:t>
      </w:r>
      <w:r w:rsidRPr="005B52E1">
        <w:rPr>
          <w:rFonts w:ascii="Baskerville Old Face" w:hAnsi="Baskerville Old Face"/>
        </w:rPr>
        <w:lastRenderedPageBreak/>
        <w:t xml:space="preserve">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&lt;2E-16),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730FFB" w:rsidRDefault="00D7092B" w:rsidP="006014AE">
      <w:pPr>
        <w:spacing w:line="480" w:lineRule="auto"/>
        <w:ind w:firstLine="0"/>
        <w:rPr>
          <w:rFonts w:ascii="Baskerville Old Face" w:hAnsi="Baskerville Old Face"/>
          <w:sz w:val="36"/>
        </w:rPr>
      </w:pPr>
      <w:r w:rsidRPr="00730FFB">
        <w:rPr>
          <w:rFonts w:ascii="Baskerville Old Face" w:hAnsi="Baskerville Old Face"/>
          <w:b/>
          <w:sz w:val="36"/>
        </w:rPr>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w:t>
      </w:r>
      <w:r w:rsidR="00154077">
        <w:rPr>
          <w:rFonts w:ascii="Baskerville Old Face" w:hAnsi="Baskerville Old Face"/>
        </w:rPr>
        <w:t>applied to</w:t>
      </w:r>
      <w:r w:rsidRPr="005B52E1">
        <w:rPr>
          <w:rFonts w:ascii="Baskerville Old Face" w:hAnsi="Baskerville Old Face"/>
        </w:rPr>
        <w:t xml:space="preserve"> goods that exhibit unchanging hedonic quality over time. That hedonic quality for artwork would not change is thus a key assumption of </w:t>
      </w:r>
      <w:proofErr w:type="spellStart"/>
      <w:r w:rsidR="00F03279">
        <w:rPr>
          <w:rFonts w:ascii="Baskerville Old Face" w:hAnsi="Baskerville Old Face"/>
        </w:rPr>
        <w:t>Beggs</w:t>
      </w:r>
      <w:proofErr w:type="spellEnd"/>
      <w:r w:rsidR="00F03279">
        <w:rPr>
          <w:rFonts w:ascii="Baskerville Old Face" w:hAnsi="Baskerville Old Face"/>
        </w:rPr>
        <w:t xml:space="preserve"> &amp; </w:t>
      </w:r>
      <w:proofErr w:type="spellStart"/>
      <w:r w:rsidR="00F03279">
        <w:rPr>
          <w:rFonts w:ascii="Baskerville Old Face" w:hAnsi="Baskerville Old Face"/>
        </w:rPr>
        <w:t>Graddy’s</w:t>
      </w:r>
      <w:proofErr w:type="spellEnd"/>
      <w:r w:rsidRPr="005B52E1">
        <w:rPr>
          <w:rFonts w:ascii="Baskerville Old Face" w:hAnsi="Baskerville Old Face"/>
        </w:rPr>
        <w:t xml:space="preserve">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w:t>
      </w:r>
      <w:r w:rsidRPr="005B52E1">
        <w:rPr>
          <w:rFonts w:ascii="Baskerville Old Face" w:eastAsiaTheme="minorEastAsia" w:hAnsi="Baskerville Old Face"/>
        </w:rPr>
        <w:lastRenderedPageBreak/>
        <w:t>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 xml:space="preserve">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w:t>
      </w:r>
      <w:proofErr w:type="spellStart"/>
      <w:r w:rsidR="00E47230">
        <w:rPr>
          <w:rFonts w:ascii="Baskerville Old Face" w:hAnsi="Baskerville Old Face"/>
        </w:rPr>
        <w:t>Beggs</w:t>
      </w:r>
      <w:proofErr w:type="spellEnd"/>
      <w:r w:rsidR="00E47230">
        <w:rPr>
          <w:rFonts w:ascii="Baskerville Old Face" w:hAnsi="Baskerville Old Face"/>
        </w:rPr>
        <w:t xml:space="preserve"> &amp; </w:t>
      </w:r>
      <w:proofErr w:type="spellStart"/>
      <w:r w:rsidR="00E47230">
        <w:rPr>
          <w:rFonts w:ascii="Baskerville Old Face" w:hAnsi="Baskerville Old Face"/>
        </w:rPr>
        <w:t>Graddy</w:t>
      </w:r>
      <w:proofErr w:type="spellEnd"/>
      <w:r w:rsidR="00E47230">
        <w:rPr>
          <w:rFonts w:ascii="Baskerville Old Face" w:hAnsi="Baskerville Old Face"/>
        </w:rPr>
        <w:t xml:space="preserve">, we </w:t>
      </w:r>
      <w:r w:rsidRPr="005B52E1">
        <w:rPr>
          <w:rFonts w:ascii="Baskerville Old Face" w:hAnsi="Baskerville Old Face"/>
        </w:rPr>
        <w:t>use the natural log of prices and hedonic price predictions, which allows us to interpret the regression results as relative effects (percent changes). For unsold items, we proxy value with 80% of the low estimate as they do</w:t>
      </w:r>
      <w:r w:rsidR="004E653D">
        <w:rPr>
          <w:rFonts w:ascii="Baskerville Old Face" w:hAnsi="Baskerville Old Face"/>
        </w:rPr>
        <w:t xml:space="preserve"> (see Section 4</w:t>
      </w:r>
      <w:r w:rsidR="00DB56A1">
        <w:rPr>
          <w:rFonts w:ascii="Baskerville Old Face" w:hAnsi="Baskerville Old Face"/>
        </w:rPr>
        <w:t>)</w:t>
      </w:r>
      <w:r w:rsidRPr="005B52E1">
        <w:rPr>
          <w:rFonts w:ascii="Baskerville Old Face" w:hAnsi="Baskerville Old Face"/>
        </w:rPr>
        <w:t xml:space="preserve">.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w:lastRenderedPageBreak/>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 xml:space="preserve">Measuring Substitution </w:t>
      </w:r>
      <w:proofErr w:type="gramStart"/>
      <w:r>
        <w:rPr>
          <w:rFonts w:ascii="Baskerville Old Face" w:eastAsiaTheme="minorEastAsia" w:hAnsi="Baskerville Old Face"/>
          <w:b/>
        </w:rPr>
        <w:t>Across</w:t>
      </w:r>
      <w:proofErr w:type="gramEnd"/>
      <w:r>
        <w:rPr>
          <w:rFonts w:ascii="Baskerville Old Face" w:eastAsiaTheme="minorEastAsia" w:hAnsi="Baskerville Old Face"/>
          <w:b/>
        </w:rPr>
        <w:t xml:space="preserve">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730FFB" w:rsidRDefault="00772EA4" w:rsidP="00D24BA6">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E07099" w:rsidRPr="005B52E1" w:rsidRDefault="00E07099" w:rsidP="00772EA4">
      <w:pPr>
        <w:spacing w:line="480" w:lineRule="auto"/>
        <w:ind w:firstLine="0"/>
        <w:rPr>
          <w:rFonts w:ascii="Baskerville Old Face" w:hAnsi="Baskerville Old Face"/>
          <w:b/>
          <w:sz w:val="32"/>
        </w:rPr>
      </w:pP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w:t>
      </w:r>
      <w:proofErr w:type="spellStart"/>
      <w:r w:rsidR="00B353C5">
        <w:rPr>
          <w:rFonts w:ascii="Baskerville Old Face" w:eastAsiaTheme="minorEastAsia" w:hAnsi="Baskerville Old Face"/>
        </w:rPr>
        <w:t>Beggs</w:t>
      </w:r>
      <w:proofErr w:type="spellEnd"/>
      <w:r w:rsidR="00B353C5">
        <w:rPr>
          <w:rFonts w:ascii="Baskerville Old Face" w:eastAsiaTheme="minorEastAsia" w:hAnsi="Baskerville Old Face"/>
        </w:rPr>
        <w:t xml:space="preserve"> &amp; </w:t>
      </w:r>
      <w:proofErr w:type="spellStart"/>
      <w:r w:rsidR="00B353C5">
        <w:rPr>
          <w:rFonts w:ascii="Baskerville Old Face" w:eastAsiaTheme="minorEastAsia" w:hAnsi="Baskerville Old Face"/>
        </w:rPr>
        <w:t>Graddy</w:t>
      </w:r>
      <w:proofErr w:type="spellEnd"/>
      <w:r w:rsidR="00B353C5">
        <w:rPr>
          <w:rFonts w:ascii="Baskerville Old Face" w:eastAsiaTheme="minorEastAsia" w:hAnsi="Baskerville Old Face"/>
        </w:rPr>
        <w:t xml:space="preserve">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separate hedonic regressions for Impressionist art depending on whether it was auctioned in NYC or London (due to currency differences). We then recombine the regression results and renormalize</w:t>
      </w:r>
      <w:r w:rsidR="004E7C35">
        <w:rPr>
          <w:rFonts w:ascii="Baskerville Old Face" w:eastAsiaTheme="minorEastAsia" w:hAnsi="Baskerville Old Face"/>
        </w:rPr>
        <w:t xml:space="preserve"> </w:t>
      </w:r>
      <w:r w:rsidR="00430CFB">
        <w:rPr>
          <w:rFonts w:ascii="Baskerville Old Face" w:eastAsiaTheme="minorEastAsia" w:hAnsi="Baskerville Old Face"/>
        </w:rPr>
        <w:t xml:space="preserve">for the </w:t>
      </w:r>
      <w:r w:rsidR="00595D1C">
        <w:rPr>
          <w:rFonts w:ascii="Baskerville Old Face" w:eastAsiaTheme="minorEastAsia" w:hAnsi="Baskerville Old Face"/>
        </w:rPr>
        <w:t xml:space="preserve">currency differences.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w:t>
      </w:r>
      <w:r w:rsidR="00C8590F">
        <w:rPr>
          <w:rFonts w:ascii="Baskerville Old Face" w:eastAsiaTheme="minorEastAsia" w:hAnsi="Baskerville Old Face"/>
        </w:rPr>
        <w:t>we see</w:t>
      </w:r>
      <w:r w:rsidRPr="005B52E1">
        <w:rPr>
          <w:rFonts w:ascii="Baskerville Old Face" w:eastAsiaTheme="minorEastAsia" w:hAnsi="Baskerville Old Face"/>
        </w:rPr>
        <w:t xml:space="preserve"> lower bias, as indicated by our highly significant hedonic variables). The F-statistic is extremely </w:t>
      </w:r>
      <w:r w:rsidRPr="005B52E1">
        <w:rPr>
          <w:rFonts w:ascii="Baskerville Old Face" w:eastAsiaTheme="minorEastAsia" w:hAnsi="Baskerville Old Face"/>
        </w:rPr>
        <w:lastRenderedPageBreak/>
        <w:t xml:space="preserve">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DD45D2">
        <w:rPr>
          <w:rFonts w:ascii="Baskerville Old Face" w:eastAsiaTheme="minorEastAsia" w:hAnsi="Baskerville Old Face"/>
        </w:rPr>
        <w:t>While there is</w:t>
      </w:r>
      <w:r w:rsidRPr="005B52E1">
        <w:rPr>
          <w:rFonts w:ascii="Baskerville Old Face" w:eastAsiaTheme="minorEastAsia" w:hAnsi="Baskerville Old Face"/>
        </w:rPr>
        <w:t xml:space="preserv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w:t>
      </w:r>
      <w:r w:rsidR="00DD45D2">
        <w:rPr>
          <w:rFonts w:ascii="Baskerville Old Face" w:eastAsiaTheme="minorEastAsia" w:hAnsi="Baskerville Old Face"/>
        </w:rPr>
        <w:t>we also see a large intercept</w:t>
      </w:r>
      <w:r w:rsidR="007E0FEC">
        <w:rPr>
          <w:rFonts w:ascii="Baskerville Old Face" w:eastAsiaTheme="minorEastAsia" w:hAnsi="Baskerville Old Face"/>
        </w:rPr>
        <w:t xml:space="preserve"> (London: 10.667; NYC: 20.536)</w:t>
      </w:r>
      <w:r w:rsidR="00DD45D2">
        <w:rPr>
          <w:rFonts w:ascii="Baskerville Old Face" w:eastAsiaTheme="minorEastAsia" w:hAnsi="Baskerville Old Face"/>
        </w:rPr>
        <w:t xml:space="preserve">. </w:t>
      </w:r>
      <w:r w:rsidRPr="005B52E1">
        <w:rPr>
          <w:rFonts w:ascii="Baskerville Old Face" w:eastAsiaTheme="minorEastAsia" w:hAnsi="Baskerville Old Face"/>
        </w:rPr>
        <w:t>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Replicating </w:t>
      </w:r>
      <w:proofErr w:type="spellStart"/>
      <w:r>
        <w:rPr>
          <w:rFonts w:ascii="Baskerville Old Face" w:eastAsiaTheme="minorEastAsia" w:hAnsi="Baskerville Old Face"/>
          <w:b/>
        </w:rPr>
        <w:t>Beggs</w:t>
      </w:r>
      <w:proofErr w:type="spellEnd"/>
      <w:r>
        <w:rPr>
          <w:rFonts w:ascii="Baskerville Old Face" w:eastAsiaTheme="minorEastAsia" w:hAnsi="Baskerville Old Face"/>
          <w:b/>
        </w:rPr>
        <w:t xml:space="preserve"> &amp; </w:t>
      </w:r>
      <w:proofErr w:type="spellStart"/>
      <w:r>
        <w:rPr>
          <w:rFonts w:ascii="Baskerville Old Face" w:eastAsiaTheme="minorEastAsia" w:hAnsi="Baskerville Old Face"/>
          <w:b/>
        </w:rPr>
        <w:t>Graddy</w:t>
      </w:r>
      <w:proofErr w:type="spellEnd"/>
      <w:r>
        <w:rPr>
          <w:rFonts w:ascii="Baskerville Old Face" w:eastAsiaTheme="minorEastAsia" w:hAnsi="Baskerville Old Face"/>
          <w:b/>
        </w:rPr>
        <w:t xml:space="preserve">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w:t>
      </w:r>
      <w:r w:rsidRPr="005B52E1">
        <w:rPr>
          <w:rFonts w:ascii="Baskerville Old Face" w:eastAsiaTheme="minorEastAsia" w:hAnsi="Baskerville Old Face"/>
        </w:rPr>
        <w:lastRenderedPageBreak/>
        <w:t xml:space="preserve">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 xml:space="preserve">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t>
      </w:r>
      <w:r w:rsidR="00A51DAC">
        <w:rPr>
          <w:rFonts w:ascii="Baskerville Old Face" w:eastAsiaTheme="minorEastAsia" w:hAnsi="Baskerville Old Face"/>
        </w:rPr>
        <w:t>6.25</w:t>
      </w:r>
      <w:r w:rsidRPr="005B52E1">
        <w:rPr>
          <w:rFonts w:ascii="Baskerville Old Face" w:eastAsiaTheme="minorEastAsia" w:hAnsi="Baskerville Old Face"/>
        </w:rPr>
        <w:t>%), while for Contemporary art the same 10% increase only corresponds to a 1.3% predicted increase in curre</w:t>
      </w:r>
      <w:r w:rsidR="00A51DAC">
        <w:rPr>
          <w:rFonts w:ascii="Baskerville Old Face" w:eastAsiaTheme="minorEastAsia" w:hAnsi="Baskerville Old Face"/>
        </w:rPr>
        <w:t>nt sale price (</w:t>
      </w:r>
      <w:proofErr w:type="spellStart"/>
      <w:r w:rsidR="00A51DAC">
        <w:rPr>
          <w:rFonts w:ascii="Baskerville Old Face" w:eastAsiaTheme="minorEastAsia" w:hAnsi="Baskerville Old Face"/>
        </w:rPr>
        <w:t>Beggs</w:t>
      </w:r>
      <w:proofErr w:type="spellEnd"/>
      <w:r w:rsidR="00A51DAC">
        <w:rPr>
          <w:rFonts w:ascii="Baskerville Old Face" w:eastAsiaTheme="minorEastAsia" w:hAnsi="Baskerville Old Face"/>
        </w:rPr>
        <w:t xml:space="preserve"> &amp; </w:t>
      </w:r>
      <w:proofErr w:type="spellStart"/>
      <w:r w:rsidR="00A51DAC">
        <w:rPr>
          <w:rFonts w:ascii="Baskerville Old Face" w:eastAsiaTheme="minorEastAsia" w:hAnsi="Baskerville Old Face"/>
        </w:rPr>
        <w:t>Graddy</w:t>
      </w:r>
      <w:proofErr w:type="spellEnd"/>
      <w:r w:rsidR="00A51DAC">
        <w:rPr>
          <w:rFonts w:ascii="Baskerville Old Face" w:eastAsiaTheme="minorEastAsia" w:hAnsi="Baskerville Old Face"/>
        </w:rPr>
        <w:t>: 1.8</w:t>
      </w:r>
      <w:r w:rsidRPr="005B52E1">
        <w:rPr>
          <w:rFonts w:ascii="Baskerville Old Face" w:eastAsiaTheme="minorEastAsia" w:hAnsi="Baskerville Old Face"/>
        </w:rPr>
        <w:t xml:space="preserve">%).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w:t>
      </w:r>
      <w:r w:rsidR="00A51DAC">
        <w:rPr>
          <w:rFonts w:ascii="Baskerville Old Face" w:eastAsiaTheme="minorEastAsia" w:hAnsi="Baskerville Old Face"/>
        </w:rPr>
        <w:t xml:space="preserve"> captured in the past residuals, and also discuss thes</w:t>
      </w:r>
      <w:r w:rsidR="00803244">
        <w:rPr>
          <w:rFonts w:ascii="Baskerville Old Face" w:eastAsiaTheme="minorEastAsia" w:hAnsi="Baskerville Old Face"/>
        </w:rPr>
        <w:t>e reputation effects further later in this paper.</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w:t>
      </w:r>
      <w:r w:rsidR="00D22CB8">
        <w:rPr>
          <w:rFonts w:ascii="Baskerville Old Face" w:eastAsiaTheme="minorEastAsia" w:hAnsi="Baskerville Old Face"/>
        </w:rPr>
        <w:t xml:space="preserve"> (</w:t>
      </w:r>
      <w:proofErr w:type="spellStart"/>
      <w:r w:rsidR="00D22CB8">
        <w:rPr>
          <w:rFonts w:ascii="Baskerville Old Face" w:eastAsiaTheme="minorEastAsia" w:hAnsi="Baskerville Old Face"/>
        </w:rPr>
        <w:t>coef</w:t>
      </w:r>
      <w:proofErr w:type="spellEnd"/>
      <w:r w:rsidR="00D22CB8">
        <w:rPr>
          <w:rFonts w:ascii="Baskerville Old Face" w:eastAsiaTheme="minorEastAsia" w:hAnsi="Baskerville Old Face"/>
        </w:rPr>
        <w:t>: -0.001)</w:t>
      </w:r>
      <w:r w:rsidRPr="005B52E1">
        <w:rPr>
          <w:rFonts w:ascii="Baskerville Old Face" w:eastAsiaTheme="minorEastAsia" w:hAnsi="Baskerville Old Face"/>
        </w:rPr>
        <w:t xml:space="preserve">. This indicates that the specific number of months between sales seems to not be a major influence in determining the current price of a work (at least in the context of resale). Finally, our anchoring regressions also </w:t>
      </w:r>
      <w:r w:rsidR="00D22CB8">
        <w:rPr>
          <w:rFonts w:ascii="Baskerville Old Face" w:eastAsiaTheme="minorEastAsia" w:hAnsi="Baskerville Old Face"/>
        </w:rPr>
        <w:t xml:space="preserve">show very </w:t>
      </w:r>
      <w:r w:rsidRPr="005B52E1">
        <w:rPr>
          <w:rFonts w:ascii="Baskerville Old Face" w:eastAsiaTheme="minorEastAsia" w:hAnsi="Baskerville Old Face"/>
        </w:rPr>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w:t>
      </w:r>
      <w:r w:rsidRPr="005B52E1">
        <w:rPr>
          <w:rFonts w:ascii="Baskerville Old Face" w:eastAsiaTheme="minorEastAsia" w:hAnsi="Baskerville Old Face"/>
        </w:rPr>
        <w:lastRenderedPageBreak/>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2CB8">
        <w:rPr>
          <w:rFonts w:ascii="Baskerville Old Face" w:eastAsiaTheme="minorEastAsia" w:hAnsi="Baskerville Old Face"/>
        </w:rPr>
        <w:t xml:space="preserve"> values (Impressionist: 0.92; Contemporary: 0.94), also achieved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w:t>
      </w:r>
      <w:proofErr w:type="spellStart"/>
      <w:r w:rsidR="0068335A">
        <w:rPr>
          <w:rFonts w:ascii="Baskerville Old Face" w:eastAsiaTheme="minorEastAsia" w:hAnsi="Baskerville Old Face"/>
        </w:rPr>
        <w:t>coef</w:t>
      </w:r>
      <w:proofErr w:type="spellEnd"/>
      <w:r w:rsidR="0068335A">
        <w:rPr>
          <w:rFonts w:ascii="Baskerville Old Face" w:eastAsiaTheme="minorEastAsia" w:hAnsi="Baskerville Old Face"/>
        </w:rPr>
        <w:t>: 0.591</w:t>
      </w:r>
      <w:r w:rsidRPr="005B52E1">
        <w:rPr>
          <w:rFonts w:ascii="Baskerville Old Face" w:eastAsiaTheme="minorEastAsia" w:hAnsi="Baskerville Old Face"/>
        </w:rPr>
        <w:t xml:space="preserve">), </w:t>
      </w:r>
      <w:r w:rsidR="00762BB9">
        <w:rPr>
          <w:rFonts w:ascii="Baskerville Old Face" w:eastAsiaTheme="minorEastAsia" w:hAnsi="Baskerville Old Face"/>
        </w:rPr>
        <w:t>and</w:t>
      </w:r>
      <w:r w:rsidRPr="005B52E1">
        <w:rPr>
          <w:rFonts w:ascii="Baskerville Old Face" w:eastAsiaTheme="minorEastAsia" w:hAnsi="Baskerville Old Face"/>
        </w:rPr>
        <w:t xml:space="preserve">, as in our findings for Contemporary art, the residual from past price seemed to be relatively unimportant. This preliminary evidence suggests, </w:t>
      </w:r>
      <w:r w:rsidR="00486602">
        <w:rPr>
          <w:rFonts w:ascii="Baskerville Old Face" w:eastAsiaTheme="minorEastAsia" w:hAnsi="Baskerville Old Face"/>
        </w:rPr>
        <w:t>since</w:t>
      </w:r>
      <w:r w:rsidRPr="005B52E1">
        <w:rPr>
          <w:rFonts w:ascii="Baskerville Old Face" w:eastAsiaTheme="minorEastAsia" w:hAnsi="Baskerville Old Face"/>
        </w:rPr>
        <w:t xml:space="preserve"> we have not controlled for substitution yet, </w:t>
      </w:r>
      <w:r w:rsidR="00762BB9">
        <w:rPr>
          <w:rFonts w:ascii="Baskerville Old Face" w:eastAsiaTheme="minorEastAsia" w:hAnsi="Baskerville Old Face"/>
        </w:rPr>
        <w:t xml:space="preserve">we should </w:t>
      </w:r>
      <w:r w:rsidR="004220C9">
        <w:rPr>
          <w:rFonts w:ascii="Baskerville Old Face" w:eastAsiaTheme="minorEastAsia" w:hAnsi="Baskerville Old Face"/>
        </w:rPr>
        <w:t xml:space="preserve">further </w:t>
      </w:r>
      <w:r w:rsidR="00762BB9">
        <w:rPr>
          <w:rFonts w:ascii="Baskerville Old Face" w:eastAsiaTheme="minorEastAsia" w:hAnsi="Baskerville Old Face"/>
        </w:rPr>
        <w:t xml:space="preserve">investigate </w:t>
      </w:r>
      <w:r w:rsidR="006902D6">
        <w:rPr>
          <w:rFonts w:ascii="Baskerville Old Face" w:eastAsiaTheme="minorEastAsia" w:hAnsi="Baskerville Old Face"/>
        </w:rPr>
        <w:t>for anchoring</w:t>
      </w:r>
      <w:r w:rsidRPr="005B52E1">
        <w:rPr>
          <w:rFonts w:ascii="Baskerville Old Face" w:eastAsiaTheme="minorEastAsia" w:hAnsi="Baskerville Old Face"/>
        </w:rPr>
        <w: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E07099" w:rsidRDefault="00B56211" w:rsidP="00E07099">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w:t>
      </w:r>
      <w:r w:rsidRPr="005B52E1">
        <w:rPr>
          <w:rFonts w:ascii="Baskerville Old Face" w:eastAsiaTheme="minorEastAsia" w:hAnsi="Baskerville Old Face"/>
        </w:rPr>
        <w:lastRenderedPageBreak/>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E07099">
        <w:rPr>
          <w:rFonts w:ascii="Baskerville Old Face" w:eastAsiaTheme="minorEastAsia" w:hAnsi="Baskerville Old Face"/>
        </w:rPr>
        <w:t xml:space="preserve">size, price, and time effects. </w:t>
      </w:r>
    </w:p>
    <w:p w:rsidR="00E07099" w:rsidRDefault="00E07099" w:rsidP="00E07099">
      <w:pPr>
        <w:spacing w:line="480" w:lineRule="auto"/>
        <w:ind w:firstLine="0"/>
        <w:jc w:val="both"/>
        <w:rPr>
          <w:rFonts w:ascii="Baskerville Old Face" w:eastAsiaTheme="minorEastAsia" w:hAnsi="Baskerville Old Face"/>
        </w:rPr>
      </w:pPr>
    </w:p>
    <w:p w:rsidR="00B56211" w:rsidRPr="00E07099" w:rsidRDefault="005B4E1C"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1E5B5E" w:rsidRDefault="009C09F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p w:rsidR="001E5B5E" w:rsidRPr="001E5B5E" w:rsidRDefault="001E5B5E"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2531B1" w:rsidRPr="005B52E1" w:rsidRDefault="002531B1" w:rsidP="001E5B5E">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w:t>
      </w:r>
      <w:r w:rsidR="00A60320">
        <w:rPr>
          <w:rFonts w:ascii="Baskerville Old Face" w:eastAsiaTheme="minorEastAsia" w:hAnsi="Baskerville Old Face"/>
        </w:rPr>
        <w:t>he results of running the 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60320">
        <w:rPr>
          <w:rFonts w:ascii="Baskerville Old Face" w:eastAsiaTheme="minorEastAsia" w:hAnsi="Baskerville Old Face"/>
        </w:rPr>
        <w:t xml:space="preserve"> </w:t>
      </w:r>
      <w:r w:rsidRPr="005B52E1">
        <w:rPr>
          <w:rFonts w:ascii="Baskerville Old Face" w:eastAsiaTheme="minorEastAsia" w:hAnsi="Baskerville Old Face"/>
        </w:rPr>
        <w:t>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w:t>
      </w:r>
      <w:r w:rsidR="00C86E42">
        <w:rPr>
          <w:rFonts w:ascii="Baskerville Old Face" w:eastAsiaTheme="minorEastAsia" w:hAnsi="Baskerville Old Face"/>
        </w:rPr>
        <w:t xml:space="preserve"> artistically</w:t>
      </w:r>
      <w:r w:rsidRPr="005B52E1">
        <w:rPr>
          <w:rFonts w:ascii="Baskerville Old Face" w:eastAsiaTheme="minorEastAsia" w:hAnsi="Baskerville Old Face"/>
        </w:rPr>
        <w:t>.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w:t>
      </w:r>
      <w:r w:rsidRPr="005B52E1">
        <w:rPr>
          <w:rFonts w:ascii="Baskerville Old Face" w:eastAsiaTheme="minorEastAsia" w:hAnsi="Baskerville Old Face"/>
        </w:rPr>
        <w:lastRenderedPageBreak/>
        <w:t>price such as general demand for Contemporary art. This seems to be confirmed by the highly significant hedonic price prediction</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1.034)</w:t>
      </w:r>
      <w:r w:rsidRPr="005B52E1">
        <w:rPr>
          <w:rFonts w:ascii="Baskerville Old Face" w:eastAsiaTheme="minorEastAsia" w:hAnsi="Baskerville Old Face"/>
        </w:rPr>
        <w:t>, as well as the highly significant, non-negative substitute residual</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xml:space="preserve">: </w:t>
      </w:r>
      <w:r w:rsidR="005408C3">
        <w:rPr>
          <w:rFonts w:ascii="Baskerville Old Face" w:eastAsiaTheme="minorEastAsia" w:hAnsi="Baskerville Old Face"/>
        </w:rPr>
        <w:t>0.298)</w:t>
      </w:r>
      <w:r w:rsidRPr="005B52E1">
        <w:rPr>
          <w:rFonts w:ascii="Baskerville Old Face" w:eastAsiaTheme="minorEastAsia" w:hAnsi="Baskerville Old Face"/>
        </w:rPr>
        <w:t>.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w:t>
      </w:r>
      <w:r w:rsidR="00A801B2">
        <w:rPr>
          <w:rFonts w:ascii="Baskerville Old Face" w:eastAsiaTheme="minorEastAsia" w:hAnsi="Baskerville Old Face"/>
        </w:rPr>
        <w:t xml:space="preserve">(i.e., anchoring) </w:t>
      </w:r>
      <w:r w:rsidRPr="005B52E1">
        <w:rPr>
          <w:rFonts w:ascii="Baskerville Old Face" w:eastAsiaTheme="minorEastAsia" w:hAnsi="Baskerville Old Face"/>
        </w:rPr>
        <w:t>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w:t>
      </w:r>
      <w:r w:rsidRPr="005B52E1">
        <w:rPr>
          <w:rFonts w:ascii="Baskerville Old Face" w:eastAsiaTheme="minorEastAsia" w:hAnsi="Baskerville Old Face"/>
        </w:rPr>
        <w:lastRenderedPageBreak/>
        <w:t xml:space="preserve">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substitutes, which is suggested here by the highly significant coefficient for the substitution measure.</w:t>
      </w:r>
      <w:r w:rsidR="00F644E4">
        <w:rPr>
          <w:rFonts w:ascii="Baskerville Old Face" w:eastAsiaTheme="minorEastAsia" w:hAnsi="Baskerville Old Face"/>
        </w:rPr>
        <w:t xml:space="preserve"> Another explanation for our significant discovery is that anchoring, in this dataset, reflects more the Impressionist </w:t>
      </w:r>
      <w:r w:rsidR="00154BE0">
        <w:rPr>
          <w:rFonts w:ascii="Baskerville Old Face" w:eastAsiaTheme="minorEastAsia" w:hAnsi="Baskerville Old Face"/>
        </w:rPr>
        <w:t xml:space="preserve">works </w:t>
      </w:r>
      <w:r w:rsidR="00F644E4">
        <w:rPr>
          <w:rFonts w:ascii="Baskerville Old Face" w:eastAsiaTheme="minorEastAsia" w:hAnsi="Baskerville Old Face"/>
        </w:rPr>
        <w:t>than the Contemporary ones</w:t>
      </w:r>
      <w:r w:rsidR="00154BE0">
        <w:rPr>
          <w:rFonts w:ascii="Baskerville Old Face" w:eastAsiaTheme="minorEastAsia" w:hAnsi="Baskerville Old Face"/>
        </w:rPr>
        <w:t xml:space="preserve">. This would be confirmed by the highly significant </w:t>
      </w:r>
      <w:r w:rsidR="00F70C88">
        <w:rPr>
          <w:rFonts w:ascii="Baskerville Old Face" w:eastAsiaTheme="minorEastAsia" w:hAnsi="Baskerville Old Face"/>
        </w:rPr>
        <w:t xml:space="preserve">substitute residual, which, </w:t>
      </w:r>
      <w:r w:rsidR="00154BE0">
        <w:rPr>
          <w:rFonts w:ascii="Baskerville Old Face" w:eastAsiaTheme="minorEastAsia" w:hAnsi="Baskerville Old Face"/>
        </w:rPr>
        <w:t xml:space="preserve">as we discussed </w:t>
      </w:r>
      <w:r w:rsidR="00F70C88">
        <w:rPr>
          <w:rFonts w:ascii="Baskerville Old Face" w:eastAsiaTheme="minorEastAsia" w:hAnsi="Baskerville Old Face"/>
        </w:rPr>
        <w:t>just now,</w:t>
      </w:r>
      <w:r w:rsidR="00154BE0">
        <w:rPr>
          <w:rFonts w:ascii="Baskerville Old Face" w:eastAsiaTheme="minorEastAsia" w:hAnsi="Baskerville Old Face"/>
        </w:rPr>
        <w:t xml:space="preserve"> may capture reputation effects.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w:t>
      </w:r>
      <w:r w:rsidR="001E5B5E">
        <w:rPr>
          <w:rFonts w:ascii="Baskerville Old Face" w:eastAsiaTheme="minorEastAsia" w:hAnsi="Baskerville Old Face"/>
        </w:rPr>
        <w:t>act upon prices very far back in the past</w:t>
      </w:r>
      <w:r w:rsidRPr="005B52E1">
        <w:rPr>
          <w:rFonts w:ascii="Baskerville Old Face" w:eastAsiaTheme="minorEastAsia" w:hAnsi="Baskerville Old Face"/>
        </w:rPr>
        <w:t xml:space="preserve">.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w:t>
      </w:r>
      <w:r w:rsidR="001E5B5E">
        <w:rPr>
          <w:rFonts w:ascii="Baskerville Old Face" w:eastAsiaTheme="minorEastAsia" w:hAnsi="Baskerville Old Face"/>
        </w:rPr>
        <w:t xml:space="preserve">seems to be </w:t>
      </w:r>
      <w:r w:rsidRPr="005B52E1">
        <w:rPr>
          <w:rFonts w:ascii="Baskerville Old Face" w:eastAsiaTheme="minorEastAsia" w:hAnsi="Baskerville Old Face"/>
        </w:rPr>
        <w:t xml:space="preserve">nonexistent. Nevertheless, </w:t>
      </w:r>
      <w:r w:rsidR="001E5B5E">
        <w:rPr>
          <w:rFonts w:ascii="Baskerville Old Face" w:eastAsiaTheme="minorEastAsia" w:hAnsi="Baskerville Old Face"/>
        </w:rPr>
        <w:t xml:space="preserve">the somewhat larger coefficients of </w:t>
      </w:r>
      <w:r w:rsidRPr="005B52E1">
        <w:rPr>
          <w:rFonts w:ascii="Baskerville Old Face" w:eastAsiaTheme="minorEastAsia" w:hAnsi="Baskerville Old Face"/>
        </w:rPr>
        <w:t>Contemporary and assorted</w:t>
      </w:r>
      <w:r w:rsidR="001E5B5E">
        <w:rPr>
          <w:rFonts w:ascii="Baskerville Old Face" w:eastAsiaTheme="minorEastAsia" w:hAnsi="Baskerville Old Face"/>
        </w:rPr>
        <w:t xml:space="preserve"> art</w:t>
      </w:r>
      <w:r w:rsidRPr="005B52E1">
        <w:rPr>
          <w:rFonts w:ascii="Baskerville Old Face" w:eastAsiaTheme="minorEastAsia" w:hAnsi="Baskerville Old Face"/>
        </w:rPr>
        <w:t xml:space="preserve">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1E5B5E" w:rsidRPr="001E5B5E" w:rsidRDefault="009C09F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B56211" w:rsidRPr="00730FFB" w:rsidRDefault="001E5B5E"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w:r w:rsidR="00F70C88">
        <w:rPr>
          <w:rFonts w:ascii="Baskerville Old Face" w:eastAsiaTheme="minorEastAsia" w:hAnsi="Baskerville Old Face"/>
        </w:rPr>
        <w:t xml:space="preserve"> </w:t>
      </w:r>
      <w:r w:rsidR="003A3007">
        <w:rPr>
          <w:rFonts w:ascii="Baskerville Old Face" w:eastAsiaTheme="minorEastAsia" w:hAnsi="Baskerville Old Face"/>
        </w:rPr>
        <w:t xml:space="preserve">domain </w:t>
      </w:r>
      <w:r w:rsidR="00F70C88">
        <w:rPr>
          <w:rFonts w:ascii="Baskerville Old Face" w:eastAsiaTheme="minorEastAsia" w:hAnsi="Baskerville Old Face"/>
        </w:rPr>
        <w:t>knowledge</w:t>
      </w:r>
      <w:r w:rsidR="003A3007">
        <w:rPr>
          <w:rFonts w:ascii="Baskerville Old Face" w:eastAsiaTheme="minorEastAsia" w:hAnsi="Baskerville Old Face"/>
        </w:rPr>
        <w:t xml:space="preserve"> of artistic similarity</w:t>
      </w:r>
      <w:r w:rsidR="00F70C88">
        <w:rPr>
          <w:rFonts w:ascii="Baskerville Old Face" w:eastAsiaTheme="minorEastAsia" w:hAnsi="Baskerville Old Face"/>
        </w:rPr>
        <w:t>, captured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C88">
        <w:rPr>
          <w:rFonts w:ascii="Baskerville Old Face" w:eastAsiaTheme="minorEastAsia" w:hAnsi="Baskerville Old Face"/>
        </w:rPr>
        <w:t xml:space="preserve">, </w:t>
      </w:r>
      <w:r w:rsidRPr="005B52E1">
        <w:rPr>
          <w:rFonts w:ascii="Baskerville Old Face" w:eastAsiaTheme="minorEastAsia" w:hAnsi="Baskerville Old Face"/>
        </w:rPr>
        <w:t>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w:t>
      </w:r>
      <w:r w:rsidR="00F70C88">
        <w:rPr>
          <w:rFonts w:ascii="Baskerville Old Face" w:eastAsiaTheme="minorEastAsia" w:hAnsi="Baskerville Old Face"/>
        </w:rPr>
        <w:t>is</w:t>
      </w:r>
      <w:r w:rsidRPr="005B52E1">
        <w:rPr>
          <w:rFonts w:ascii="Baskerville Old Face" w:eastAsiaTheme="minorEastAsia" w:hAnsi="Baskerville Old Face"/>
        </w:rPr>
        <w:t xml:space="preserve"> significant for Impressionist and assorted art</w:t>
      </w:r>
      <w:r w:rsidR="00F70C88">
        <w:rPr>
          <w:rFonts w:ascii="Baskerville Old Face" w:eastAsiaTheme="minorEastAsia" w:hAnsi="Baskerville Old Face"/>
        </w:rPr>
        <w:t xml:space="preserve"> and </w:t>
      </w:r>
      <w:r w:rsidRPr="005B52E1">
        <w:rPr>
          <w:rFonts w:ascii="Baskerville Old Face" w:eastAsiaTheme="minorEastAsia" w:hAnsi="Baskerville Old Face"/>
        </w:rPr>
        <w:t>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loses significance</w:t>
      </w:r>
      <w:r w:rsidR="00AC022A">
        <w:rPr>
          <w:rFonts w:ascii="Baskerville Old Face" w:eastAsiaTheme="minorEastAsia" w:hAnsi="Baskerville Old Face"/>
        </w:rPr>
        <w: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C022A">
        <w:rPr>
          <w:rFonts w:ascii="Baskerville Old Face" w:eastAsiaTheme="minorEastAsia" w:hAnsi="Baskerville Old Face"/>
        </w:rPr>
        <w:t xml:space="preserve"> case, n</w:t>
      </w:r>
      <w:r w:rsidR="00F83ACA">
        <w:rPr>
          <w:rFonts w:ascii="Baskerville Old Face" w:eastAsiaTheme="minorEastAsia" w:hAnsi="Baskerville Old Face"/>
        </w:rPr>
        <w:t xml:space="preserve">on-hedonic influences </w:t>
      </w:r>
      <w:r w:rsidR="00AC022A">
        <w:rPr>
          <w:rFonts w:ascii="Baskerville Old Face" w:eastAsiaTheme="minorEastAsia" w:hAnsi="Baskerville Old Face"/>
        </w:rPr>
        <w:t xml:space="preserve">of value may very much be at work. Reputation effects, which we discussed earlier, are captured in the highly significant and impactful substitute residual. </w:t>
      </w:r>
      <w:r w:rsidR="00F128BF">
        <w:rPr>
          <w:rFonts w:ascii="Baskerville Old Face" w:eastAsiaTheme="minorEastAsia" w:hAnsi="Baskerville Old Face"/>
        </w:rPr>
        <w:t>This may also be captured in the time aspect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128BF">
        <w:rPr>
          <w:rFonts w:ascii="Baskerville Old Face" w:eastAsiaTheme="minorEastAsia" w:hAnsi="Baskerville Old Face"/>
        </w:rPr>
        <w:t>, which would explain that coefficient’s large magnitude</w:t>
      </w:r>
      <w:r w:rsidR="00AC022A">
        <w:rPr>
          <w:rFonts w:ascii="Baskerville Old Face" w:eastAsiaTheme="minorEastAsia" w:hAnsi="Baskerville Old Face"/>
        </w:rPr>
        <w:t>.</w:t>
      </w:r>
      <w:r w:rsidR="000C4A1F">
        <w:rPr>
          <w:rFonts w:ascii="Baskerville Old Face" w:eastAsiaTheme="minorEastAsia" w:hAnsi="Baskerville Old Face"/>
        </w:rPr>
        <w:t xml:space="preserve"> </w:t>
      </w:r>
      <w:r w:rsidR="00543A93">
        <w:rPr>
          <w:rFonts w:ascii="Baskerville Old Face" w:eastAsiaTheme="minorEastAsia" w:hAnsi="Baskerville Old Face"/>
        </w:rPr>
        <w:t>For</w:t>
      </w:r>
      <w:r w:rsidRPr="005B52E1">
        <w:rPr>
          <w:rFonts w:ascii="Baskerville Old Face" w:eastAsiaTheme="minorEastAsia" w:hAnsi="Baskerville Old Face"/>
        </w:rPr>
        <w:t xml:space="preserve"> Contemporary art</w:t>
      </w:r>
      <w:r w:rsidR="00543A93">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43A93">
        <w:rPr>
          <w:rFonts w:ascii="Baskerville Old Face" w:eastAsiaTheme="minorEastAsia" w:hAnsi="Baskerville Old Face"/>
        </w:rPr>
        <w:t xml:space="preserve">now produces a </w:t>
      </w:r>
      <w:r w:rsidR="002E17EA">
        <w:rPr>
          <w:rFonts w:ascii="Baskerville Old Face" w:eastAsiaTheme="minorEastAsia" w:hAnsi="Baskerville Old Face"/>
        </w:rPr>
        <w:t>smaller</w:t>
      </w:r>
      <w:r w:rsidR="00543A93">
        <w:rPr>
          <w:rFonts w:ascii="Baskerville Old Face" w:eastAsiaTheme="minorEastAsia" w:hAnsi="Baskerville Old Face"/>
        </w:rPr>
        <w:t xml:space="preserve"> coefficient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gains significance. This indicates that domain knowledge, captured in the now significant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does seem to be legitimately helpful in predicting </w:t>
      </w:r>
      <w:r w:rsidR="00F83ACA">
        <w:rPr>
          <w:rFonts w:ascii="Baskerville Old Face" w:eastAsiaTheme="minorEastAsia" w:hAnsi="Baskerville Old Face"/>
        </w:rPr>
        <w:lastRenderedPageBreak/>
        <w:t xml:space="preserve">price. </w:t>
      </w:r>
      <w:r w:rsidR="00F83ACA" w:rsidRPr="005B52E1">
        <w:rPr>
          <w:rFonts w:ascii="Baskerville Old Face" w:eastAsiaTheme="minorEastAsia" w:hAnsi="Baskerville Old Face"/>
        </w:rPr>
        <w:t>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83ACA" w:rsidRPr="005B52E1">
        <w:rPr>
          <w:rFonts w:ascii="Baskerville Old Face" w:eastAsiaTheme="minorEastAsia" w:hAnsi="Baskerville Old Face"/>
        </w:rPr>
        <w:t xml:space="preserve"> case, and the </w:t>
      </w:r>
      <w:r w:rsidR="003A3007">
        <w:rPr>
          <w:rFonts w:ascii="Baskerville Old Face" w:eastAsiaTheme="minorEastAsia" w:hAnsi="Baskerville Old Face"/>
        </w:rPr>
        <w:t xml:space="preserve">comparatively </w:t>
      </w:r>
      <w:r w:rsidR="00F83ACA" w:rsidRPr="005B52E1">
        <w:rPr>
          <w:rFonts w:ascii="Baskerville Old Face" w:eastAsiaTheme="minorEastAsia" w:hAnsi="Baskerville Old Face"/>
        </w:rPr>
        <w:t>lower</w:t>
      </w:r>
      <w:r w:rsidR="003A3007">
        <w:rPr>
          <w:rFonts w:ascii="Baskerville Old Face" w:eastAsiaTheme="minorEastAsia" w:hAnsi="Baskerville Old Face"/>
        </w:rPr>
        <w:t xml:space="preserve"> (though still high</w:t>
      </w:r>
      <w:proofErr w:type="gramStart"/>
      <w:r w:rsidR="003A3007">
        <w:rPr>
          <w:rFonts w:ascii="Baskerville Old Face" w:eastAsiaTheme="minorEastAsia" w:hAnsi="Baskerville Old Face"/>
        </w:rPr>
        <w:t>)</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sidR="00F83ACA" w:rsidRPr="005B52E1">
        <w:rPr>
          <w:rFonts w:ascii="Baskerville Old Face" w:eastAsiaTheme="minorEastAsia" w:hAnsi="Baskerville Old Face"/>
        </w:rPr>
        <w:t>for Impressionist art in our hedonic regression model (Table</w:t>
      </w:r>
      <w:r w:rsidR="00F83ACA">
        <w:rPr>
          <w:rFonts w:ascii="Baskerville Old Face" w:eastAsiaTheme="minorEastAsia" w:hAnsi="Baskerville Old Face"/>
        </w:rPr>
        <w:t>s</w:t>
      </w:r>
      <w:r w:rsidR="00F83ACA" w:rsidRPr="005B52E1">
        <w:rPr>
          <w:rFonts w:ascii="Baskerville Old Face" w:eastAsiaTheme="minorEastAsia" w:hAnsi="Baskerville Old Face"/>
        </w:rPr>
        <w:t xml:space="preserve"> 5 and 6).</w:t>
      </w:r>
      <w:r w:rsidR="00F83ACA">
        <w:rPr>
          <w:rFonts w:ascii="Baskerville Old Face" w:eastAsiaTheme="minorEastAsia" w:hAnsi="Baskerville Old Face"/>
        </w:rPr>
        <w:t xml:space="preserve"> </w:t>
      </w:r>
      <w:r w:rsidR="00F83ACA" w:rsidRPr="005B52E1">
        <w:rPr>
          <w:rFonts w:ascii="Baskerville Old Face" w:eastAsiaTheme="minorEastAsia" w:hAnsi="Baskerville Old Face"/>
        </w:rPr>
        <w:t xml:space="preserve">Compared to Impressionist pieces, Contemporary art pieces seem to have a more limited provenance and history, and so derive much of their value from hedonic factors. </w:t>
      </w:r>
      <w:r w:rsidR="00F83ACA">
        <w:rPr>
          <w:rFonts w:ascii="Baskerville Old Face" w:eastAsiaTheme="minorEastAsia" w:hAnsi="Baskerville Old Face"/>
        </w:rPr>
        <w:t>Hence, although the significance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reflects this, it is still possible that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misses many hedonic drivers of value. </w:t>
      </w:r>
      <w:r w:rsidR="001612E1">
        <w:rPr>
          <w:rFonts w:ascii="Baskerville Old Face" w:eastAsiaTheme="minorEastAsia" w:hAnsi="Baskerville Old Face"/>
        </w:rPr>
        <w:t>Additionally, time effects are stronger for Contemporary art than for Impressionist art, and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612E1">
        <w:rPr>
          <w:rFonts w:ascii="Baskerville Old Face" w:eastAsiaTheme="minorEastAsia" w:hAnsi="Baskerville Old Face"/>
        </w:rPr>
        <w:t xml:space="preserve"> </w:t>
      </w:r>
      <w:r w:rsidR="00652CCC">
        <w:rPr>
          <w:rFonts w:ascii="Baskerville Old Face" w:eastAsiaTheme="minorEastAsia" w:hAnsi="Baskerville Old Face"/>
        </w:rPr>
        <w:t xml:space="preserve">seems to be </w:t>
      </w:r>
      <w:r w:rsidR="001612E1">
        <w:rPr>
          <w:rFonts w:ascii="Baskerville Old Face" w:eastAsiaTheme="minorEastAsia" w:hAnsi="Baskerville Old Face"/>
        </w:rPr>
        <w:t>sapped by the significant time coefficient also included in the regression (</w:t>
      </w:r>
      <w:proofErr w:type="spellStart"/>
      <w:r w:rsidR="003A3007">
        <w:rPr>
          <w:rFonts w:ascii="Baskerville Old Face" w:eastAsiaTheme="minorEastAsia" w:hAnsi="Baskerville Old Face"/>
        </w:rPr>
        <w:t>coef</w:t>
      </w:r>
      <w:proofErr w:type="spellEnd"/>
      <w:r w:rsidR="003A3007">
        <w:rPr>
          <w:rFonts w:ascii="Baskerville Old Face" w:eastAsiaTheme="minorEastAsia" w:hAnsi="Baskerville Old Face"/>
        </w:rPr>
        <w:t>: -0.050</w:t>
      </w:r>
      <w:r w:rsidR="001612E1">
        <w:rPr>
          <w:rFonts w:ascii="Baskerville Old Face" w:eastAsiaTheme="minorEastAsia" w:hAnsi="Baskerville Old Face"/>
        </w:rPr>
        <w:t>)</w:t>
      </w:r>
      <w:r w:rsidR="00923F3B">
        <w:rPr>
          <w:rFonts w:ascii="Baskerville Old Face" w:eastAsiaTheme="minorEastAsia" w:hAnsi="Baskerville Old Face"/>
        </w:rPr>
        <w:t>. T</w:t>
      </w:r>
      <w:r w:rsidR="00652CCC">
        <w:rPr>
          <w:rFonts w:ascii="Baskerville Old Face" w:eastAsiaTheme="minorEastAsia" w:hAnsi="Baskerville Old Face"/>
        </w:rPr>
        <w:t>his is because t</w:t>
      </w:r>
      <w:r w:rsidR="00923F3B">
        <w:rPr>
          <w:rFonts w:ascii="Baskerville Old Face" w:eastAsiaTheme="minorEastAsia" w:hAnsi="Baskerville Old Face"/>
        </w:rPr>
        <w:t>hat coefficient, like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23F3B">
        <w:rPr>
          <w:rFonts w:ascii="Baskerville Old Face" w:eastAsiaTheme="minorEastAsia" w:hAnsi="Baskerville Old Face"/>
        </w:rPr>
        <w:t xml:space="preserve">, </w:t>
      </w:r>
      <w:r w:rsidR="00652CCC">
        <w:rPr>
          <w:rFonts w:ascii="Baskerville Old Face" w:eastAsiaTheme="minorEastAsia" w:hAnsi="Baskerville Old Face"/>
        </w:rPr>
        <w:t xml:space="preserve">also </w:t>
      </w:r>
      <w:r w:rsidR="00923F3B">
        <w:rPr>
          <w:rFonts w:ascii="Baskerville Old Face" w:eastAsiaTheme="minorEastAsia" w:hAnsi="Baskerville Old Face"/>
        </w:rPr>
        <w:t>measures</w:t>
      </w:r>
      <w:r w:rsidR="00652CCC">
        <w:rPr>
          <w:rFonts w:ascii="Baskerville Old Face" w:eastAsiaTheme="minorEastAsia" w:hAnsi="Baskerville Old Face"/>
        </w:rPr>
        <w:t xml:space="preserve"> time gaps between sales</w:t>
      </w:r>
      <w:r w:rsidR="001612E1">
        <w:rPr>
          <w:rFonts w:ascii="Baskerville Old Face" w:eastAsiaTheme="minorEastAsia" w:hAnsi="Baskerville Old Face"/>
        </w:rPr>
        <w:t xml:space="preserve">. </w:t>
      </w:r>
      <w:r w:rsidRPr="005B52E1">
        <w:rPr>
          <w:rFonts w:ascii="Baskerville Old Face" w:eastAsiaTheme="minorEastAsia" w:hAnsi="Baskerville Old Face"/>
        </w:rPr>
        <w:t>Prices for Impressionist pieces</w:t>
      </w:r>
      <w:r w:rsidR="00F128BF">
        <w:rPr>
          <w:rFonts w:ascii="Baskerville Old Face" w:eastAsiaTheme="minorEastAsia" w:hAnsi="Baskerville Old Face"/>
        </w:rPr>
        <w:t xml:space="preserve"> seem to be relatively independent of</w:t>
      </w:r>
      <w:r w:rsidRPr="005B52E1">
        <w:rPr>
          <w:rFonts w:ascii="Baskerville Old Face" w:eastAsiaTheme="minorEastAsia" w:hAnsi="Baskerville Old Face"/>
        </w:rPr>
        <w:t xml:space="preserve"> long intervals between </w:t>
      </w:r>
      <w:r w:rsidR="00652CCC">
        <w:rPr>
          <w:rFonts w:ascii="Baskerville Old Face" w:eastAsiaTheme="minorEastAsia" w:hAnsi="Baskerville Old Face"/>
        </w:rPr>
        <w:t>auctions</w:t>
      </w:r>
      <w:r w:rsidRPr="005B52E1">
        <w:rPr>
          <w:rFonts w:ascii="Baskerville Old Face" w:eastAsiaTheme="minorEastAsia" w:hAnsi="Baskerville Old Face"/>
        </w:rPr>
        <w:t>, as indicated by the lower and nonsign</w:t>
      </w:r>
      <w:r w:rsidR="00652CCC">
        <w:rPr>
          <w:rFonts w:ascii="Baskerville Old Face" w:eastAsiaTheme="minorEastAsia" w:hAnsi="Baskerville Old Face"/>
        </w:rPr>
        <w:t>ificant time coefficient (p-value: 0.846</w:t>
      </w:r>
      <w:r w:rsidRPr="005B52E1">
        <w:rPr>
          <w:rFonts w:ascii="Baskerville Old Face" w:eastAsiaTheme="minorEastAsia" w:hAnsi="Baskerville Old Face"/>
        </w:rPr>
        <w:t xml:space="preserve">).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w:t>
      </w:r>
      <w:r w:rsidR="001C4208">
        <w:rPr>
          <w:rFonts w:ascii="Baskerville Old Face" w:eastAsiaTheme="minorEastAsia" w:hAnsi="Baskerville Old Face"/>
        </w:rPr>
        <w:t xml:space="preserve">Pablo Picasso &amp; Marc Chagall, </w:t>
      </w:r>
      <w:r w:rsidRPr="005B52E1">
        <w:rPr>
          <w:rFonts w:ascii="Baskerville Old Face" w:eastAsiaTheme="minorEastAsia" w:hAnsi="Baskerville Old Face"/>
        </w:rPr>
        <w:t xml:space="preserve">Joan Miro &amp; Salvador Dali,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w:t>
      </w:r>
      <w:r w:rsidR="001C4208">
        <w:rPr>
          <w:rFonts w:ascii="Baskerville Old Face" w:eastAsiaTheme="minorEastAsia" w:hAnsi="Baskerville Old Face"/>
        </w:rPr>
        <w:t xml:space="preserve">Picasso &amp; Chagall seem to have produced the most artistically similar work, and should be expected to exhibit strong anchoring cross-effects. As two Surrealists, Miro &amp; Dali are also somewhat similar and we may see anchoring. </w:t>
      </w:r>
      <w:r w:rsidRPr="005B52E1">
        <w:rPr>
          <w:rFonts w:ascii="Baskerville Old Face" w:eastAsiaTheme="minorEastAsia" w:hAnsi="Baskerville Old Face"/>
        </w:rPr>
        <w:t xml:space="preserve">However, </w:t>
      </w:r>
      <w:r w:rsidR="001C4208">
        <w:rPr>
          <w:rFonts w:ascii="Baskerville Old Face" w:eastAsiaTheme="minorEastAsia" w:hAnsi="Baskerville Old Face"/>
        </w:rPr>
        <w:t xml:space="preserve">the last pair </w:t>
      </w:r>
      <w:r w:rsidRPr="005B52E1">
        <w:rPr>
          <w:rFonts w:ascii="Baskerville Old Face" w:eastAsiaTheme="minorEastAsia" w:hAnsi="Baskerville Old Face"/>
        </w:rPr>
        <w:t xml:space="preserve">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1C4208" w:rsidRPr="005B52E1" w:rsidRDefault="001C4208" w:rsidP="001C4208">
      <w:pPr>
        <w:spacing w:line="480" w:lineRule="auto"/>
        <w:ind w:firstLine="0"/>
        <w:rPr>
          <w:rFonts w:ascii="Baskerville Old Face" w:eastAsiaTheme="minorEastAsia" w:hAnsi="Baskerville Old Face"/>
        </w:rPr>
      </w:pPr>
    </w:p>
    <w:p w:rsidR="001C4208" w:rsidRPr="005B52E1" w:rsidRDefault="001C4208" w:rsidP="001C4208">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Pr>
          <w:rFonts w:ascii="Baskerville Old Face" w:eastAsiaTheme="minorEastAsia" w:hAnsi="Baskerville Old Face"/>
          <w:b/>
        </w:rPr>
        <w:t xml:space="preserve"> #1</w:t>
      </w:r>
      <w:r w:rsidRPr="005B52E1">
        <w:rPr>
          <w:rFonts w:ascii="Baskerville Old Face" w:eastAsiaTheme="minorEastAsia" w:hAnsi="Baskerville Old Face"/>
          <w:b/>
        </w:rPr>
        <w:t>:</w:t>
      </w:r>
    </w:p>
    <w:p w:rsidR="001C4208" w:rsidRPr="005B52E1" w:rsidRDefault="001C4208" w:rsidP="001C4208">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Pr="005B52E1">
        <w:rPr>
          <w:rFonts w:ascii="Baskerville Old Face" w:eastAsiaTheme="minorEastAsia" w:hAnsi="Baskerville Old Face"/>
          <w:b/>
        </w:rPr>
        <w:t xml:space="preserve"> (1881-1973) </w:t>
      </w:r>
      <w:r>
        <w:rPr>
          <w:rFonts w:ascii="Baskerville Old Face" w:eastAsiaTheme="minorEastAsia" w:hAnsi="Baskerville Old Face"/>
          <w:b/>
        </w:rPr>
        <w:t xml:space="preserve">&amp; Marc Chagall </w:t>
      </w:r>
      <w:r w:rsidRPr="005B52E1">
        <w:rPr>
          <w:rFonts w:ascii="Baskerville Old Face" w:eastAsiaTheme="minorEastAsia" w:hAnsi="Baskerville Old Face"/>
          <w:b/>
        </w:rPr>
        <w:t>(1887-1985)</w:t>
      </w:r>
    </w:p>
    <w:p w:rsidR="001C4208" w:rsidRPr="005B52E1" w:rsidRDefault="001C4208" w:rsidP="001C420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Pr>
          <w:rFonts w:ascii="Baskerville Old Face" w:eastAsiaTheme="minorEastAsia" w:hAnsi="Baskerville Old Face"/>
        </w:rPr>
        <w:t xml:space="preserve"> (“Pablo Picasso Paintings” </w:t>
      </w:r>
      <w:proofErr w:type="spellStart"/>
      <w:r>
        <w:rPr>
          <w:rFonts w:ascii="Baskerville Old Face" w:eastAsiaTheme="minorEastAsia" w:hAnsi="Baskerville Old Face"/>
        </w:rPr>
        <w:t>n.d.</w:t>
      </w:r>
      <w:proofErr w:type="spellEnd"/>
      <w:r>
        <w:rPr>
          <w:rFonts w:ascii="Baskerville Old Face" w:eastAsiaTheme="minorEastAsia" w:hAnsi="Baskerville Old Face"/>
        </w:rPr>
        <w:t>)</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Pr>
          <w:rFonts w:ascii="Baskerville Old Face" w:eastAsiaTheme="minorEastAsia" w:hAnsi="Baskerville Old Face"/>
        </w:rPr>
        <w:t xml:space="preserve"> (Finkelstein 2002)</w:t>
      </w:r>
      <w:r w:rsidRPr="005B52E1">
        <w:rPr>
          <w:rFonts w:ascii="Baskerville Old Face" w:eastAsiaTheme="minorEastAsia" w:hAnsi="Baskerville Old Face"/>
        </w:rPr>
        <w:t xml:space="preserve">. The two painters are frequently </w:t>
      </w:r>
      <w:r w:rsidRPr="005B52E1">
        <w:rPr>
          <w:rFonts w:ascii="Baskerville Old Face" w:eastAsiaTheme="minorEastAsia" w:hAnsi="Baskerville Old Face"/>
        </w:rPr>
        <w:lastRenderedPageBreak/>
        <w:t>featured together at exhibitions</w:t>
      </w:r>
      <w:r>
        <w:rPr>
          <w:rFonts w:ascii="Baskerville Old Face" w:eastAsiaTheme="minorEastAsia" w:hAnsi="Baskerville Old Face"/>
        </w:rPr>
        <w:t xml:space="preserve"> (Opera Gallery 2009; </w:t>
      </w:r>
      <w:proofErr w:type="spellStart"/>
      <w:r>
        <w:rPr>
          <w:rFonts w:ascii="Baskerville Old Face" w:eastAsiaTheme="minorEastAsia" w:hAnsi="Baskerville Old Face"/>
        </w:rPr>
        <w:t>Brandstatter</w:t>
      </w:r>
      <w:proofErr w:type="spellEnd"/>
      <w:r>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w:t>
      </w:r>
      <w:r w:rsidR="00DB0ADB">
        <w:rPr>
          <w:rFonts w:ascii="Baskerville Old Face" w:eastAsiaTheme="minorEastAsia" w:hAnsi="Baskerville Old Face"/>
        </w:rPr>
        <w:t xml:space="preserve">our other two artist pairs </w:t>
      </w:r>
      <w:r w:rsidRPr="005B52E1">
        <w:rPr>
          <w:rFonts w:ascii="Baskerville Old Face" w:eastAsiaTheme="minorEastAsia" w:hAnsi="Baskerville Old Face"/>
        </w:rPr>
        <w:t xml:space="preserve">are, and the works of Picasso and Chagall often fetch 7- and even 8-figure sums at auction. </w:t>
      </w:r>
    </w:p>
    <w:p w:rsidR="001C4208" w:rsidRPr="005B52E1" w:rsidRDefault="001C4208" w:rsidP="001C4208">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w:t>
      </w:r>
      <w:r>
        <w:rPr>
          <w:rFonts w:ascii="Baskerville Old Face" w:eastAsiaTheme="minorEastAsia" w:hAnsi="Baskerville Old Face"/>
        </w:rPr>
        <w:t>18 and 19</w:t>
      </w:r>
      <w:r w:rsidRPr="005B52E1">
        <w:rPr>
          <w:rFonts w:ascii="Baskerville Old Face" w:eastAsiaTheme="minorEastAsia" w:hAnsi="Baskerville Old Face"/>
        </w:rPr>
        <w:t xml:space="preserve">). Anchoring is strong and significant in this comparison between Picasso and Chagall. It is also associated with the presence of significant control terms this time, which suggests that even after controlling for substitution, anchoring is still very much at </w:t>
      </w:r>
      <w:r w:rsidR="005A4567">
        <w:rPr>
          <w:rFonts w:ascii="Baskerville Old Face" w:eastAsiaTheme="minorEastAsia" w:hAnsi="Baskerville Old Face"/>
        </w:rPr>
        <w:t>work</w:t>
      </w:r>
      <w:r w:rsidRPr="005B52E1">
        <w:rPr>
          <w:rFonts w:ascii="Baskerville Old Face" w:eastAsiaTheme="minorEastAsia" w:hAnsi="Baskerville Old Face"/>
        </w:rPr>
        <w:t>.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w:t>
      </w:r>
      <w:r w:rsidR="005A4567">
        <w:rPr>
          <w:rFonts w:ascii="Baskerville Old Face" w:eastAsiaTheme="minorEastAsia" w:hAnsi="Baskerville Old Face"/>
        </w:rPr>
        <w:t xml:space="preserve">still </w:t>
      </w:r>
      <w:r w:rsidRPr="005B52E1">
        <w:rPr>
          <w:rFonts w:ascii="Baskerville Old Face" w:eastAsiaTheme="minorEastAsia" w:hAnsi="Baskerville Old Face"/>
        </w:rPr>
        <w:t>probably affected by other influences, and that our two measures of substitution, although significant and generally a step in the right direction, could be improved. Time effects are fairly small, and do not seem to affect price much if at all.</w:t>
      </w:r>
    </w:p>
    <w:p w:rsidR="001C4208" w:rsidRPr="005B52E1" w:rsidRDefault="0084484A" w:rsidP="001C4208">
      <w:pPr>
        <w:spacing w:line="480" w:lineRule="auto"/>
        <w:jc w:val="both"/>
        <w:rPr>
          <w:rFonts w:ascii="Baskerville Old Face" w:eastAsiaTheme="minorEastAsia" w:hAnsi="Baskerville Old Face"/>
        </w:rPr>
      </w:pPr>
      <w:r>
        <w:rPr>
          <w:rFonts w:ascii="Baskerville Old Face" w:eastAsiaTheme="minorEastAsia" w:hAnsi="Baskerville Old Face"/>
        </w:rPr>
        <w:t>For</w:t>
      </w:r>
      <w:r w:rsidR="001C4208" w:rsidRPr="005B52E1">
        <w:rPr>
          <w:rFonts w:ascii="Baskerville Old Face" w:eastAsiaTheme="minorEastAsia" w:hAnsi="Baskerville Old Face"/>
        </w:rPr>
        <w:t xml:space="preserve"> Picasso and Chagall, we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1C4208">
      <w:pPr>
        <w:ind w:firstLine="0"/>
        <w:rPr>
          <w:rFonts w:ascii="Baskerville Old Face" w:eastAsiaTheme="minorEastAsia" w:hAnsi="Baskerville Old Face"/>
        </w:rPr>
      </w:pPr>
    </w:p>
    <w:p w:rsidR="00B56211" w:rsidRPr="005B52E1" w:rsidRDefault="001C4208"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 #2</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xml:space="preserve">. Dali’s work, </w:t>
      </w:r>
      <w:r w:rsidRPr="005B52E1">
        <w:rPr>
          <w:rFonts w:ascii="Baskerville Old Face" w:eastAsiaTheme="minorEastAsia" w:hAnsi="Baskerville Old Face"/>
        </w:rPr>
        <w:lastRenderedPageBreak/>
        <w:t>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Tables </w:t>
      </w:r>
      <w:r w:rsidR="001C4208">
        <w:rPr>
          <w:rFonts w:ascii="Baskerville Old Face" w:eastAsiaTheme="minorEastAsia" w:hAnsi="Baskerville Old Face"/>
        </w:rPr>
        <w:t>20 and 21</w:t>
      </w:r>
      <w:r w:rsidRPr="005B52E1">
        <w:rPr>
          <w:rFonts w:ascii="Baskerville Old Face" w:eastAsiaTheme="minorEastAsia" w:hAnsi="Baskerville Old Face"/>
        </w:rPr>
        <w:t xml:space="preserve">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A4567">
        <w:rPr>
          <w:rFonts w:ascii="Baskerville Old Face" w:eastAsiaTheme="minorEastAsia" w:hAnsi="Baskerville Old Face"/>
        </w:rPr>
        <w:t>Here, anchoring effects are inconclusive:</w:t>
      </w:r>
      <w:r w:rsidRPr="005B52E1">
        <w:rPr>
          <w:rFonts w:ascii="Baskerville Old Face" w:eastAsiaTheme="minorEastAsia" w:hAnsi="Baskerville Old Face"/>
        </w:rPr>
        <w:t xml:space="preserve">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but becomes </w:t>
      </w:r>
      <w:r w:rsidR="005A4567">
        <w:rPr>
          <w:rFonts w:ascii="Baskerville Old Face" w:eastAsiaTheme="minorEastAsia" w:hAnsi="Baskerville Old Face"/>
        </w:rPr>
        <w:t xml:space="preserve">highly significant and </w:t>
      </w:r>
      <w:r w:rsidRPr="005B52E1">
        <w:rPr>
          <w:rFonts w:ascii="Baskerville Old Face" w:eastAsiaTheme="minorEastAsia" w:hAnsi="Baskerville Old Face"/>
        </w:rPr>
        <w:t>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w:t>
      </w:r>
      <w:r w:rsidR="00B06976">
        <w:rPr>
          <w:rFonts w:ascii="Baskerville Old Face" w:eastAsiaTheme="minorEastAsia" w:hAnsi="Baskerville Old Face"/>
        </w:rPr>
        <w:t>of</w:t>
      </w:r>
      <w:r w:rsidRPr="005B52E1">
        <w:rPr>
          <w:rFonts w:ascii="Baskerville Old Face" w:eastAsiaTheme="minorEastAsia" w:hAnsi="Baskerville Old Face"/>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w:t>
      </w:r>
      <w:r w:rsidR="00B06976">
        <w:rPr>
          <w:rFonts w:ascii="Baskerville Old Face" w:eastAsiaTheme="minorEastAsia" w:hAnsi="Baskerville Old Face"/>
        </w:rPr>
        <w:t xml:space="preserve">etween Dali and Miro pieces </w:t>
      </w:r>
      <w:r w:rsidR="002968C3">
        <w:rPr>
          <w:rFonts w:ascii="Baskerville Old Face" w:eastAsiaTheme="minorEastAsia" w:hAnsi="Baskerville Old Face"/>
        </w:rPr>
        <w:t>are not</w:t>
      </w:r>
      <w:r w:rsidR="00B06976">
        <w:rPr>
          <w:rFonts w:ascii="Baskerville Old Face" w:eastAsiaTheme="minorEastAsia" w:hAnsi="Baskerville Old Face"/>
        </w:rPr>
        <w:t xml:space="preserve"> </w:t>
      </w:r>
      <w:r w:rsidR="002968C3">
        <w:rPr>
          <w:rFonts w:ascii="Baskerville Old Face" w:eastAsiaTheme="minorEastAsia" w:hAnsi="Baskerville Old Face"/>
        </w:rPr>
        <w:t xml:space="preserve">detected </w:t>
      </w:r>
      <w:r w:rsidRPr="005B52E1">
        <w:rPr>
          <w:rFonts w:ascii="Baskerville Old Face" w:eastAsiaTheme="minorEastAsia" w:hAnsi="Baskerville Old Face"/>
        </w:rPr>
        <w:t xml:space="preserve">here. However, this experiment does highlight </w:t>
      </w:r>
      <w:r w:rsidRPr="005B52E1">
        <w:rPr>
          <w:rFonts w:ascii="Baskerville Old Face" w:eastAsiaTheme="minorEastAsia" w:hAnsi="Baskerville Old Face"/>
        </w:rPr>
        <w:lastRenderedPageBreak/>
        <w:t xml:space="preserve">the importance of </w:t>
      </w:r>
      <w:r w:rsidR="002968C3">
        <w:rPr>
          <w:rFonts w:ascii="Baskerville Old Face" w:eastAsiaTheme="minorEastAsia" w:hAnsi="Baskerville Old Face"/>
        </w:rPr>
        <w:t>controlling properly for substitution, since different control terms may yield very different 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1C4208" w:rsidRDefault="001C4208" w:rsidP="00730FFB">
      <w:pPr>
        <w:spacing w:line="480" w:lineRule="auto"/>
        <w:ind w:firstLine="0"/>
        <w:jc w:val="center"/>
        <w:rPr>
          <w:rFonts w:ascii="Baskerville Old Face" w:eastAsiaTheme="minorEastAsia" w:hAnsi="Baskerville Old Face"/>
          <w:b/>
        </w:rPr>
      </w:pP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proofErr w:type="spellStart"/>
      <w:r>
        <w:rPr>
          <w:rFonts w:ascii="Baskerville Old Face" w:eastAsiaTheme="minorEastAsia" w:hAnsi="Baskerville Old Face"/>
          <w:b/>
        </w:rPr>
        <w:t>Edvard</w:t>
      </w:r>
      <w:proofErr w:type="spellEnd"/>
      <w:r>
        <w:rPr>
          <w:rFonts w:ascii="Baskerville Old Face" w:eastAsiaTheme="minorEastAsia" w:hAnsi="Baskerville Old Face"/>
          <w:b/>
        </w:rPr>
        <w:t xml:space="preserve">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w:t>
      </w:r>
      <w:r w:rsidRPr="005B52E1">
        <w:rPr>
          <w:rFonts w:ascii="Baskerville Old Face" w:eastAsiaTheme="minorEastAsia" w:hAnsi="Baskerville Old Face"/>
        </w:rPr>
        <w:lastRenderedPageBreak/>
        <w:t>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w:t>
      </w:r>
      <w:r w:rsidR="002B0B3B">
        <w:rPr>
          <w:rFonts w:ascii="Baskerville Old Face" w:eastAsiaTheme="minorEastAsia" w:hAnsi="Baskerville Old Face"/>
        </w:rPr>
        <w:t xml:space="preserve">small </w:t>
      </w:r>
      <w:r w:rsidRPr="005B52E1">
        <w:rPr>
          <w:rFonts w:ascii="Baskerville Old Face" w:eastAsiaTheme="minorEastAsia" w:hAnsi="Baskerville Old Face"/>
        </w:rPr>
        <w:t xml:space="preserve">time coefficients, etc.). Such replication work ensured we were applying their model correctly before modifying it for our </w:t>
      </w:r>
      <w:r w:rsidR="002B0B3B">
        <w:rPr>
          <w:rFonts w:ascii="Baskerville Old Face" w:eastAsiaTheme="minorEastAsia" w:hAnsi="Baskerville Old Face"/>
        </w:rPr>
        <w:t>purposes</w:t>
      </w:r>
      <w:r w:rsidRPr="005B52E1">
        <w:rPr>
          <w:rFonts w:ascii="Baskerville Old Face" w:eastAsiaTheme="minorEastAsia" w:hAnsi="Baskerville Old Face"/>
        </w:rPr>
        <w: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w:t>
      </w:r>
      <w:r w:rsidR="002A4618">
        <w:rPr>
          <w:rFonts w:ascii="Baskerville Old Face" w:eastAsiaTheme="minorEastAsia" w:hAnsi="Baskerville Old Face"/>
        </w:rPr>
        <w:t xml:space="preserve">As discussed in Section 3, this is of </w:t>
      </w:r>
      <w:r w:rsidR="00DD5A95">
        <w:rPr>
          <w:rFonts w:ascii="Baskerville Old Face" w:eastAsiaTheme="minorEastAsia" w:hAnsi="Baskerville Old Face"/>
        </w:rPr>
        <w:t>significant</w:t>
      </w:r>
      <w:r w:rsidR="002A4618">
        <w:rPr>
          <w:rFonts w:ascii="Baskerville Old Face" w:eastAsiaTheme="minorEastAsia" w:hAnsi="Baskerville Old Face"/>
        </w:rPr>
        <w:t xml:space="preserve"> interest to auction houses, who </w:t>
      </w:r>
      <w:r w:rsidR="007C5291">
        <w:rPr>
          <w:rFonts w:ascii="Baskerville Old Face" w:eastAsiaTheme="minorEastAsia" w:hAnsi="Baskerville Old Face"/>
        </w:rPr>
        <w:t>are aware of</w:t>
      </w:r>
      <w:r w:rsidR="002A4618">
        <w:rPr>
          <w:rFonts w:ascii="Baskerville Old Face" w:eastAsiaTheme="minorEastAsia" w:hAnsi="Baskerville Old Face"/>
        </w:rPr>
        <w:t xml:space="preserve"> anchoring </w:t>
      </w:r>
      <w:r w:rsidR="007C5291">
        <w:rPr>
          <w:rFonts w:ascii="Baskerville Old Face" w:eastAsiaTheme="minorEastAsia" w:hAnsi="Baskerville Old Face"/>
        </w:rPr>
        <w:t>cross-</w:t>
      </w:r>
      <w:r w:rsidR="002A4618">
        <w:rPr>
          <w:rFonts w:ascii="Baskerville Old Face" w:eastAsiaTheme="minorEastAsia" w:hAnsi="Baskerville Old Face"/>
        </w:rPr>
        <w:t xml:space="preserve">effects in their everyday work of appraising and selling art pieces. </w:t>
      </w:r>
      <w:r w:rsidRPr="005B52E1">
        <w:rPr>
          <w:rFonts w:ascii="Baskerville Old Face" w:eastAsiaTheme="minorEastAsia" w:hAnsi="Baskerville Old Face"/>
        </w:rPr>
        <w:t>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w:t>
      </w:r>
      <w:r w:rsidRPr="005B52E1">
        <w:rPr>
          <w:rFonts w:ascii="Baskerville Old Face" w:hAnsi="Baskerville Old Face"/>
        </w:rPr>
        <w:lastRenderedPageBreak/>
        <w:t xml:space="preserve">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CE3153">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w:t>
      </w:r>
      <w:r w:rsidR="00500A63">
        <w:rPr>
          <w:rFonts w:ascii="Baskerville Old Face" w:hAnsi="Baskerville Old Face"/>
        </w:rPr>
        <w:t>were told</w:t>
      </w:r>
      <w:r w:rsidR="00955765">
        <w:rPr>
          <w:rFonts w:ascii="Baskerville Old Face" w:hAnsi="Baskerville Old Face"/>
        </w:rPr>
        <w:t xml:space="preserve"> </w:t>
      </w:r>
      <w:r w:rsidR="00500A63">
        <w:rPr>
          <w:rFonts w:ascii="Baskerville Old Face" w:hAnsi="Baskerville Old Face"/>
        </w:rPr>
        <w:t xml:space="preserve">in </w:t>
      </w:r>
      <w:r w:rsidR="00955765">
        <w:rPr>
          <w:rFonts w:ascii="Baskerville Old Face" w:hAnsi="Baskerville Old Face"/>
        </w:rPr>
        <w:t>our interviews</w:t>
      </w:r>
      <w:r w:rsidRPr="005B52E1">
        <w:rPr>
          <w:rFonts w:ascii="Baskerville Old Face" w:hAnsi="Baskerville Old Face"/>
        </w:rPr>
        <w:t>, something that those in the field must continually address.</w:t>
      </w:r>
      <w:r w:rsidR="00CE3153">
        <w:rPr>
          <w:rFonts w:ascii="Baskerville Old Face" w:hAnsi="Baskerville Old Face"/>
        </w:rPr>
        <w:t xml:space="preserve"> Our work thus provides an important </w:t>
      </w:r>
      <w:r w:rsidR="00097827">
        <w:rPr>
          <w:rFonts w:ascii="Baskerville Old Face" w:hAnsi="Baskerville Old Face"/>
        </w:rPr>
        <w:t>econometric</w:t>
      </w:r>
      <w:r w:rsidR="00D26561">
        <w:rPr>
          <w:rFonts w:ascii="Baskerville Old Face" w:hAnsi="Baskerville Old Face"/>
        </w:rPr>
        <w:t xml:space="preserve"> </w:t>
      </w:r>
      <w:r w:rsidR="00CE3153">
        <w:rPr>
          <w:rFonts w:ascii="Baskerville Old Face" w:hAnsi="Baskerville Old Face"/>
        </w:rPr>
        <w:t xml:space="preserve">precedent for </w:t>
      </w:r>
      <w:r w:rsidR="00D26561">
        <w:rPr>
          <w:rFonts w:ascii="Baskerville Old Face" w:hAnsi="Baskerville Old Face"/>
        </w:rPr>
        <w:t>understanding artistic similarity</w:t>
      </w:r>
      <w:r w:rsidR="00CE3153">
        <w:rPr>
          <w:rFonts w:ascii="Baskerville Old Face" w:hAnsi="Baskerville Old Face"/>
        </w:rPr>
        <w:t>. We list some possible directions for future</w:t>
      </w:r>
      <w:r w:rsidR="0066337E">
        <w:rPr>
          <w:rFonts w:ascii="Baskerville Old Face" w:hAnsi="Baskerville Old Face"/>
        </w:rPr>
        <w:t xml:space="preserve"> research</w:t>
      </w:r>
      <w:r w:rsidR="00CE3153">
        <w:rPr>
          <w:rFonts w:ascii="Baskerville Old Face" w:hAnsi="Baskerville Old Face"/>
        </w:rPr>
        <w:t>.</w:t>
      </w:r>
      <w:r w:rsidRPr="005B52E1">
        <w:rPr>
          <w:rFonts w:ascii="Baskerville Old Face" w:hAnsi="Baskerville Old Face"/>
        </w:rPr>
        <w:t xml:space="preserve"> </w:t>
      </w:r>
      <w:bookmarkStart w:id="0" w:name="_GoBack"/>
      <w:bookmarkEnd w:id="0"/>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w:t>
      </w:r>
      <w:r w:rsidR="002B0B3B">
        <w:rPr>
          <w:rFonts w:ascii="Baskerville Old Face" w:hAnsi="Baskerville Old Face"/>
        </w:rPr>
        <w:t>anchors</w:t>
      </w:r>
      <w:r w:rsidRPr="005B52E1">
        <w:rPr>
          <w:rFonts w:ascii="Baskerville Old Face" w:hAnsi="Baskerville Old Face"/>
        </w:rPr>
        <w:t xml:space="preserve"> current price, it may be useful to conduct further interviews with buyers, auctioneers, and sellers to understand how they </w:t>
      </w:r>
      <w:r w:rsidR="002B0B3B">
        <w:rPr>
          <w:rFonts w:ascii="Baskerville Old Face" w:hAnsi="Baskerville Old Face"/>
        </w:rPr>
        <w:t>formulate estimates for art.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w:t>
      </w:r>
      <w:r w:rsidRPr="005B52E1">
        <w:rPr>
          <w:rFonts w:ascii="Baskerville Old Face" w:hAnsi="Baskerville Old Face"/>
        </w:rPr>
        <w:lastRenderedPageBreak/>
        <w:t xml:space="preserve">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lastRenderedPageBreak/>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D24BA6" w:rsidRDefault="00A74399" w:rsidP="00A74399">
      <w:pPr>
        <w:spacing w:line="480" w:lineRule="auto"/>
        <w:ind w:firstLine="0"/>
        <w:rPr>
          <w:rFonts w:ascii="Baskerville Old Face" w:hAnsi="Baskerville Old Face"/>
          <w:sz w:val="36"/>
          <w:u w:val="singl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The least squares regression line is shown.</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7293" cy="5850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867580"/>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2F4273" w:rsidRPr="005B52E1" w:rsidRDefault="002F4273" w:rsidP="00DE0F88">
      <w:pPr>
        <w:ind w:firstLine="0"/>
        <w:rPr>
          <w:rFonts w:ascii="Baskerville Old Face" w:hAnsi="Baskerville Old Face"/>
        </w:rPr>
      </w:pPr>
      <w:r w:rsidRPr="005B52E1">
        <w:rPr>
          <w:rFonts w:ascii="Baskerville Old Face" w:hAnsi="Baskerville Old Face"/>
        </w:rPr>
        <w:br w:type="page"/>
      </w: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 or not a painting has sold, so here,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2B4B52" w:rsidRDefault="002B4B52">
      <w:pPr>
        <w:rPr>
          <w:rFonts w:ascii="Baskerville Old Face" w:hAnsi="Baskerville Old Face"/>
        </w:rPr>
      </w:pPr>
      <w:r>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Pr="00603857"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r w:rsidR="00603857">
        <w:rPr>
          <w:rFonts w:ascii="Baskerville Old Face" w:hAnsi="Baskerville Old Face"/>
        </w:rPr>
        <w:t xml:space="preserve"> All p-values are two-tailed.</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 purposes.</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872"/>
        <w:gridCol w:w="1872"/>
        <w:gridCol w:w="1872"/>
        <w:gridCol w:w="1872"/>
        <w:gridCol w:w="1872"/>
      </w:tblGrid>
      <w:tr w:rsidR="00E3099F" w:rsidTr="00783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 xml:space="preserve">Medium </w:t>
            </w:r>
            <w:r w:rsidR="001127B0">
              <w:rPr>
                <w:rFonts w:ascii="Baskerville Old Face" w:eastAsiaTheme="minorEastAsia" w:hAnsi="Baskerville Old Face"/>
              </w:rPr>
              <w:t>27</w:t>
            </w:r>
          </w:p>
        </w:tc>
        <w:tc>
          <w:tcPr>
            <w:tcW w:w="1872" w:type="dxa"/>
          </w:tcPr>
          <w:p w:rsidR="00604323"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1.094</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0.661</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1.655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30</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0.490</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0.659</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0.745</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0.456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33</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1.28</w:t>
            </w:r>
            <w:r w:rsidR="00CA4787">
              <w:rPr>
                <w:rFonts w:ascii="Baskerville Old Face" w:eastAsiaTheme="minorEastAsia" w:hAnsi="Baskerville Old Face"/>
              </w:rPr>
              <w:t>0</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0.846</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1.512</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0.132</w:t>
            </w: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39</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1.767</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0.660</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2.677</w:t>
            </w:r>
          </w:p>
        </w:tc>
        <w:tc>
          <w:tcPr>
            <w:tcW w:w="1872" w:type="dxa"/>
          </w:tcPr>
          <w:p w:rsidR="001127B0"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0.008</w:t>
            </w: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Pr="00664231" w:rsidRDefault="001127B0"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1872" w:type="dxa"/>
            <w:gridSpan w:val="4"/>
          </w:tcPr>
          <w:p w:rsidR="002B761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p>
          <w:p w:rsidR="001127B0" w:rsidRDefault="001127B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lastRenderedPageBreak/>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78363A"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22.24 on 74 and 319 DF</w:t>
            </w:r>
          </w:p>
          <w:p w:rsidR="0078363A" w:rsidRPr="00664231"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br</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chk</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cr</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ik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pg</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ph</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pl</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pn</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sk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tp</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w</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-0.419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0.254</w:t>
            </w: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094A1B"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lastRenderedPageBreak/>
              <w:t>F-Statistic</w:t>
            </w:r>
          </w:p>
        </w:tc>
        <w:tc>
          <w:tcPr>
            <w:tcW w:w="7488" w:type="dxa"/>
            <w:gridSpan w:val="4"/>
            <w:noWrap/>
            <w:vAlign w:val="center"/>
          </w:tcPr>
          <w:p w:rsid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27.17 on 146 and 330 DF</w:t>
            </w:r>
          </w:p>
          <w:p w:rsidR="00094A1B" w:rsidRP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7: Hedonic predictions, assorted art. Half-year time dummies omitted for brevity. Artist and medium were omitted due to computational constraints.</w:t>
      </w:r>
    </w:p>
    <w:p w:rsidR="00E1445B" w:rsidRPr="005B52E1" w:rsidRDefault="00E1445B"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861FBC"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3780" w:type="dxa"/>
            <w:gridSpan w:val="2"/>
            <w:noWrap/>
            <w:vAlign w:val="center"/>
          </w:tcPr>
          <w:p w:rsidR="00861FBC"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5907 on 5 and 264109 DF</w:t>
            </w:r>
          </w:p>
          <w:p w:rsidR="00861FBC" w:rsidRPr="00E1445B"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BD0715"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8b: Original anchoring results for Impressionist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9761A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3C7DE9" w:rsidRDefault="003C7DE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44555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9b: Original anchoring results for Contemporary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F60D11"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0.047</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F60D11"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0.0004</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9761A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lastRenderedPageBreak/>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C36120"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2E6157"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475DA8"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FF27F7"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137267"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4273BB">
        <w:rPr>
          <w:rFonts w:ascii="Baskerville Old Face" w:eastAsiaTheme="minorEastAsia" w:hAnsi="Baskerville Old Face"/>
        </w:rPr>
        <w:t>(cross-effects).</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220"/>
        <w:gridCol w:w="2220"/>
        <w:gridCol w:w="2220"/>
      </w:tblGrid>
      <w:tr w:rsidR="004273BB" w:rsidTr="00D17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D17FCE">
        <w:trPr>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2F4273" w:rsidRDefault="002F4273" w:rsidP="002F4273">
      <w:pPr>
        <w:spacing w:line="240" w:lineRule="auto"/>
        <w:ind w:firstLine="0"/>
        <w:rPr>
          <w:rFonts w:ascii="Baskerville Old Face" w:eastAsiaTheme="minorEastAsia" w:hAnsi="Baskerville Old Face"/>
        </w:rPr>
      </w:pPr>
    </w:p>
    <w:p w:rsidR="007B1490" w:rsidRPr="005B52E1" w:rsidRDefault="007B149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EE5C07" w:rsidRPr="005B52E1" w:rsidRDefault="00EE5C07" w:rsidP="002F4273">
      <w:pPr>
        <w:spacing w:line="240" w:lineRule="auto"/>
        <w:ind w:firstLine="0"/>
        <w:rPr>
          <w:rFonts w:ascii="Baskerville Old Face" w:eastAsiaTheme="minorEastAsia" w:hAnsi="Baskerville Old Face"/>
          <w:b/>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18</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EE5C07"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rPr>
            </w:pPr>
          </w:p>
        </w:tc>
        <w:tc>
          <w:tcPr>
            <w:tcW w:w="1037" w:type="dxa"/>
            <w:noWrap/>
            <w:vAlign w:val="center"/>
            <w:hideMark/>
          </w:tcPr>
          <w:p w:rsidR="00EE5C07" w:rsidRPr="00BD0715" w:rsidRDefault="00EE5C0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EE5C07" w:rsidRPr="00BD0715" w:rsidRDefault="00EE5C0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EE5C07" w:rsidRPr="00BD0715" w:rsidRDefault="00EE5C0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EE5C07" w:rsidRPr="00BD0715" w:rsidRDefault="00EE5C0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112"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960"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960"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EE5C0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112"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112"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960"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960"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112"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EE5C07" w:rsidRPr="00BD0715" w:rsidRDefault="00EE5C0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112"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960"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112"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EE5C07" w:rsidRPr="0078363A" w:rsidRDefault="00EE5C07"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EE5C07"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112"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EE5C07" w:rsidRDefault="00EE5C07"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EE5C07"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112" w:type="dxa"/>
            <w:noWrap/>
            <w:vAlign w:val="center"/>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EE5C07" w:rsidRDefault="00EE5C07"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EE5C07" w:rsidRDefault="00EE5C0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102.9 on 5 and 2359 DF</w:t>
            </w:r>
          </w:p>
          <w:p w:rsidR="00EE5C07" w:rsidRPr="00BD0715" w:rsidRDefault="00EE5C0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EE5C07" w:rsidRDefault="00EE5C07" w:rsidP="00EE5C07">
      <w:pPr>
        <w:spacing w:line="240" w:lineRule="auto"/>
        <w:ind w:firstLine="0"/>
        <w:rPr>
          <w:rFonts w:ascii="Baskerville Old Face" w:eastAsiaTheme="minorEastAsia" w:hAnsi="Baskerville Old Face" w:cs="Consolas"/>
          <w:sz w:val="18"/>
          <w:szCs w:val="18"/>
        </w:rPr>
      </w:pPr>
    </w:p>
    <w:p w:rsidR="00EE5C07" w:rsidRPr="005B52E1" w:rsidRDefault="00EE5C07" w:rsidP="00EE5C07">
      <w:pPr>
        <w:spacing w:line="240" w:lineRule="auto"/>
        <w:ind w:firstLine="0"/>
        <w:rPr>
          <w:rFonts w:ascii="Baskerville Old Face" w:hAnsi="Baskerville Old Face"/>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19</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EE5C07"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rPr>
            </w:pPr>
          </w:p>
        </w:tc>
        <w:tc>
          <w:tcPr>
            <w:tcW w:w="1037" w:type="dxa"/>
            <w:noWrap/>
            <w:vAlign w:val="center"/>
            <w:hideMark/>
          </w:tcPr>
          <w:p w:rsidR="00EE5C07" w:rsidRPr="00BD0715" w:rsidRDefault="00EE5C0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EE5C07" w:rsidRPr="00BD0715" w:rsidRDefault="00EE5C0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EE5C07" w:rsidRPr="00BD0715" w:rsidRDefault="00EE5C0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EE5C07" w:rsidRPr="00BD0715" w:rsidRDefault="00EE5C0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112"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960"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960"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112"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112"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960"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960" w:type="dxa"/>
            <w:noWrap/>
            <w:vAlign w:val="center"/>
            <w:hideMark/>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112"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EE5C07" w:rsidRPr="00BD0715" w:rsidRDefault="00EE5C0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112"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960"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960"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EE5C07" w:rsidRPr="00BD0715" w:rsidRDefault="00EE5C0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112"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960" w:type="dxa"/>
            <w:noWrap/>
            <w:vAlign w:val="center"/>
            <w:hideMark/>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EE5C07" w:rsidRPr="0078363A" w:rsidRDefault="00EE5C07"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EE5C07"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112"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EE5C07" w:rsidRPr="00BD0715" w:rsidRDefault="00EE5C0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EE5C07" w:rsidRDefault="00EE5C07" w:rsidP="00CE4F87">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EE5C07"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112" w:type="dxa"/>
            <w:noWrap/>
            <w:vAlign w:val="center"/>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EE5C07" w:rsidRPr="00BD0715" w:rsidRDefault="00EE5C0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EE5C07" w:rsidRDefault="00EE5C07"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EE5C07" w:rsidRDefault="00EE5C0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55.39 on 5 and 2359 DF</w:t>
            </w:r>
          </w:p>
          <w:p w:rsidR="00EE5C07" w:rsidRPr="00BD0715" w:rsidRDefault="00EE5C0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w:t>
      </w:r>
      <w:r w:rsidR="00EE5C07">
        <w:rPr>
          <w:rFonts w:ascii="Baskerville Old Face" w:eastAsiaTheme="minorEastAsia" w:hAnsi="Baskerville Old Face"/>
        </w:rPr>
        <w:t>20</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622F"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F644E4">
            <w:pPr>
              <w:ind w:firstLine="0"/>
              <w:jc w:val="center"/>
              <w:rPr>
                <w:rFonts w:ascii="Baskerville Old Face" w:eastAsia="Times New Roman" w:hAnsi="Baskerville Old Face"/>
              </w:rPr>
            </w:pPr>
          </w:p>
        </w:tc>
        <w:tc>
          <w:tcPr>
            <w:tcW w:w="1037"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11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960"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960"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960"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11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960"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960"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11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11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960"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11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960"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78363A" w:rsidRDefault="00FF622F"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622F"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11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622F"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11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622F"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 on 5 and 1458 DF</w:t>
            </w:r>
          </w:p>
          <w:p w:rsidR="00FF622F" w:rsidRPr="00BD0715"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w:t>
      </w:r>
      <w:r w:rsidR="00EE5C07">
        <w:rPr>
          <w:rFonts w:ascii="Baskerville Old Face" w:eastAsiaTheme="minorEastAsia" w:hAnsi="Baskerville Old Face"/>
        </w:rPr>
        <w:t>21</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77F2E"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F644E4">
            <w:pPr>
              <w:ind w:firstLine="0"/>
              <w:jc w:val="center"/>
              <w:rPr>
                <w:rFonts w:ascii="Baskerville Old Face" w:eastAsia="Times New Roman" w:hAnsi="Baskerville Old Face"/>
              </w:rPr>
            </w:pPr>
          </w:p>
        </w:tc>
        <w:tc>
          <w:tcPr>
            <w:tcW w:w="1037"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11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960"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960"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11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960"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11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960"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11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960"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960"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960"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960"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11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960"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960"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78363A" w:rsidRDefault="00177F2E"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77F2E"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11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77F2E"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11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77F2E" w:rsidRDefault="009561C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EE5C07">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363806"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F644E4">
            <w:pPr>
              <w:ind w:firstLine="0"/>
              <w:jc w:val="center"/>
              <w:rPr>
                <w:rFonts w:ascii="Baskerville Old Face" w:eastAsia="Times New Roman" w:hAnsi="Baskerville Old Face"/>
              </w:rPr>
            </w:pPr>
          </w:p>
        </w:tc>
        <w:tc>
          <w:tcPr>
            <w:tcW w:w="1037"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lastRenderedPageBreak/>
              <w:t>Constant</w:t>
            </w:r>
          </w:p>
        </w:tc>
        <w:tc>
          <w:tcPr>
            <w:tcW w:w="1037"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11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960"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960"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11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960"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960"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11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960"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960"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11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960"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960"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11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960"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960"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11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960"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960"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78363A" w:rsidRDefault="0036380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363806"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11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363806"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11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363806"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25.24 on 5 and 305 DF</w:t>
            </w:r>
          </w:p>
          <w:p w:rsidR="00363806" w:rsidRPr="00BD0715"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96AAA"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F644E4">
            <w:pPr>
              <w:ind w:firstLine="0"/>
              <w:jc w:val="center"/>
              <w:rPr>
                <w:rFonts w:ascii="Baskerville Old Face" w:eastAsia="Times New Roman" w:hAnsi="Baskerville Old Face"/>
              </w:rPr>
            </w:pPr>
          </w:p>
        </w:tc>
        <w:tc>
          <w:tcPr>
            <w:tcW w:w="1037"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11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960"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960"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11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960"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960"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11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960"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960"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11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960"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960"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11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960"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960"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11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960"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960"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78363A" w:rsidRDefault="00496AAA"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96AAA"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11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96AAA"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11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96AAA" w:rsidRDefault="00582F7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rsidSect="00F93A4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068" w:rsidRDefault="00C57068" w:rsidP="00D623AC">
      <w:pPr>
        <w:spacing w:line="240" w:lineRule="auto"/>
      </w:pPr>
      <w:r>
        <w:separator/>
      </w:r>
    </w:p>
  </w:endnote>
  <w:endnote w:type="continuationSeparator" w:id="0">
    <w:p w:rsidR="00C57068" w:rsidRDefault="00C57068"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50465"/>
      <w:docPartObj>
        <w:docPartGallery w:val="Page Numbers (Bottom of Page)"/>
        <w:docPartUnique/>
      </w:docPartObj>
    </w:sdtPr>
    <w:sdtEndPr>
      <w:rPr>
        <w:noProof/>
      </w:rPr>
    </w:sdtEndPr>
    <w:sdtContent>
      <w:p w:rsidR="00DD45D2" w:rsidRDefault="00DD45D2">
        <w:pPr>
          <w:pStyle w:val="Footer"/>
          <w:jc w:val="center"/>
        </w:pPr>
        <w:r>
          <w:fldChar w:fldCharType="begin"/>
        </w:r>
        <w:r>
          <w:instrText xml:space="preserve"> PAGE   \* MERGEFORMAT </w:instrText>
        </w:r>
        <w:r>
          <w:fldChar w:fldCharType="separate"/>
        </w:r>
        <w:r w:rsidR="00097827">
          <w:rPr>
            <w:noProof/>
          </w:rPr>
          <w:t>49</w:t>
        </w:r>
        <w:r>
          <w:rPr>
            <w:noProof/>
          </w:rPr>
          <w:fldChar w:fldCharType="end"/>
        </w:r>
      </w:p>
    </w:sdtContent>
  </w:sdt>
  <w:p w:rsidR="00DD45D2" w:rsidRDefault="00DD4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068" w:rsidRDefault="00C57068" w:rsidP="00F91D99">
      <w:pPr>
        <w:spacing w:line="240" w:lineRule="auto"/>
        <w:ind w:firstLine="0"/>
      </w:pPr>
      <w:r>
        <w:separator/>
      </w:r>
    </w:p>
  </w:footnote>
  <w:footnote w:type="continuationSeparator" w:id="0">
    <w:p w:rsidR="00C57068" w:rsidRDefault="00C57068" w:rsidP="00D623AC">
      <w:pPr>
        <w:spacing w:line="240" w:lineRule="auto"/>
      </w:pPr>
      <w:r>
        <w:continuationSeparator/>
      </w:r>
    </w:p>
  </w:footnote>
  <w:footnote w:id="1">
    <w:p w:rsidR="00DD45D2" w:rsidRPr="00433C6B" w:rsidRDefault="00DD45D2"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w:t>
      </w:r>
      <w:proofErr w:type="spellStart"/>
      <w:proofErr w:type="gramStart"/>
      <w:r w:rsidRPr="00433C6B">
        <w:rPr>
          <w:rFonts w:ascii="Baskerville Old Face" w:hAnsi="Baskerville Old Face"/>
        </w:rPr>
        <w:t>Sng</w:t>
      </w:r>
      <w:proofErr w:type="spellEnd"/>
      <w:proofErr w:type="gramEnd"/>
      <w:r w:rsidRPr="00433C6B">
        <w:rPr>
          <w:rFonts w:ascii="Baskerville Old Face" w:hAnsi="Baskerville Old Face"/>
        </w:rPr>
        <w:t xml:space="preserve"> ’13, </w:t>
      </w:r>
      <w:proofErr w:type="spellStart"/>
      <w:r w:rsidRPr="00433C6B">
        <w:rPr>
          <w:rFonts w:ascii="Baskerville Old Face" w:hAnsi="Baskerville Old Face"/>
        </w:rPr>
        <w:t>Tanny</w:t>
      </w:r>
      <w:proofErr w:type="spellEnd"/>
      <w:r w:rsidRPr="00433C6B">
        <w:rPr>
          <w:rFonts w:ascii="Baskerville Old Face" w:hAnsi="Baskerville Old Face"/>
        </w:rPr>
        <w:t xml:space="preserve"> Kang ’14.</w:t>
      </w:r>
    </w:p>
  </w:footnote>
  <w:footnote w:id="2">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w:t>
      </w:r>
      <w:proofErr w:type="spellStart"/>
      <w:r w:rsidRPr="00433C6B">
        <w:rPr>
          <w:rFonts w:ascii="Baskerville Old Face" w:hAnsi="Baskerville Old Face"/>
        </w:rPr>
        <w:t>n.d.</w:t>
      </w:r>
      <w:proofErr w:type="spellEnd"/>
      <w:r w:rsidRPr="00433C6B">
        <w:rPr>
          <w:rFonts w:ascii="Baskerville Old Face" w:hAnsi="Baskerville Old Face"/>
        </w:rPr>
        <w:t>).</w:t>
      </w:r>
    </w:p>
  </w:footnote>
  <w:footnote w:id="6">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both the relative and absolute range between low and high estimates.</w:t>
      </w:r>
    </w:p>
  </w:footnote>
  <w:footnote w:id="9">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http://people.brandeis.edu/~kgraddy/data.html</w:t>
      </w:r>
    </w:p>
  </w:footnote>
  <w:footnote w:id="12">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data here consists of all sale observations that correspond to the set of paintings that have been resold multiple times. </w:t>
      </w:r>
      <w:proofErr w:type="spellStart"/>
      <w:r w:rsidRPr="00433C6B">
        <w:rPr>
          <w:rFonts w:ascii="Baskerville Old Face" w:hAnsi="Baskerville Old Face"/>
        </w:rPr>
        <w:t>Beggs</w:t>
      </w:r>
      <w:proofErr w:type="spellEnd"/>
      <w:r w:rsidRPr="00433C6B">
        <w:rPr>
          <w:rFonts w:ascii="Baskerville Old Face" w:hAnsi="Baskerville Old Face"/>
        </w:rPr>
        <w:t xml:space="preserve"> &amp; </w:t>
      </w:r>
      <w:proofErr w:type="spellStart"/>
      <w:r w:rsidRPr="00433C6B">
        <w:rPr>
          <w:rFonts w:ascii="Baskerville Old Face" w:hAnsi="Baskerville Old Face"/>
        </w:rPr>
        <w:t>Graddy</w:t>
      </w:r>
      <w:proofErr w:type="spellEnd"/>
      <w:r w:rsidRPr="00433C6B">
        <w:rPr>
          <w:rFonts w:ascii="Baskerville Old Face" w:eastAsiaTheme="minorEastAsia" w:hAnsi="Baskerville Old Face"/>
        </w:rPr>
        <w:t xml:space="preserve"> have painstakingly verified each observation against presale catalogs. Because those are not available, in</w:t>
      </w:r>
      <w:r>
        <w:rPr>
          <w:rFonts w:ascii="Baskerville Old Face" w:eastAsiaTheme="minorEastAsia" w:hAnsi="Baskerville Old Face"/>
        </w:rPr>
        <w:t xml:space="preserve"> our</w:t>
      </w:r>
      <w:r w:rsidRPr="00433C6B">
        <w:rPr>
          <w:rFonts w:ascii="Baskerville Old Face" w:eastAsiaTheme="minorEastAsia" w:hAnsi="Baskerville Old Face"/>
        </w:rPr>
        <w:t xml:space="preserve"> replication work</w:t>
      </w:r>
      <w:r>
        <w:rPr>
          <w:rFonts w:ascii="Baskerville Old Face" w:eastAsiaTheme="minorEastAsia" w:hAnsi="Baskerville Old Face"/>
        </w:rPr>
        <w:t xml:space="preserve"> we </w:t>
      </w:r>
      <w:r w:rsidRPr="00433C6B">
        <w:rPr>
          <w:rFonts w:ascii="Baskerville Old Face" w:eastAsiaTheme="minorEastAsia" w:hAnsi="Baskerville Old Face"/>
        </w:rPr>
        <w:t>make the assumption that duplicate observations in their Impressionist and Contemporary data refer to multiple sales of the same item.</w:t>
      </w:r>
    </w:p>
  </w:footnote>
  <w:footnote w:id="13">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4">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7">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further discussion: http://www.jstor.org/stable/pdf/20715780.pdf?acceptTC=true</w:t>
      </w:r>
    </w:p>
  </w:footnote>
  <w:footnote w:id="18">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9">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w:t>
      </w:r>
      <w:proofErr w:type="spellStart"/>
      <w:r w:rsidRPr="00433C6B">
        <w:rPr>
          <w:rFonts w:ascii="Baskerville Old Face" w:hAnsi="Baskerville Old Face"/>
        </w:rPr>
        <w:t>Lotfinder</w:t>
      </w:r>
      <w:proofErr w:type="spellEnd"/>
      <w:r w:rsidRPr="00433C6B">
        <w:rPr>
          <w:rFonts w:ascii="Baskerville Old Face" w:hAnsi="Baskerville Old Face"/>
        </w:rPr>
        <w:t xml:space="preserve">) </w:t>
      </w:r>
    </w:p>
  </w:footnote>
  <w:footnote w:id="20">
    <w:p w:rsidR="00DD45D2" w:rsidRPr="00433C6B" w:rsidRDefault="00DD45D2"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10C1"/>
    <w:rsid w:val="00025999"/>
    <w:rsid w:val="000365AE"/>
    <w:rsid w:val="000365B2"/>
    <w:rsid w:val="00036F63"/>
    <w:rsid w:val="0003707F"/>
    <w:rsid w:val="0004581D"/>
    <w:rsid w:val="00051CAD"/>
    <w:rsid w:val="00053771"/>
    <w:rsid w:val="0006102D"/>
    <w:rsid w:val="000612E1"/>
    <w:rsid w:val="000617BF"/>
    <w:rsid w:val="00064D94"/>
    <w:rsid w:val="00071336"/>
    <w:rsid w:val="00072064"/>
    <w:rsid w:val="000724EC"/>
    <w:rsid w:val="00081957"/>
    <w:rsid w:val="00085486"/>
    <w:rsid w:val="00086AC4"/>
    <w:rsid w:val="000877BC"/>
    <w:rsid w:val="00090D5E"/>
    <w:rsid w:val="000933C4"/>
    <w:rsid w:val="00093C7F"/>
    <w:rsid w:val="000949D0"/>
    <w:rsid w:val="000949D5"/>
    <w:rsid w:val="00094A1B"/>
    <w:rsid w:val="00094C95"/>
    <w:rsid w:val="00095BC6"/>
    <w:rsid w:val="000966E6"/>
    <w:rsid w:val="00096FFC"/>
    <w:rsid w:val="00097264"/>
    <w:rsid w:val="00097827"/>
    <w:rsid w:val="000A0059"/>
    <w:rsid w:val="000A6C7A"/>
    <w:rsid w:val="000B01FC"/>
    <w:rsid w:val="000B1104"/>
    <w:rsid w:val="000B1512"/>
    <w:rsid w:val="000B31A7"/>
    <w:rsid w:val="000B3BEC"/>
    <w:rsid w:val="000C01C5"/>
    <w:rsid w:val="000C0A11"/>
    <w:rsid w:val="000C21FB"/>
    <w:rsid w:val="000C3D22"/>
    <w:rsid w:val="000C48CA"/>
    <w:rsid w:val="000C4A1F"/>
    <w:rsid w:val="000E0CAD"/>
    <w:rsid w:val="000E4697"/>
    <w:rsid w:val="000F475E"/>
    <w:rsid w:val="000F67D5"/>
    <w:rsid w:val="000F79A7"/>
    <w:rsid w:val="00102894"/>
    <w:rsid w:val="00103632"/>
    <w:rsid w:val="001040C6"/>
    <w:rsid w:val="00105E71"/>
    <w:rsid w:val="001072DD"/>
    <w:rsid w:val="001079F5"/>
    <w:rsid w:val="0011263D"/>
    <w:rsid w:val="001127B0"/>
    <w:rsid w:val="001150EF"/>
    <w:rsid w:val="00132193"/>
    <w:rsid w:val="001347FA"/>
    <w:rsid w:val="00134C21"/>
    <w:rsid w:val="00137267"/>
    <w:rsid w:val="00137FCF"/>
    <w:rsid w:val="00146E80"/>
    <w:rsid w:val="00147557"/>
    <w:rsid w:val="001531B9"/>
    <w:rsid w:val="00154058"/>
    <w:rsid w:val="00154077"/>
    <w:rsid w:val="00154622"/>
    <w:rsid w:val="00154BE0"/>
    <w:rsid w:val="0015554D"/>
    <w:rsid w:val="001612E1"/>
    <w:rsid w:val="0016234F"/>
    <w:rsid w:val="001664CC"/>
    <w:rsid w:val="00171002"/>
    <w:rsid w:val="001746B1"/>
    <w:rsid w:val="00176D2A"/>
    <w:rsid w:val="00177D08"/>
    <w:rsid w:val="00177F2E"/>
    <w:rsid w:val="00182AED"/>
    <w:rsid w:val="0018386A"/>
    <w:rsid w:val="00186E3B"/>
    <w:rsid w:val="00190454"/>
    <w:rsid w:val="001923C5"/>
    <w:rsid w:val="001963A6"/>
    <w:rsid w:val="001A0792"/>
    <w:rsid w:val="001A1B4C"/>
    <w:rsid w:val="001B238A"/>
    <w:rsid w:val="001B50B6"/>
    <w:rsid w:val="001C10E5"/>
    <w:rsid w:val="001C4208"/>
    <w:rsid w:val="001C431E"/>
    <w:rsid w:val="001C4487"/>
    <w:rsid w:val="001C5435"/>
    <w:rsid w:val="001C71EE"/>
    <w:rsid w:val="001D0BDD"/>
    <w:rsid w:val="001D0F94"/>
    <w:rsid w:val="001D1095"/>
    <w:rsid w:val="001D37D3"/>
    <w:rsid w:val="001D46B5"/>
    <w:rsid w:val="001D4E68"/>
    <w:rsid w:val="001D59E4"/>
    <w:rsid w:val="001D6940"/>
    <w:rsid w:val="001E2855"/>
    <w:rsid w:val="001E2D9B"/>
    <w:rsid w:val="001E5B5E"/>
    <w:rsid w:val="001E70AC"/>
    <w:rsid w:val="001F12A1"/>
    <w:rsid w:val="002070DE"/>
    <w:rsid w:val="00207AB5"/>
    <w:rsid w:val="00212F06"/>
    <w:rsid w:val="00215A67"/>
    <w:rsid w:val="002215CE"/>
    <w:rsid w:val="002254BB"/>
    <w:rsid w:val="00231367"/>
    <w:rsid w:val="002330FE"/>
    <w:rsid w:val="002354BD"/>
    <w:rsid w:val="00240A87"/>
    <w:rsid w:val="002413AA"/>
    <w:rsid w:val="00244E2A"/>
    <w:rsid w:val="0025210D"/>
    <w:rsid w:val="002531B1"/>
    <w:rsid w:val="00270A01"/>
    <w:rsid w:val="00274DC2"/>
    <w:rsid w:val="00276DA2"/>
    <w:rsid w:val="0028464F"/>
    <w:rsid w:val="0029152A"/>
    <w:rsid w:val="00295476"/>
    <w:rsid w:val="002968C3"/>
    <w:rsid w:val="00297B06"/>
    <w:rsid w:val="002A31DA"/>
    <w:rsid w:val="002A4618"/>
    <w:rsid w:val="002B0B3B"/>
    <w:rsid w:val="002B122D"/>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17EA"/>
    <w:rsid w:val="002E4038"/>
    <w:rsid w:val="002E6157"/>
    <w:rsid w:val="002F01DE"/>
    <w:rsid w:val="002F0954"/>
    <w:rsid w:val="002F4273"/>
    <w:rsid w:val="002F5752"/>
    <w:rsid w:val="00302236"/>
    <w:rsid w:val="0030346D"/>
    <w:rsid w:val="00306E4C"/>
    <w:rsid w:val="00311000"/>
    <w:rsid w:val="00312552"/>
    <w:rsid w:val="0031546B"/>
    <w:rsid w:val="0031625C"/>
    <w:rsid w:val="003206D9"/>
    <w:rsid w:val="003251D2"/>
    <w:rsid w:val="00325774"/>
    <w:rsid w:val="00326212"/>
    <w:rsid w:val="0032680E"/>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000E"/>
    <w:rsid w:val="00363806"/>
    <w:rsid w:val="00367CE5"/>
    <w:rsid w:val="003709B0"/>
    <w:rsid w:val="00371647"/>
    <w:rsid w:val="00380ED4"/>
    <w:rsid w:val="003833DB"/>
    <w:rsid w:val="00383DFF"/>
    <w:rsid w:val="00384159"/>
    <w:rsid w:val="0038479A"/>
    <w:rsid w:val="003910D6"/>
    <w:rsid w:val="0039153D"/>
    <w:rsid w:val="00392FAA"/>
    <w:rsid w:val="00396B88"/>
    <w:rsid w:val="003A3007"/>
    <w:rsid w:val="003A42C8"/>
    <w:rsid w:val="003A4F5B"/>
    <w:rsid w:val="003A55CE"/>
    <w:rsid w:val="003A6187"/>
    <w:rsid w:val="003A630C"/>
    <w:rsid w:val="003B24FB"/>
    <w:rsid w:val="003B3631"/>
    <w:rsid w:val="003B643B"/>
    <w:rsid w:val="003C15C3"/>
    <w:rsid w:val="003C432A"/>
    <w:rsid w:val="003C44AA"/>
    <w:rsid w:val="003C7DE9"/>
    <w:rsid w:val="003D1ECF"/>
    <w:rsid w:val="003D6BB2"/>
    <w:rsid w:val="003E0F8E"/>
    <w:rsid w:val="003E55B6"/>
    <w:rsid w:val="003E5DF3"/>
    <w:rsid w:val="003F0A27"/>
    <w:rsid w:val="003F61FD"/>
    <w:rsid w:val="003F62D5"/>
    <w:rsid w:val="00400F06"/>
    <w:rsid w:val="00402489"/>
    <w:rsid w:val="0040286D"/>
    <w:rsid w:val="00402D1C"/>
    <w:rsid w:val="0040496E"/>
    <w:rsid w:val="00410032"/>
    <w:rsid w:val="004175E4"/>
    <w:rsid w:val="004220C9"/>
    <w:rsid w:val="00425FD3"/>
    <w:rsid w:val="004273BB"/>
    <w:rsid w:val="00430CFB"/>
    <w:rsid w:val="004337B3"/>
    <w:rsid w:val="00433C6B"/>
    <w:rsid w:val="00434BD8"/>
    <w:rsid w:val="00436EE4"/>
    <w:rsid w:val="004377D6"/>
    <w:rsid w:val="00442003"/>
    <w:rsid w:val="0044555B"/>
    <w:rsid w:val="00450A5E"/>
    <w:rsid w:val="004528E8"/>
    <w:rsid w:val="00456571"/>
    <w:rsid w:val="00456C75"/>
    <w:rsid w:val="0045709A"/>
    <w:rsid w:val="004572CE"/>
    <w:rsid w:val="00460708"/>
    <w:rsid w:val="004610FF"/>
    <w:rsid w:val="00463170"/>
    <w:rsid w:val="00467528"/>
    <w:rsid w:val="00472B0B"/>
    <w:rsid w:val="00475DA8"/>
    <w:rsid w:val="00480845"/>
    <w:rsid w:val="00486602"/>
    <w:rsid w:val="004920AE"/>
    <w:rsid w:val="00494016"/>
    <w:rsid w:val="00494442"/>
    <w:rsid w:val="00494877"/>
    <w:rsid w:val="00496AAA"/>
    <w:rsid w:val="004A0373"/>
    <w:rsid w:val="004A0800"/>
    <w:rsid w:val="004B5572"/>
    <w:rsid w:val="004B5AB7"/>
    <w:rsid w:val="004B61C1"/>
    <w:rsid w:val="004B6DE6"/>
    <w:rsid w:val="004B72F2"/>
    <w:rsid w:val="004C01FD"/>
    <w:rsid w:val="004C1C09"/>
    <w:rsid w:val="004C3D93"/>
    <w:rsid w:val="004D5B95"/>
    <w:rsid w:val="004D5CCA"/>
    <w:rsid w:val="004D60E1"/>
    <w:rsid w:val="004E100D"/>
    <w:rsid w:val="004E1EC2"/>
    <w:rsid w:val="004E3BB5"/>
    <w:rsid w:val="004E653D"/>
    <w:rsid w:val="004E66D4"/>
    <w:rsid w:val="004E7C35"/>
    <w:rsid w:val="00500A63"/>
    <w:rsid w:val="00506158"/>
    <w:rsid w:val="0051081B"/>
    <w:rsid w:val="00510B57"/>
    <w:rsid w:val="0051133C"/>
    <w:rsid w:val="00511DA9"/>
    <w:rsid w:val="00516299"/>
    <w:rsid w:val="0051697D"/>
    <w:rsid w:val="00517126"/>
    <w:rsid w:val="005234F0"/>
    <w:rsid w:val="00524462"/>
    <w:rsid w:val="00530D64"/>
    <w:rsid w:val="0053321B"/>
    <w:rsid w:val="0053593F"/>
    <w:rsid w:val="00537859"/>
    <w:rsid w:val="005408C3"/>
    <w:rsid w:val="00543A93"/>
    <w:rsid w:val="0054660A"/>
    <w:rsid w:val="005475B0"/>
    <w:rsid w:val="005515E9"/>
    <w:rsid w:val="005560D1"/>
    <w:rsid w:val="00561DBF"/>
    <w:rsid w:val="00563E01"/>
    <w:rsid w:val="00566689"/>
    <w:rsid w:val="00567020"/>
    <w:rsid w:val="00570575"/>
    <w:rsid w:val="00570E11"/>
    <w:rsid w:val="0057297B"/>
    <w:rsid w:val="005770EB"/>
    <w:rsid w:val="00580396"/>
    <w:rsid w:val="00582F7E"/>
    <w:rsid w:val="00583CA7"/>
    <w:rsid w:val="00585294"/>
    <w:rsid w:val="00586AA9"/>
    <w:rsid w:val="00587F8E"/>
    <w:rsid w:val="00592840"/>
    <w:rsid w:val="00595D1C"/>
    <w:rsid w:val="00596626"/>
    <w:rsid w:val="005A0EBC"/>
    <w:rsid w:val="005A26BF"/>
    <w:rsid w:val="005A4567"/>
    <w:rsid w:val="005A4B4F"/>
    <w:rsid w:val="005B1D26"/>
    <w:rsid w:val="005B4E1C"/>
    <w:rsid w:val="005B52E1"/>
    <w:rsid w:val="005C2A80"/>
    <w:rsid w:val="005D2E89"/>
    <w:rsid w:val="005D34C8"/>
    <w:rsid w:val="005D3D05"/>
    <w:rsid w:val="005D43A8"/>
    <w:rsid w:val="005E1427"/>
    <w:rsid w:val="005E5463"/>
    <w:rsid w:val="005E7696"/>
    <w:rsid w:val="005F0836"/>
    <w:rsid w:val="005F119B"/>
    <w:rsid w:val="005F489B"/>
    <w:rsid w:val="005F588E"/>
    <w:rsid w:val="005F7F39"/>
    <w:rsid w:val="006014AE"/>
    <w:rsid w:val="0060265A"/>
    <w:rsid w:val="00603857"/>
    <w:rsid w:val="00604323"/>
    <w:rsid w:val="0060493C"/>
    <w:rsid w:val="00605F43"/>
    <w:rsid w:val="006061CC"/>
    <w:rsid w:val="006173A9"/>
    <w:rsid w:val="0062080F"/>
    <w:rsid w:val="00621DE7"/>
    <w:rsid w:val="0062376E"/>
    <w:rsid w:val="0062391C"/>
    <w:rsid w:val="0063497A"/>
    <w:rsid w:val="006355D9"/>
    <w:rsid w:val="006374B8"/>
    <w:rsid w:val="00641F11"/>
    <w:rsid w:val="00646514"/>
    <w:rsid w:val="00647719"/>
    <w:rsid w:val="00650C23"/>
    <w:rsid w:val="00651CE6"/>
    <w:rsid w:val="00652C7F"/>
    <w:rsid w:val="00652CCC"/>
    <w:rsid w:val="0066337E"/>
    <w:rsid w:val="00664231"/>
    <w:rsid w:val="00670423"/>
    <w:rsid w:val="00671A7C"/>
    <w:rsid w:val="00677B23"/>
    <w:rsid w:val="00681E77"/>
    <w:rsid w:val="006821A1"/>
    <w:rsid w:val="0068335A"/>
    <w:rsid w:val="006840AC"/>
    <w:rsid w:val="00685026"/>
    <w:rsid w:val="00685E7F"/>
    <w:rsid w:val="00690171"/>
    <w:rsid w:val="006902D6"/>
    <w:rsid w:val="0069368E"/>
    <w:rsid w:val="00694C3D"/>
    <w:rsid w:val="006A0803"/>
    <w:rsid w:val="006A3EA6"/>
    <w:rsid w:val="006A481B"/>
    <w:rsid w:val="006A4FB1"/>
    <w:rsid w:val="006B282A"/>
    <w:rsid w:val="006B7A8C"/>
    <w:rsid w:val="006C2BC3"/>
    <w:rsid w:val="006D107D"/>
    <w:rsid w:val="006D5DF8"/>
    <w:rsid w:val="006E0C02"/>
    <w:rsid w:val="006E1ECF"/>
    <w:rsid w:val="006E4623"/>
    <w:rsid w:val="006F26E7"/>
    <w:rsid w:val="006F4F14"/>
    <w:rsid w:val="006F6EFB"/>
    <w:rsid w:val="00711E9B"/>
    <w:rsid w:val="00717FEE"/>
    <w:rsid w:val="00720507"/>
    <w:rsid w:val="00722A49"/>
    <w:rsid w:val="00722BA8"/>
    <w:rsid w:val="00723538"/>
    <w:rsid w:val="00730FFB"/>
    <w:rsid w:val="00732A57"/>
    <w:rsid w:val="00747839"/>
    <w:rsid w:val="00750203"/>
    <w:rsid w:val="00751B93"/>
    <w:rsid w:val="00752986"/>
    <w:rsid w:val="007553BC"/>
    <w:rsid w:val="00761B45"/>
    <w:rsid w:val="00762BB9"/>
    <w:rsid w:val="00764598"/>
    <w:rsid w:val="0077071D"/>
    <w:rsid w:val="00772EA4"/>
    <w:rsid w:val="007774D5"/>
    <w:rsid w:val="0078363A"/>
    <w:rsid w:val="007905F4"/>
    <w:rsid w:val="007925A1"/>
    <w:rsid w:val="00795790"/>
    <w:rsid w:val="00795811"/>
    <w:rsid w:val="007967EE"/>
    <w:rsid w:val="0079750B"/>
    <w:rsid w:val="007A2CDF"/>
    <w:rsid w:val="007A3DF0"/>
    <w:rsid w:val="007A669B"/>
    <w:rsid w:val="007A6796"/>
    <w:rsid w:val="007B1490"/>
    <w:rsid w:val="007B1E08"/>
    <w:rsid w:val="007B21C0"/>
    <w:rsid w:val="007B576F"/>
    <w:rsid w:val="007B7D54"/>
    <w:rsid w:val="007C1F8B"/>
    <w:rsid w:val="007C3A38"/>
    <w:rsid w:val="007C5131"/>
    <w:rsid w:val="007C5291"/>
    <w:rsid w:val="007D4B3A"/>
    <w:rsid w:val="007D75CF"/>
    <w:rsid w:val="007D7D40"/>
    <w:rsid w:val="007E0C70"/>
    <w:rsid w:val="007E0FEC"/>
    <w:rsid w:val="007E4FDF"/>
    <w:rsid w:val="007E77D6"/>
    <w:rsid w:val="007F31CE"/>
    <w:rsid w:val="007F644F"/>
    <w:rsid w:val="00800747"/>
    <w:rsid w:val="00801C36"/>
    <w:rsid w:val="00803244"/>
    <w:rsid w:val="0080417E"/>
    <w:rsid w:val="008047A8"/>
    <w:rsid w:val="00804A37"/>
    <w:rsid w:val="0080635C"/>
    <w:rsid w:val="008079D1"/>
    <w:rsid w:val="008113D8"/>
    <w:rsid w:val="00813572"/>
    <w:rsid w:val="00821372"/>
    <w:rsid w:val="00821A25"/>
    <w:rsid w:val="00830519"/>
    <w:rsid w:val="0083279B"/>
    <w:rsid w:val="00835E99"/>
    <w:rsid w:val="0083664F"/>
    <w:rsid w:val="00836884"/>
    <w:rsid w:val="00840CBA"/>
    <w:rsid w:val="0084484A"/>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595D"/>
    <w:rsid w:val="00896750"/>
    <w:rsid w:val="00896BBF"/>
    <w:rsid w:val="008A072D"/>
    <w:rsid w:val="008B0CC7"/>
    <w:rsid w:val="008B5641"/>
    <w:rsid w:val="008B74A4"/>
    <w:rsid w:val="008C0733"/>
    <w:rsid w:val="008C3178"/>
    <w:rsid w:val="008C4524"/>
    <w:rsid w:val="008C5528"/>
    <w:rsid w:val="008C728B"/>
    <w:rsid w:val="008C7921"/>
    <w:rsid w:val="008C7E1B"/>
    <w:rsid w:val="008D0779"/>
    <w:rsid w:val="008D42D0"/>
    <w:rsid w:val="008D44F3"/>
    <w:rsid w:val="008E4732"/>
    <w:rsid w:val="008E5435"/>
    <w:rsid w:val="008E67F4"/>
    <w:rsid w:val="008E6A0B"/>
    <w:rsid w:val="008E7297"/>
    <w:rsid w:val="008E7E86"/>
    <w:rsid w:val="008F034F"/>
    <w:rsid w:val="008F6EA0"/>
    <w:rsid w:val="00905B18"/>
    <w:rsid w:val="00906170"/>
    <w:rsid w:val="00911339"/>
    <w:rsid w:val="009166E3"/>
    <w:rsid w:val="009200AF"/>
    <w:rsid w:val="00922334"/>
    <w:rsid w:val="00922F99"/>
    <w:rsid w:val="00923F3B"/>
    <w:rsid w:val="009272D4"/>
    <w:rsid w:val="00927BAA"/>
    <w:rsid w:val="0093007C"/>
    <w:rsid w:val="0093193C"/>
    <w:rsid w:val="00941058"/>
    <w:rsid w:val="00942FA2"/>
    <w:rsid w:val="00943849"/>
    <w:rsid w:val="00944C75"/>
    <w:rsid w:val="00945A2E"/>
    <w:rsid w:val="00950023"/>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52B8"/>
    <w:rsid w:val="009B646A"/>
    <w:rsid w:val="009C09F6"/>
    <w:rsid w:val="009C323E"/>
    <w:rsid w:val="009C66EE"/>
    <w:rsid w:val="009D009E"/>
    <w:rsid w:val="009D1887"/>
    <w:rsid w:val="009D2817"/>
    <w:rsid w:val="009D4893"/>
    <w:rsid w:val="009D500E"/>
    <w:rsid w:val="009D5BB0"/>
    <w:rsid w:val="009D5D41"/>
    <w:rsid w:val="009D6FBD"/>
    <w:rsid w:val="009F03B6"/>
    <w:rsid w:val="009F0E66"/>
    <w:rsid w:val="009F4C4E"/>
    <w:rsid w:val="009F4E42"/>
    <w:rsid w:val="009F67CF"/>
    <w:rsid w:val="00A0494A"/>
    <w:rsid w:val="00A0540C"/>
    <w:rsid w:val="00A06051"/>
    <w:rsid w:val="00A12089"/>
    <w:rsid w:val="00A12175"/>
    <w:rsid w:val="00A13E4E"/>
    <w:rsid w:val="00A15E91"/>
    <w:rsid w:val="00A1697F"/>
    <w:rsid w:val="00A173A1"/>
    <w:rsid w:val="00A30418"/>
    <w:rsid w:val="00A31011"/>
    <w:rsid w:val="00A31E23"/>
    <w:rsid w:val="00A401DF"/>
    <w:rsid w:val="00A45A9C"/>
    <w:rsid w:val="00A513A4"/>
    <w:rsid w:val="00A51DAC"/>
    <w:rsid w:val="00A55C4A"/>
    <w:rsid w:val="00A57599"/>
    <w:rsid w:val="00A60320"/>
    <w:rsid w:val="00A61214"/>
    <w:rsid w:val="00A62F07"/>
    <w:rsid w:val="00A633E3"/>
    <w:rsid w:val="00A63B99"/>
    <w:rsid w:val="00A65D9B"/>
    <w:rsid w:val="00A66C49"/>
    <w:rsid w:val="00A675AA"/>
    <w:rsid w:val="00A70D4D"/>
    <w:rsid w:val="00A740AA"/>
    <w:rsid w:val="00A74399"/>
    <w:rsid w:val="00A74FDC"/>
    <w:rsid w:val="00A801B2"/>
    <w:rsid w:val="00A806A1"/>
    <w:rsid w:val="00A833BC"/>
    <w:rsid w:val="00A8343C"/>
    <w:rsid w:val="00A92DE4"/>
    <w:rsid w:val="00A9689B"/>
    <w:rsid w:val="00A96B5E"/>
    <w:rsid w:val="00A96B84"/>
    <w:rsid w:val="00AA3061"/>
    <w:rsid w:val="00AA4EE6"/>
    <w:rsid w:val="00AB56F2"/>
    <w:rsid w:val="00AC022A"/>
    <w:rsid w:val="00AC337D"/>
    <w:rsid w:val="00AC4C9F"/>
    <w:rsid w:val="00AC707B"/>
    <w:rsid w:val="00AD0178"/>
    <w:rsid w:val="00AD1892"/>
    <w:rsid w:val="00AD4BBD"/>
    <w:rsid w:val="00AD4E1C"/>
    <w:rsid w:val="00AD7CA4"/>
    <w:rsid w:val="00AE0B3B"/>
    <w:rsid w:val="00AE41CB"/>
    <w:rsid w:val="00AE56D7"/>
    <w:rsid w:val="00AE7CE2"/>
    <w:rsid w:val="00AF117D"/>
    <w:rsid w:val="00AF4937"/>
    <w:rsid w:val="00AF6897"/>
    <w:rsid w:val="00B059D3"/>
    <w:rsid w:val="00B066A6"/>
    <w:rsid w:val="00B06976"/>
    <w:rsid w:val="00B078DA"/>
    <w:rsid w:val="00B07B7D"/>
    <w:rsid w:val="00B105DE"/>
    <w:rsid w:val="00B1643D"/>
    <w:rsid w:val="00B22BEA"/>
    <w:rsid w:val="00B2410E"/>
    <w:rsid w:val="00B25F29"/>
    <w:rsid w:val="00B26D40"/>
    <w:rsid w:val="00B353C5"/>
    <w:rsid w:val="00B3600A"/>
    <w:rsid w:val="00B44DCE"/>
    <w:rsid w:val="00B52633"/>
    <w:rsid w:val="00B548B0"/>
    <w:rsid w:val="00B54F84"/>
    <w:rsid w:val="00B554BC"/>
    <w:rsid w:val="00B55BC1"/>
    <w:rsid w:val="00B56211"/>
    <w:rsid w:val="00B637ED"/>
    <w:rsid w:val="00B64749"/>
    <w:rsid w:val="00B65908"/>
    <w:rsid w:val="00B65AD4"/>
    <w:rsid w:val="00B67DF9"/>
    <w:rsid w:val="00B711F2"/>
    <w:rsid w:val="00B77202"/>
    <w:rsid w:val="00B81447"/>
    <w:rsid w:val="00BA03AC"/>
    <w:rsid w:val="00BA2035"/>
    <w:rsid w:val="00BA3854"/>
    <w:rsid w:val="00BB0C9D"/>
    <w:rsid w:val="00BB2126"/>
    <w:rsid w:val="00BB4113"/>
    <w:rsid w:val="00BB4A23"/>
    <w:rsid w:val="00BC270F"/>
    <w:rsid w:val="00BC275A"/>
    <w:rsid w:val="00BC374B"/>
    <w:rsid w:val="00BC418D"/>
    <w:rsid w:val="00BC4FB5"/>
    <w:rsid w:val="00BD0715"/>
    <w:rsid w:val="00BD5619"/>
    <w:rsid w:val="00BD73CA"/>
    <w:rsid w:val="00BE2603"/>
    <w:rsid w:val="00BE2D94"/>
    <w:rsid w:val="00BE303F"/>
    <w:rsid w:val="00BE6B3E"/>
    <w:rsid w:val="00BE7DEC"/>
    <w:rsid w:val="00BF191A"/>
    <w:rsid w:val="00C01B23"/>
    <w:rsid w:val="00C02970"/>
    <w:rsid w:val="00C031D4"/>
    <w:rsid w:val="00C04FA5"/>
    <w:rsid w:val="00C14F4C"/>
    <w:rsid w:val="00C15C76"/>
    <w:rsid w:val="00C172D9"/>
    <w:rsid w:val="00C2207D"/>
    <w:rsid w:val="00C2335B"/>
    <w:rsid w:val="00C264C3"/>
    <w:rsid w:val="00C32132"/>
    <w:rsid w:val="00C334EB"/>
    <w:rsid w:val="00C36120"/>
    <w:rsid w:val="00C4098F"/>
    <w:rsid w:val="00C45AC9"/>
    <w:rsid w:val="00C525D7"/>
    <w:rsid w:val="00C54F09"/>
    <w:rsid w:val="00C55734"/>
    <w:rsid w:val="00C57068"/>
    <w:rsid w:val="00C64C7A"/>
    <w:rsid w:val="00C66357"/>
    <w:rsid w:val="00C667A4"/>
    <w:rsid w:val="00C7498E"/>
    <w:rsid w:val="00C84D23"/>
    <w:rsid w:val="00C8590F"/>
    <w:rsid w:val="00C85DD6"/>
    <w:rsid w:val="00C86E42"/>
    <w:rsid w:val="00C9226C"/>
    <w:rsid w:val="00C93BC2"/>
    <w:rsid w:val="00C9586F"/>
    <w:rsid w:val="00C96D1D"/>
    <w:rsid w:val="00CA02F7"/>
    <w:rsid w:val="00CA4787"/>
    <w:rsid w:val="00CA4B28"/>
    <w:rsid w:val="00CA4DC5"/>
    <w:rsid w:val="00CB20C3"/>
    <w:rsid w:val="00CB20DE"/>
    <w:rsid w:val="00CB22FA"/>
    <w:rsid w:val="00CB480F"/>
    <w:rsid w:val="00CB4BAE"/>
    <w:rsid w:val="00CB6A45"/>
    <w:rsid w:val="00CC1D62"/>
    <w:rsid w:val="00CC39C6"/>
    <w:rsid w:val="00CD2344"/>
    <w:rsid w:val="00CD562D"/>
    <w:rsid w:val="00CD62A5"/>
    <w:rsid w:val="00CE3153"/>
    <w:rsid w:val="00CE4141"/>
    <w:rsid w:val="00CE4BDF"/>
    <w:rsid w:val="00CE5636"/>
    <w:rsid w:val="00CF1DEA"/>
    <w:rsid w:val="00CF77FB"/>
    <w:rsid w:val="00D01C69"/>
    <w:rsid w:val="00D03397"/>
    <w:rsid w:val="00D06540"/>
    <w:rsid w:val="00D07579"/>
    <w:rsid w:val="00D1031E"/>
    <w:rsid w:val="00D105E8"/>
    <w:rsid w:val="00D14E9A"/>
    <w:rsid w:val="00D15A10"/>
    <w:rsid w:val="00D17617"/>
    <w:rsid w:val="00D17FCE"/>
    <w:rsid w:val="00D20AA6"/>
    <w:rsid w:val="00D21488"/>
    <w:rsid w:val="00D21CD7"/>
    <w:rsid w:val="00D22CB8"/>
    <w:rsid w:val="00D23AE4"/>
    <w:rsid w:val="00D24BA6"/>
    <w:rsid w:val="00D26561"/>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0ADB"/>
    <w:rsid w:val="00DB161C"/>
    <w:rsid w:val="00DB56A1"/>
    <w:rsid w:val="00DC4427"/>
    <w:rsid w:val="00DC7F74"/>
    <w:rsid w:val="00DD45D2"/>
    <w:rsid w:val="00DD5A95"/>
    <w:rsid w:val="00DE0F88"/>
    <w:rsid w:val="00DE1027"/>
    <w:rsid w:val="00DE40A0"/>
    <w:rsid w:val="00DE6D5B"/>
    <w:rsid w:val="00DF00B9"/>
    <w:rsid w:val="00DF5417"/>
    <w:rsid w:val="00DF5AA3"/>
    <w:rsid w:val="00DF6345"/>
    <w:rsid w:val="00DF7866"/>
    <w:rsid w:val="00E02E2B"/>
    <w:rsid w:val="00E02FB8"/>
    <w:rsid w:val="00E033D0"/>
    <w:rsid w:val="00E07099"/>
    <w:rsid w:val="00E1445B"/>
    <w:rsid w:val="00E21A76"/>
    <w:rsid w:val="00E23FE7"/>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91D"/>
    <w:rsid w:val="00E558A5"/>
    <w:rsid w:val="00E5633F"/>
    <w:rsid w:val="00E57000"/>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7A5C"/>
    <w:rsid w:val="00EA1A76"/>
    <w:rsid w:val="00EA3506"/>
    <w:rsid w:val="00EA35FB"/>
    <w:rsid w:val="00EA404B"/>
    <w:rsid w:val="00EA449F"/>
    <w:rsid w:val="00EA629B"/>
    <w:rsid w:val="00EA68D1"/>
    <w:rsid w:val="00EB79AD"/>
    <w:rsid w:val="00EC35DC"/>
    <w:rsid w:val="00ED13C4"/>
    <w:rsid w:val="00EE0F62"/>
    <w:rsid w:val="00EE5C07"/>
    <w:rsid w:val="00EE5DBE"/>
    <w:rsid w:val="00EE784D"/>
    <w:rsid w:val="00EF2A5E"/>
    <w:rsid w:val="00F03279"/>
    <w:rsid w:val="00F05E76"/>
    <w:rsid w:val="00F128BF"/>
    <w:rsid w:val="00F12A8F"/>
    <w:rsid w:val="00F1537E"/>
    <w:rsid w:val="00F24984"/>
    <w:rsid w:val="00F2537D"/>
    <w:rsid w:val="00F26876"/>
    <w:rsid w:val="00F3256A"/>
    <w:rsid w:val="00F36F47"/>
    <w:rsid w:val="00F45BE1"/>
    <w:rsid w:val="00F568A4"/>
    <w:rsid w:val="00F60D11"/>
    <w:rsid w:val="00F60EBF"/>
    <w:rsid w:val="00F614AC"/>
    <w:rsid w:val="00F62E15"/>
    <w:rsid w:val="00F644E4"/>
    <w:rsid w:val="00F656CB"/>
    <w:rsid w:val="00F66315"/>
    <w:rsid w:val="00F67126"/>
    <w:rsid w:val="00F70C88"/>
    <w:rsid w:val="00F7155D"/>
    <w:rsid w:val="00F723BA"/>
    <w:rsid w:val="00F7249F"/>
    <w:rsid w:val="00F727EA"/>
    <w:rsid w:val="00F7324E"/>
    <w:rsid w:val="00F73C84"/>
    <w:rsid w:val="00F73F52"/>
    <w:rsid w:val="00F80706"/>
    <w:rsid w:val="00F83ACA"/>
    <w:rsid w:val="00F84C50"/>
    <w:rsid w:val="00F86F81"/>
    <w:rsid w:val="00F8774F"/>
    <w:rsid w:val="00F87EE1"/>
    <w:rsid w:val="00F91D99"/>
    <w:rsid w:val="00F93613"/>
    <w:rsid w:val="00F93A4D"/>
    <w:rsid w:val="00F93D14"/>
    <w:rsid w:val="00F970FD"/>
    <w:rsid w:val="00FA361A"/>
    <w:rsid w:val="00FA6406"/>
    <w:rsid w:val="00FB0B4C"/>
    <w:rsid w:val="00FB535C"/>
    <w:rsid w:val="00FC12A0"/>
    <w:rsid w:val="00FC1F55"/>
    <w:rsid w:val="00FC2420"/>
    <w:rsid w:val="00FC26BE"/>
    <w:rsid w:val="00FC296A"/>
    <w:rsid w:val="00FC5A05"/>
    <w:rsid w:val="00FD1C20"/>
    <w:rsid w:val="00FD26FB"/>
    <w:rsid w:val="00FD4256"/>
    <w:rsid w:val="00FD6393"/>
    <w:rsid w:val="00FE2DB8"/>
    <w:rsid w:val="00FF1902"/>
    <w:rsid w:val="00FF27F7"/>
    <w:rsid w:val="00FF439D"/>
    <w:rsid w:val="00FF5693"/>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BD"/>
    <w:rsid w:val="00DD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BD"/>
    <w:rPr>
      <w:color w:val="808080"/>
    </w:rPr>
  </w:style>
  <w:style w:type="paragraph" w:customStyle="1" w:styleId="DB98E997012244039DEA90F091F8DBF6">
    <w:name w:val="DB98E997012244039DEA90F091F8DBF6"/>
    <w:rsid w:val="00DD65BD"/>
  </w:style>
  <w:style w:type="paragraph" w:customStyle="1" w:styleId="7D5E90943E4444AAAFF6D3A2B0E23FCD">
    <w:name w:val="7D5E90943E4444AAAFF6D3A2B0E23FCD"/>
    <w:rsid w:val="00DD65BD"/>
  </w:style>
  <w:style w:type="paragraph" w:customStyle="1" w:styleId="33F03DF0BA7841A68BCD354C835EB256">
    <w:name w:val="33F03DF0BA7841A68BCD354C835EB256"/>
    <w:rsid w:val="00DD65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648BA-6DED-4093-9793-E2FBE6FB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81</Pages>
  <Words>18072</Words>
  <Characters>103015</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1112</cp:revision>
  <cp:lastPrinted>2016-04-12T20:33:00Z</cp:lastPrinted>
  <dcterms:created xsi:type="dcterms:W3CDTF">2016-04-11T20:04:00Z</dcterms:created>
  <dcterms:modified xsi:type="dcterms:W3CDTF">2016-04-13T01:19:00Z</dcterms:modified>
</cp:coreProperties>
</file>