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  <w:r w:rsidRPr="005B52E1">
        <w:rPr>
          <w:rFonts w:ascii="Baskerville Old Face" w:hAnsi="Baskerville Old Face"/>
          <w:sz w:val="40"/>
        </w:rPr>
        <w:t>PRICE, ANCHORING, &amp; SUBSTITUTION</w:t>
      </w: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  <w:r w:rsidRPr="005B52E1">
        <w:rPr>
          <w:rFonts w:ascii="Baskerville Old Face" w:hAnsi="Baskerville Old Face"/>
          <w:sz w:val="40"/>
        </w:rPr>
        <w:t>IN</w:t>
      </w: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  <w:r w:rsidRPr="005B52E1">
        <w:rPr>
          <w:rFonts w:ascii="Baskerville Old Face" w:hAnsi="Baskerville Old Face"/>
          <w:sz w:val="40"/>
        </w:rPr>
        <w:t>THE MARKET FOR FINE ART AUCTIONS</w:t>
      </w:r>
    </w:p>
    <w:p w:rsidR="00C26F60" w:rsidRPr="005B52E1" w:rsidRDefault="00C26F60" w:rsidP="00C26F60">
      <w:pPr>
        <w:spacing w:line="240" w:lineRule="auto"/>
        <w:ind w:firstLine="0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  <w:r w:rsidRPr="005B52E1">
        <w:rPr>
          <w:rFonts w:ascii="Baskerville Old Face" w:hAnsi="Baskerville Old Face"/>
        </w:rPr>
        <w:t>Evan C. Chow</w:t>
      </w: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  <w:r w:rsidRPr="005B52E1">
        <w:rPr>
          <w:rFonts w:ascii="Baskerville Old Face" w:hAnsi="Baskerville Old Face"/>
        </w:rPr>
        <w:t>Submitted to Princeton University</w:t>
      </w: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  <w:r w:rsidRPr="005B52E1">
        <w:rPr>
          <w:rFonts w:ascii="Baskerville Old Face" w:hAnsi="Baskerville Old Face"/>
        </w:rPr>
        <w:t>Department of Economics</w:t>
      </w: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  <w:r w:rsidRPr="005B52E1">
        <w:rPr>
          <w:rFonts w:ascii="Baskerville Old Face" w:hAnsi="Baskerville Old Face"/>
        </w:rPr>
        <w:t>In Partial Fulfillment of the Requirements for the A. B. Degree</w:t>
      </w: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26F60" w:rsidRPr="005B52E1" w:rsidRDefault="00C26F60" w:rsidP="00C26F60">
      <w:pPr>
        <w:spacing w:line="240" w:lineRule="auto"/>
        <w:ind w:firstLine="0"/>
        <w:jc w:val="center"/>
        <w:rPr>
          <w:rFonts w:ascii="Baskerville Old Face" w:hAnsi="Baskerville Old Face"/>
        </w:rPr>
      </w:pPr>
      <w:r w:rsidRPr="005B52E1">
        <w:rPr>
          <w:rFonts w:ascii="Baskerville Old Face" w:hAnsi="Baskerville Old Face"/>
        </w:rPr>
        <w:t>April 11, 2016</w:t>
      </w:r>
    </w:p>
    <w:p w:rsidR="00E558A5" w:rsidRPr="00C26F60" w:rsidRDefault="00E558A5" w:rsidP="00C26F60">
      <w:pPr>
        <w:ind w:firstLine="0"/>
        <w:rPr>
          <w:rFonts w:ascii="Baskerville Old Face" w:hAnsi="Baskerville Old Face"/>
          <w:b/>
        </w:rPr>
      </w:pPr>
      <w:bookmarkStart w:id="0" w:name="_GoBack"/>
      <w:bookmarkEnd w:id="0"/>
    </w:p>
    <w:sectPr w:rsidR="00E558A5" w:rsidRPr="00C2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60"/>
    <w:rsid w:val="00906170"/>
    <w:rsid w:val="00C26F60"/>
    <w:rsid w:val="00E5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95985-B12D-4A12-9548-130E76B1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1</cp:revision>
  <dcterms:created xsi:type="dcterms:W3CDTF">2016-04-23T05:19:00Z</dcterms:created>
  <dcterms:modified xsi:type="dcterms:W3CDTF">2016-04-23T05:19:00Z</dcterms:modified>
</cp:coreProperties>
</file>