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AE5374" w:rsidRDefault="0008536B" w:rsidP="0008536B">
      <w:pPr>
        <w:rPr>
          <w:rFonts w:ascii="Georgia" w:hAnsi="Georgia"/>
        </w:rPr>
      </w:pPr>
      <w:r w:rsidRPr="00AE5374">
        <w:rPr>
          <w:rFonts w:ascii="Georgia" w:hAnsi="Georgia"/>
        </w:rPr>
        <w:t>Evan Chow</w:t>
      </w:r>
    </w:p>
    <w:p w:rsidR="00944B34" w:rsidRPr="00AE5374" w:rsidRDefault="00944B34" w:rsidP="0008536B">
      <w:pPr>
        <w:rPr>
          <w:rFonts w:ascii="Georgia" w:hAnsi="Georgia"/>
        </w:rPr>
      </w:pPr>
      <w:r w:rsidRPr="00AE5374">
        <w:rPr>
          <w:rFonts w:ascii="Georgia" w:hAnsi="Georgia"/>
        </w:rPr>
        <w:t>Spring 2016</w:t>
      </w:r>
    </w:p>
    <w:p w:rsidR="0008536B" w:rsidRPr="00AE5374" w:rsidRDefault="00944B34" w:rsidP="0008536B">
      <w:pPr>
        <w:rPr>
          <w:rFonts w:ascii="Georgia" w:hAnsi="Georgia"/>
        </w:rPr>
      </w:pPr>
      <w:r w:rsidRPr="00AE5374">
        <w:rPr>
          <w:rFonts w:ascii="Georgia" w:hAnsi="Georgia"/>
        </w:rPr>
        <w:t>Department of Economics</w:t>
      </w:r>
    </w:p>
    <w:p w:rsidR="00944B34" w:rsidRPr="00AE5374" w:rsidRDefault="00773EDF" w:rsidP="0008536B">
      <w:pPr>
        <w:rPr>
          <w:rFonts w:ascii="Georgia" w:hAnsi="Georgia"/>
        </w:rPr>
      </w:pPr>
      <w:r w:rsidRPr="00AE5374">
        <w:rPr>
          <w:rFonts w:ascii="Georgia" w:hAnsi="Georgia"/>
        </w:rPr>
        <w:t>Thesis, Draft #1</w:t>
      </w:r>
    </w:p>
    <w:p w:rsidR="00773EDF" w:rsidRPr="00AE5374" w:rsidRDefault="00773EDF" w:rsidP="0008536B">
      <w:pPr>
        <w:rPr>
          <w:rFonts w:ascii="Georgia" w:hAnsi="Georgia"/>
        </w:rPr>
      </w:pPr>
      <w:r w:rsidRPr="00AE5374">
        <w:rPr>
          <w:rFonts w:ascii="Georgia" w:hAnsi="Georgia"/>
        </w:rPr>
        <w:t>Advised by Dr. Stephen Morris</w:t>
      </w:r>
    </w:p>
    <w:p w:rsidR="00773EDF" w:rsidRPr="00AE5374" w:rsidRDefault="00773EDF" w:rsidP="0008536B">
      <w:pPr>
        <w:rPr>
          <w:rFonts w:ascii="Georgia" w:hAnsi="Georgia"/>
        </w:rPr>
      </w:pPr>
    </w:p>
    <w:p w:rsidR="00773EDF" w:rsidRPr="00AE5374" w:rsidRDefault="00773EDF" w:rsidP="00773EDF">
      <w:pPr>
        <w:jc w:val="center"/>
        <w:rPr>
          <w:rFonts w:ascii="Georgia" w:hAnsi="Georgia"/>
          <w:b/>
          <w:sz w:val="28"/>
        </w:rPr>
      </w:pPr>
      <w:r w:rsidRPr="00AE5374">
        <w:rPr>
          <w:rFonts w:ascii="Georgia" w:hAnsi="Georgia"/>
          <w:b/>
          <w:sz w:val="28"/>
        </w:rPr>
        <w:t>Anchoring Cross-Effects in Auctions for Fine Art</w:t>
      </w:r>
    </w:p>
    <w:p w:rsidR="00773EDF" w:rsidRPr="00AE5374" w:rsidRDefault="00773EDF" w:rsidP="00773EDF">
      <w:pPr>
        <w:jc w:val="center"/>
        <w:rPr>
          <w:rFonts w:ascii="Georgia" w:hAnsi="Georgia"/>
          <w:sz w:val="28"/>
        </w:rPr>
      </w:pPr>
    </w:p>
    <w:p w:rsidR="00773EDF" w:rsidRPr="00AE5374" w:rsidRDefault="009B77FB" w:rsidP="00773EDF">
      <w:pPr>
        <w:jc w:val="left"/>
        <w:rPr>
          <w:rFonts w:ascii="Georgia" w:hAnsi="Georgia"/>
          <w:i/>
        </w:rPr>
      </w:pPr>
      <w:r>
        <w:rPr>
          <w:rFonts w:ascii="Georgia" w:hAnsi="Georgia"/>
          <w:i/>
        </w:rPr>
        <w:t xml:space="preserve">Abstract. </w:t>
      </w:r>
      <w:r w:rsidR="002A1842" w:rsidRPr="00AE5374">
        <w:rPr>
          <w:rFonts w:ascii="Georgia" w:hAnsi="Georgia"/>
          <w:i/>
        </w:rPr>
        <w:t xml:space="preserve">This paper studies the strength and existence of anchoring effects between substitute goods in the context of fine art auctions. We first attempt to replicate past anchoring research for resale of art pieces. Then, we construct a new, more recent dataset and also run new regressions that specifically capture cross-substitute anchoring. We show </w:t>
      </w:r>
      <w:proofErr w:type="gramStart"/>
      <w:r w:rsidR="002A1842" w:rsidRPr="00AE5374">
        <w:rPr>
          <w:rFonts w:ascii="Georgia" w:hAnsi="Georgia"/>
          <w:i/>
        </w:rPr>
        <w:t>that ....</w:t>
      </w:r>
      <w:proofErr w:type="gramEnd"/>
    </w:p>
    <w:p w:rsidR="002A1842" w:rsidRPr="00AE5374" w:rsidRDefault="002A1842" w:rsidP="00773EDF">
      <w:pPr>
        <w:jc w:val="left"/>
        <w:rPr>
          <w:rFonts w:ascii="Georgia" w:hAnsi="Georgia"/>
          <w:i/>
        </w:rPr>
      </w:pPr>
    </w:p>
    <w:p w:rsidR="002A1842" w:rsidRPr="00AE5374" w:rsidRDefault="00934681" w:rsidP="00773EDF">
      <w:pPr>
        <w:jc w:val="left"/>
        <w:rPr>
          <w:rFonts w:ascii="Georgia" w:hAnsi="Georgia"/>
          <w:b/>
        </w:rPr>
      </w:pPr>
      <w:r>
        <w:rPr>
          <w:rFonts w:ascii="Georgia" w:hAnsi="Georgia"/>
          <w:b/>
        </w:rPr>
        <w:t>Introduction</w:t>
      </w:r>
    </w:p>
    <w:p w:rsidR="002A1842" w:rsidRPr="00AE5374" w:rsidRDefault="002A1842" w:rsidP="00773EDF">
      <w:pPr>
        <w:jc w:val="left"/>
        <w:rPr>
          <w:rFonts w:ascii="Georgia" w:hAnsi="Georgia"/>
        </w:rPr>
      </w:pPr>
    </w:p>
    <w:p w:rsidR="008E3638" w:rsidRDefault="00FC72E7" w:rsidP="0029073D">
      <w:pPr>
        <w:ind w:firstLine="720"/>
        <w:jc w:val="left"/>
        <w:rPr>
          <w:rFonts w:ascii="Georgia" w:hAnsi="Georgia"/>
        </w:rPr>
      </w:pPr>
      <w:r>
        <w:rPr>
          <w:rFonts w:ascii="Georgia" w:hAnsi="Georgia"/>
        </w:rPr>
        <w:t>Imagine for a moment</w:t>
      </w:r>
      <w:r w:rsidR="00006A71" w:rsidRPr="00AE5374">
        <w:rPr>
          <w:rFonts w:ascii="Georgia" w:hAnsi="Georgia"/>
        </w:rPr>
        <w:t xml:space="preserve"> you are heading to Christie's to bid on a Monet oil painting, which </w:t>
      </w:r>
      <w:r w:rsidR="00730EFE">
        <w:rPr>
          <w:rFonts w:ascii="Georgia" w:hAnsi="Georgia"/>
        </w:rPr>
        <w:t xml:space="preserve">based on its characteristics, </w:t>
      </w:r>
      <w:r w:rsidR="00504179">
        <w:rPr>
          <w:rFonts w:ascii="Georgia" w:hAnsi="Georgia"/>
        </w:rPr>
        <w:t>might usually sell for</w:t>
      </w:r>
      <w:r w:rsidR="00006A71" w:rsidRPr="00AE5374">
        <w:rPr>
          <w:rFonts w:ascii="Georgia" w:hAnsi="Georgia"/>
        </w:rPr>
        <w:t xml:space="preserve"> around $5 million. You're unaware of that, and so when you learn that a very similar oil painting by Van Gogh </w:t>
      </w:r>
      <w:r w:rsidR="003C72B9">
        <w:rPr>
          <w:rFonts w:ascii="Georgia" w:hAnsi="Georgia"/>
        </w:rPr>
        <w:t xml:space="preserve">(a peer of Monet) </w:t>
      </w:r>
      <w:r w:rsidR="00ED16D2">
        <w:rPr>
          <w:rFonts w:ascii="Georgia" w:hAnsi="Georgia"/>
        </w:rPr>
        <w:t xml:space="preserve">fetched </w:t>
      </w:r>
      <w:r w:rsidR="00006A71" w:rsidRPr="00AE5374">
        <w:rPr>
          <w:rFonts w:ascii="Georgia" w:hAnsi="Georgia"/>
        </w:rPr>
        <w:t xml:space="preserve">$10 million just the week before, $8 or $9 million for </w:t>
      </w:r>
      <w:r w:rsidR="00A3638B">
        <w:rPr>
          <w:rFonts w:ascii="Georgia" w:hAnsi="Georgia"/>
        </w:rPr>
        <w:t>the Monet seems like a bargain – even if that reflects</w:t>
      </w:r>
      <w:r w:rsidR="0010297A">
        <w:rPr>
          <w:rFonts w:ascii="Georgia" w:hAnsi="Georgia"/>
        </w:rPr>
        <w:t xml:space="preserve"> </w:t>
      </w:r>
      <w:r w:rsidR="00A605B6">
        <w:rPr>
          <w:rFonts w:ascii="Georgia" w:hAnsi="Georgia"/>
        </w:rPr>
        <w:t>more of the Van Gogh</w:t>
      </w:r>
      <w:r w:rsidR="00A3638B">
        <w:rPr>
          <w:rFonts w:ascii="Georgia" w:hAnsi="Georgia"/>
        </w:rPr>
        <w:t xml:space="preserve"> </w:t>
      </w:r>
      <w:r w:rsidR="00BE082E">
        <w:rPr>
          <w:rFonts w:ascii="Georgia" w:hAnsi="Georgia"/>
        </w:rPr>
        <w:t>than the Monet</w:t>
      </w:r>
      <w:r w:rsidR="001C3A68">
        <w:rPr>
          <w:rFonts w:ascii="Georgia" w:hAnsi="Georgia"/>
        </w:rPr>
        <w:t>.</w:t>
      </w:r>
    </w:p>
    <w:p w:rsidR="00032072" w:rsidRDefault="00032072" w:rsidP="0029073D">
      <w:pPr>
        <w:ind w:firstLine="720"/>
        <w:jc w:val="left"/>
        <w:rPr>
          <w:rFonts w:ascii="Georgia" w:hAnsi="Georgia"/>
        </w:rPr>
      </w:pPr>
    </w:p>
    <w:p w:rsidR="008E3638" w:rsidRDefault="007B3451" w:rsidP="0029073D">
      <w:pPr>
        <w:ind w:firstLine="720"/>
        <w:jc w:val="left"/>
        <w:rPr>
          <w:rFonts w:ascii="Georgia" w:hAnsi="Georgia"/>
        </w:rPr>
      </w:pPr>
      <w:r w:rsidRPr="00AE5374">
        <w:rPr>
          <w:rFonts w:ascii="Georgia" w:hAnsi="Georgia"/>
        </w:rPr>
        <w:t xml:space="preserve">You’ve </w:t>
      </w:r>
      <w:r w:rsidR="00DB2F8F">
        <w:rPr>
          <w:rFonts w:ascii="Georgia" w:hAnsi="Georgia"/>
        </w:rPr>
        <w:t xml:space="preserve">been a </w:t>
      </w:r>
      <w:r w:rsidRPr="00AE5374">
        <w:rPr>
          <w:rFonts w:ascii="Georgia" w:hAnsi="Georgia"/>
        </w:rPr>
        <w:t xml:space="preserve">victim of the </w:t>
      </w:r>
      <w:r w:rsidRPr="00AE5374">
        <w:rPr>
          <w:rFonts w:ascii="Georgia" w:hAnsi="Georgia"/>
          <w:i/>
        </w:rPr>
        <w:t>anchoring effect</w:t>
      </w:r>
      <w:r w:rsidRPr="00AE5374">
        <w:rPr>
          <w:rFonts w:ascii="Georgia" w:hAnsi="Georgia"/>
        </w:rPr>
        <w:t xml:space="preserve"> - </w:t>
      </w:r>
      <w:r w:rsidR="00006A71" w:rsidRPr="00AE5374">
        <w:rPr>
          <w:rFonts w:ascii="Georgia" w:hAnsi="Georgia"/>
        </w:rPr>
        <w:t>a well-known cognitive bias</w:t>
      </w:r>
      <w:r w:rsidRPr="00AE5374">
        <w:rPr>
          <w:rFonts w:ascii="Georgia" w:hAnsi="Georgia"/>
        </w:rPr>
        <w:t xml:space="preserve"> in which the first number you hear</w:t>
      </w:r>
      <w:r w:rsidR="000F1BDD">
        <w:rPr>
          <w:rFonts w:ascii="Georgia" w:hAnsi="Georgia"/>
        </w:rPr>
        <w:t xml:space="preserve"> </w:t>
      </w:r>
      <w:r w:rsidR="00E60312">
        <w:rPr>
          <w:rFonts w:ascii="Georgia" w:hAnsi="Georgia"/>
        </w:rPr>
        <w:t xml:space="preserve">(the “anchor”) </w:t>
      </w:r>
      <w:r w:rsidR="000F1BDD">
        <w:rPr>
          <w:rFonts w:ascii="Georgia" w:hAnsi="Georgia"/>
        </w:rPr>
        <w:t>can s</w:t>
      </w:r>
      <w:r w:rsidR="00A37E78">
        <w:rPr>
          <w:rFonts w:ascii="Georgia" w:hAnsi="Georgia"/>
        </w:rPr>
        <w:t xml:space="preserve">hape your perception of what </w:t>
      </w:r>
      <w:r w:rsidR="002843F4">
        <w:rPr>
          <w:rFonts w:ascii="Georgia" w:hAnsi="Georgia"/>
        </w:rPr>
        <w:t>is normal</w:t>
      </w:r>
      <w:r w:rsidR="00006A71" w:rsidRPr="00AE5374">
        <w:rPr>
          <w:rFonts w:ascii="Georgia" w:hAnsi="Georgia"/>
        </w:rPr>
        <w:t xml:space="preserve">. This was demonstrated in a famous clinical experiment by </w:t>
      </w:r>
      <w:proofErr w:type="spellStart"/>
      <w:r w:rsidR="00006A71" w:rsidRPr="00AE5374">
        <w:rPr>
          <w:rFonts w:ascii="Georgia" w:hAnsi="Georgia"/>
        </w:rPr>
        <w:t>Tversky</w:t>
      </w:r>
      <w:proofErr w:type="spellEnd"/>
      <w:r w:rsidR="00006A71" w:rsidRPr="00AE5374">
        <w:rPr>
          <w:rFonts w:ascii="Georgia" w:hAnsi="Georgia"/>
        </w:rPr>
        <w:t xml:space="preserve"> &amp; </w:t>
      </w:r>
      <w:proofErr w:type="spellStart"/>
      <w:r w:rsidR="00006A71" w:rsidRPr="00AE5374">
        <w:rPr>
          <w:rFonts w:ascii="Georgia" w:hAnsi="Georgia"/>
        </w:rPr>
        <w:t>Kahneman</w:t>
      </w:r>
      <w:proofErr w:type="spellEnd"/>
      <w:r w:rsidR="006D77FD">
        <w:rPr>
          <w:rStyle w:val="FootnoteReference"/>
          <w:rFonts w:ascii="Georgia" w:hAnsi="Georgia"/>
        </w:rPr>
        <w:footnoteReference w:id="1"/>
      </w:r>
      <w:r w:rsidR="00006A71" w:rsidRPr="00AE5374">
        <w:rPr>
          <w:rFonts w:ascii="Georgia" w:hAnsi="Georgia"/>
        </w:rPr>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w:t>
      </w:r>
      <w:r w:rsidR="00952A89">
        <w:rPr>
          <w:rFonts w:ascii="Georgia" w:hAnsi="Georgia"/>
        </w:rPr>
        <w:t>–</w:t>
      </w:r>
      <w:r w:rsidR="00006A71" w:rsidRPr="00AE5374">
        <w:rPr>
          <w:rFonts w:ascii="Georgia" w:hAnsi="Georgia"/>
        </w:rPr>
        <w:t xml:space="preserve"> a</w:t>
      </w:r>
      <w:r w:rsidR="00952A89">
        <w:rPr>
          <w:rFonts w:ascii="Georgia" w:hAnsi="Georgia"/>
        </w:rPr>
        <w:t xml:space="preserve"> very large</w:t>
      </w:r>
      <w:r w:rsidR="00006A71" w:rsidRPr="00AE5374">
        <w:rPr>
          <w:rFonts w:ascii="Georgia" w:hAnsi="Georgia"/>
        </w:rPr>
        <w:t xml:space="preserve"> diffe</w:t>
      </w:r>
      <w:r w:rsidR="004865A6" w:rsidRPr="00AE5374">
        <w:rPr>
          <w:rFonts w:ascii="Georgia" w:hAnsi="Georgia"/>
        </w:rPr>
        <w:t>rence due to first impressions.</w:t>
      </w:r>
    </w:p>
    <w:p w:rsidR="00032072" w:rsidRDefault="00032072" w:rsidP="0029073D">
      <w:pPr>
        <w:ind w:firstLine="720"/>
        <w:jc w:val="left"/>
        <w:rPr>
          <w:rFonts w:ascii="Georgia" w:hAnsi="Georgia"/>
        </w:rPr>
      </w:pPr>
    </w:p>
    <w:p w:rsidR="00E55978" w:rsidRDefault="00FB0ADE" w:rsidP="00436927">
      <w:pPr>
        <w:ind w:firstLine="720"/>
        <w:jc w:val="left"/>
        <w:rPr>
          <w:rFonts w:ascii="Georgia" w:hAnsi="Georgia"/>
        </w:rPr>
      </w:pPr>
      <w:r>
        <w:rPr>
          <w:rFonts w:ascii="Georgia" w:hAnsi="Georgia"/>
        </w:rPr>
        <w:t xml:space="preserve">This </w:t>
      </w:r>
      <w:r w:rsidR="00C72642">
        <w:rPr>
          <w:rFonts w:ascii="Georgia" w:hAnsi="Georgia"/>
        </w:rPr>
        <w:t xml:space="preserve">bias </w:t>
      </w:r>
      <w:r>
        <w:rPr>
          <w:rFonts w:ascii="Georgia" w:hAnsi="Georgia"/>
        </w:rPr>
        <w:t>translat</w:t>
      </w:r>
      <w:r w:rsidR="003C7D92">
        <w:rPr>
          <w:rFonts w:ascii="Georgia" w:hAnsi="Georgia"/>
        </w:rPr>
        <w:t xml:space="preserve">es naturally into the fine art auction </w:t>
      </w:r>
      <w:r w:rsidR="0018509D">
        <w:rPr>
          <w:rFonts w:ascii="Georgia" w:hAnsi="Georgia"/>
        </w:rPr>
        <w:t>market,</w:t>
      </w:r>
      <w:r w:rsidR="0043209D">
        <w:rPr>
          <w:rFonts w:ascii="Georgia" w:hAnsi="Georgia"/>
        </w:rPr>
        <w:t xml:space="preserve"> </w:t>
      </w:r>
      <w:r w:rsidR="009A0881">
        <w:rPr>
          <w:rFonts w:ascii="Georgia" w:hAnsi="Georgia"/>
        </w:rPr>
        <w:t xml:space="preserve">which in 2014 enjoyed a sales volume of </w:t>
      </w:r>
      <w:r w:rsidR="00574749" w:rsidRPr="00574749">
        <w:rPr>
          <w:rFonts w:ascii="Georgia" w:hAnsi="Georgia"/>
        </w:rPr>
        <w:t>£</w:t>
      </w:r>
      <w:r w:rsidR="00574749">
        <w:rPr>
          <w:rFonts w:ascii="Georgia" w:hAnsi="Georgia"/>
        </w:rPr>
        <w:t>5.1 billion (approximately $7.35 billion in today’s exchange rate)</w:t>
      </w:r>
      <w:r w:rsidR="00574749">
        <w:rPr>
          <w:rStyle w:val="FootnoteReference"/>
          <w:rFonts w:ascii="Georgia" w:hAnsi="Georgia"/>
        </w:rPr>
        <w:footnoteReference w:id="2"/>
      </w:r>
      <w:r w:rsidR="00DA5CC9">
        <w:rPr>
          <w:rStyle w:val="FootnoteReference"/>
          <w:rFonts w:ascii="Georgia" w:hAnsi="Georgia"/>
        </w:rPr>
        <w:footnoteReference w:id="3"/>
      </w:r>
      <w:r w:rsidR="00574749">
        <w:rPr>
          <w:rFonts w:ascii="Georgia" w:hAnsi="Georgia"/>
        </w:rPr>
        <w:t>.</w:t>
      </w:r>
      <w:r w:rsidR="00B81184">
        <w:rPr>
          <w:rFonts w:ascii="Georgia" w:hAnsi="Georgia"/>
        </w:rPr>
        <w:t xml:space="preserve"> </w:t>
      </w:r>
      <w:r w:rsidR="00D813FA">
        <w:rPr>
          <w:rFonts w:ascii="Georgia" w:hAnsi="Georgia"/>
        </w:rPr>
        <w:t xml:space="preserve">The </w:t>
      </w:r>
      <w:r w:rsidR="00C21ACD">
        <w:rPr>
          <w:rFonts w:ascii="Georgia" w:hAnsi="Georgia"/>
        </w:rPr>
        <w:t xml:space="preserve">primary work on anchoring </w:t>
      </w:r>
      <w:r w:rsidR="009D2E9F">
        <w:rPr>
          <w:rFonts w:ascii="Georgia" w:hAnsi="Georgia"/>
        </w:rPr>
        <w:t xml:space="preserve">in art auctions </w:t>
      </w:r>
      <w:r w:rsidR="00F60F0D">
        <w:rPr>
          <w:rFonts w:ascii="Georgia" w:hAnsi="Georgia"/>
        </w:rPr>
        <w:t>is</w:t>
      </w:r>
      <w:r w:rsidR="009D2E9F">
        <w:rPr>
          <w:rFonts w:ascii="Georgia" w:hAnsi="Georgia"/>
        </w:rPr>
        <w:t xml:space="preserve"> </w:t>
      </w:r>
      <w:r w:rsidR="00AA6E46">
        <w:rPr>
          <w:rFonts w:ascii="Georgia" w:hAnsi="Georgia"/>
        </w:rPr>
        <w:t>conducte</w:t>
      </w:r>
      <w:r w:rsidR="005C2583">
        <w:rPr>
          <w:rFonts w:ascii="Georgia" w:hAnsi="Georgia"/>
        </w:rPr>
        <w:t xml:space="preserve">d by </w:t>
      </w:r>
      <w:proofErr w:type="spellStart"/>
      <w:r w:rsidR="005C2583">
        <w:rPr>
          <w:rFonts w:ascii="Georgia" w:hAnsi="Georgia"/>
        </w:rPr>
        <w:t>Beggs</w:t>
      </w:r>
      <w:proofErr w:type="spellEnd"/>
      <w:r w:rsidR="005C2583">
        <w:rPr>
          <w:rFonts w:ascii="Georgia" w:hAnsi="Georgia"/>
        </w:rPr>
        <w:t xml:space="preserve"> &amp; </w:t>
      </w:r>
      <w:proofErr w:type="spellStart"/>
      <w:r w:rsidR="005C2583">
        <w:rPr>
          <w:rFonts w:ascii="Georgia" w:hAnsi="Georgia"/>
        </w:rPr>
        <w:t>Graddy</w:t>
      </w:r>
      <w:proofErr w:type="spellEnd"/>
      <w:r w:rsidR="005C2583">
        <w:rPr>
          <w:rFonts w:ascii="Georgia" w:hAnsi="Georgia"/>
        </w:rPr>
        <w:t xml:space="preserve"> (2009), who </w:t>
      </w:r>
      <w:r w:rsidR="00F60F0D">
        <w:rPr>
          <w:rFonts w:ascii="Georgia" w:hAnsi="Georgia"/>
        </w:rPr>
        <w:t>study</w:t>
      </w:r>
      <w:r w:rsidR="005C2583">
        <w:rPr>
          <w:rFonts w:ascii="Georgia" w:hAnsi="Georgia"/>
        </w:rPr>
        <w:t xml:space="preserve"> </w:t>
      </w:r>
      <w:r w:rsidR="003C3EB1">
        <w:rPr>
          <w:rFonts w:ascii="Georgia" w:hAnsi="Georgia"/>
        </w:rPr>
        <w:t>this bias</w:t>
      </w:r>
      <w:r w:rsidR="008D4A41">
        <w:rPr>
          <w:rFonts w:ascii="Georgia" w:hAnsi="Georgia"/>
        </w:rPr>
        <w:t xml:space="preserve"> </w:t>
      </w:r>
      <w:r w:rsidR="0074064B">
        <w:rPr>
          <w:rFonts w:ascii="Georgia" w:hAnsi="Georgia"/>
        </w:rPr>
        <w:t xml:space="preserve">across multiple sales of Impressionist and </w:t>
      </w:r>
      <w:r w:rsidR="00004E9C">
        <w:rPr>
          <w:rFonts w:ascii="Georgia" w:hAnsi="Georgia"/>
        </w:rPr>
        <w:t>Contemporary</w:t>
      </w:r>
      <w:r w:rsidR="00877E9F">
        <w:rPr>
          <w:rFonts w:ascii="Georgia" w:hAnsi="Georgia"/>
        </w:rPr>
        <w:t xml:space="preserve"> art pieces</w:t>
      </w:r>
      <w:r w:rsidR="00555178">
        <w:rPr>
          <w:rStyle w:val="FootnoteReference"/>
          <w:rFonts w:ascii="Georgia" w:hAnsi="Georgia"/>
        </w:rPr>
        <w:footnoteReference w:id="4"/>
      </w:r>
      <w:r w:rsidR="0074064B">
        <w:rPr>
          <w:rFonts w:ascii="Georgia" w:hAnsi="Georgia"/>
        </w:rPr>
        <w:t xml:space="preserve">. </w:t>
      </w:r>
      <w:r w:rsidR="00F04104">
        <w:rPr>
          <w:rFonts w:ascii="Georgia" w:hAnsi="Georgia"/>
        </w:rPr>
        <w:t>The main idea is that past sale(s) of a painting should s</w:t>
      </w:r>
      <w:r w:rsidR="0060021B">
        <w:rPr>
          <w:rFonts w:ascii="Georgia" w:hAnsi="Georgia"/>
        </w:rPr>
        <w:t>erve to bias its current sale, and the authors do indeed find evidence of these anchoring effects</w:t>
      </w:r>
      <w:r w:rsidR="001C3810">
        <w:rPr>
          <w:rFonts w:ascii="Georgia" w:hAnsi="Georgia"/>
        </w:rPr>
        <w:t xml:space="preserve"> (particularly for Impressionist art)</w:t>
      </w:r>
      <w:r w:rsidR="0060021B">
        <w:rPr>
          <w:rFonts w:ascii="Georgia" w:hAnsi="Georgia"/>
        </w:rPr>
        <w:t>.</w:t>
      </w:r>
      <w:r w:rsidR="00DF4413">
        <w:rPr>
          <w:rFonts w:ascii="Georgia" w:hAnsi="Georgia"/>
        </w:rPr>
        <w:t xml:space="preserve"> However, as they note, </w:t>
      </w:r>
      <w:r w:rsidR="008C6BE7">
        <w:rPr>
          <w:rFonts w:ascii="Georgia" w:hAnsi="Georgia"/>
        </w:rPr>
        <w:t>it is very difficult to f</w:t>
      </w:r>
      <w:r w:rsidR="00B0663A">
        <w:rPr>
          <w:rFonts w:ascii="Georgia" w:hAnsi="Georgia"/>
        </w:rPr>
        <w:t>ind two identifiable sales of the same</w:t>
      </w:r>
      <w:r w:rsidR="008C6BE7">
        <w:rPr>
          <w:rFonts w:ascii="Georgia" w:hAnsi="Georgia"/>
        </w:rPr>
        <w:t xml:space="preserve"> art piece</w:t>
      </w:r>
      <w:r w:rsidR="00504179">
        <w:rPr>
          <w:rFonts w:ascii="Georgia" w:hAnsi="Georgia"/>
        </w:rPr>
        <w:t xml:space="preserve">, </w:t>
      </w:r>
      <w:r w:rsidR="00B0663A">
        <w:rPr>
          <w:rFonts w:ascii="Georgia" w:hAnsi="Georgia"/>
        </w:rPr>
        <w:t>which is required for</w:t>
      </w:r>
      <w:r w:rsidR="00E55978">
        <w:rPr>
          <w:rFonts w:ascii="Georgia" w:hAnsi="Georgia"/>
        </w:rPr>
        <w:t xml:space="preserve"> their regression model.</w:t>
      </w:r>
      <w:r w:rsidR="00FB64EA">
        <w:rPr>
          <w:rFonts w:ascii="Georgia" w:hAnsi="Georgia"/>
        </w:rPr>
        <w:t xml:space="preserve"> </w:t>
      </w:r>
      <w:r w:rsidR="00436927">
        <w:rPr>
          <w:rFonts w:ascii="Georgia" w:hAnsi="Georgia"/>
        </w:rPr>
        <w:t xml:space="preserve">Hence, </w:t>
      </w:r>
      <w:proofErr w:type="spellStart"/>
      <w:r w:rsidR="00436927">
        <w:rPr>
          <w:rFonts w:ascii="Georgia" w:hAnsi="Georgia"/>
        </w:rPr>
        <w:t>Beggs</w:t>
      </w:r>
      <w:proofErr w:type="spellEnd"/>
      <w:r w:rsidR="00436927">
        <w:rPr>
          <w:rFonts w:ascii="Georgia" w:hAnsi="Georgia"/>
        </w:rPr>
        <w:t xml:space="preserve"> &amp; </w:t>
      </w:r>
      <w:proofErr w:type="spellStart"/>
      <w:r w:rsidR="00436927">
        <w:rPr>
          <w:rFonts w:ascii="Georgia" w:hAnsi="Georgia"/>
        </w:rPr>
        <w:t>Graddy</w:t>
      </w:r>
      <w:proofErr w:type="spellEnd"/>
      <w:r w:rsidR="00436927">
        <w:rPr>
          <w:rFonts w:ascii="Georgia" w:hAnsi="Georgia"/>
        </w:rPr>
        <w:t xml:space="preserve"> use o</w:t>
      </w:r>
      <w:r w:rsidR="00D849BB">
        <w:rPr>
          <w:rFonts w:ascii="Georgia" w:hAnsi="Georgia"/>
        </w:rPr>
        <w:t xml:space="preserve">nly 1-2% of their original data on all </w:t>
      </w:r>
      <w:r w:rsidR="00B978E3">
        <w:rPr>
          <w:rFonts w:ascii="Georgia" w:hAnsi="Georgia"/>
        </w:rPr>
        <w:t xml:space="preserve">painting </w:t>
      </w:r>
      <w:r w:rsidR="002630EC">
        <w:rPr>
          <w:rFonts w:ascii="Georgia" w:hAnsi="Georgia"/>
        </w:rPr>
        <w:t>sales – but do find a strong anchoring effect with their carefully constructed regression model.</w:t>
      </w:r>
    </w:p>
    <w:p w:rsidR="0029073D" w:rsidRDefault="00A264A7" w:rsidP="00205FE6">
      <w:pPr>
        <w:spacing w:before="240"/>
        <w:ind w:firstLine="720"/>
        <w:jc w:val="left"/>
        <w:rPr>
          <w:rFonts w:ascii="Georgia" w:hAnsi="Georgia"/>
        </w:rPr>
      </w:pPr>
      <w:r>
        <w:rPr>
          <w:rFonts w:ascii="Georgia" w:hAnsi="Georgia"/>
        </w:rPr>
        <w:t>This research generalizes</w:t>
      </w:r>
      <w:r w:rsidR="00E675E6">
        <w:rPr>
          <w:rFonts w:ascii="Georgia" w:hAnsi="Georgia"/>
        </w:rPr>
        <w:t xml:space="preserve"> the model of </w:t>
      </w:r>
      <w:proofErr w:type="spellStart"/>
      <w:r w:rsidR="00E675E6">
        <w:rPr>
          <w:rFonts w:ascii="Georgia" w:hAnsi="Georgia"/>
        </w:rPr>
        <w:t>Beggs</w:t>
      </w:r>
      <w:proofErr w:type="spellEnd"/>
      <w:r w:rsidR="00E675E6">
        <w:rPr>
          <w:rFonts w:ascii="Georgia" w:hAnsi="Georgia"/>
        </w:rPr>
        <w:t xml:space="preserve"> &amp; </w:t>
      </w:r>
      <w:proofErr w:type="spellStart"/>
      <w:r w:rsidR="00E675E6">
        <w:rPr>
          <w:rFonts w:ascii="Georgia" w:hAnsi="Georgia"/>
        </w:rPr>
        <w:t>Graddy</w:t>
      </w:r>
      <w:proofErr w:type="spellEnd"/>
      <w:r w:rsidR="00E675E6">
        <w:rPr>
          <w:rFonts w:ascii="Georgia" w:hAnsi="Georgia"/>
        </w:rPr>
        <w:t xml:space="preserve"> </w:t>
      </w:r>
      <w:r w:rsidR="00703DDE">
        <w:rPr>
          <w:rFonts w:ascii="Georgia" w:hAnsi="Georgia"/>
        </w:rPr>
        <w:t>to capture anchoring effects across related art pieces (substitute</w:t>
      </w:r>
      <w:r w:rsidR="00704618">
        <w:rPr>
          <w:rFonts w:ascii="Georgia" w:hAnsi="Georgia"/>
        </w:rPr>
        <w:t xml:space="preserve">s). </w:t>
      </w:r>
      <w:r w:rsidR="00B978E3">
        <w:rPr>
          <w:rFonts w:ascii="Georgia" w:hAnsi="Georgia"/>
        </w:rPr>
        <w:t>I present</w:t>
      </w:r>
      <w:r w:rsidR="00B5774A">
        <w:rPr>
          <w:rFonts w:ascii="Georgia" w:hAnsi="Georgia"/>
        </w:rPr>
        <w:t xml:space="preserve"> </w:t>
      </w:r>
      <w:r w:rsidR="00B978E3">
        <w:rPr>
          <w:rFonts w:ascii="Georgia" w:hAnsi="Georgia"/>
        </w:rPr>
        <w:t>a new dataset of</w:t>
      </w:r>
      <w:r w:rsidR="006A7132">
        <w:rPr>
          <w:rFonts w:ascii="Georgia" w:hAnsi="Georgia"/>
        </w:rPr>
        <w:t xml:space="preserve"> recent</w:t>
      </w:r>
      <w:r w:rsidR="00F20751">
        <w:rPr>
          <w:rFonts w:ascii="Georgia" w:hAnsi="Georgia"/>
        </w:rPr>
        <w:t xml:space="preserve"> </w:t>
      </w:r>
      <w:r w:rsidR="00A2372B">
        <w:rPr>
          <w:rFonts w:ascii="Georgia" w:hAnsi="Georgia"/>
        </w:rPr>
        <w:t xml:space="preserve">auction sales </w:t>
      </w:r>
      <w:r w:rsidR="006A7132">
        <w:rPr>
          <w:rFonts w:ascii="Georgia" w:hAnsi="Georgia"/>
        </w:rPr>
        <w:t xml:space="preserve">(2006-2015) </w:t>
      </w:r>
      <w:r w:rsidR="00A2372B">
        <w:rPr>
          <w:rFonts w:ascii="Georgia" w:hAnsi="Georgia"/>
        </w:rPr>
        <w:t xml:space="preserve">of assorted art pieces </w:t>
      </w:r>
      <w:r w:rsidR="00F20751">
        <w:rPr>
          <w:rFonts w:ascii="Georgia" w:hAnsi="Georgia"/>
        </w:rPr>
        <w:t xml:space="preserve">constructed for this purpose, and </w:t>
      </w:r>
      <w:r w:rsidR="00396D97">
        <w:rPr>
          <w:rFonts w:ascii="Georgia" w:hAnsi="Georgia"/>
        </w:rPr>
        <w:t>discuss measures of</w:t>
      </w:r>
      <w:r w:rsidR="007977F5">
        <w:rPr>
          <w:rFonts w:ascii="Georgia" w:hAnsi="Georgia"/>
        </w:rPr>
        <w:t xml:space="preserve"> </w:t>
      </w:r>
      <w:r w:rsidR="00D8113B">
        <w:rPr>
          <w:rFonts w:ascii="Georgia" w:hAnsi="Georgia"/>
        </w:rPr>
        <w:t xml:space="preserve">hedonic </w:t>
      </w:r>
      <w:r w:rsidR="007977F5">
        <w:rPr>
          <w:rFonts w:ascii="Georgia" w:hAnsi="Georgia"/>
        </w:rPr>
        <w:t xml:space="preserve">similarity between </w:t>
      </w:r>
      <w:r w:rsidR="00B7631B">
        <w:rPr>
          <w:rFonts w:ascii="Georgia" w:hAnsi="Georgia"/>
        </w:rPr>
        <w:t>non-identical works.</w:t>
      </w:r>
      <w:r w:rsidR="00D706C9">
        <w:rPr>
          <w:rFonts w:ascii="Georgia" w:hAnsi="Georgia"/>
        </w:rPr>
        <w:t xml:space="preserve"> </w:t>
      </w:r>
      <w:r w:rsidR="00C97E76">
        <w:rPr>
          <w:rFonts w:ascii="Georgia" w:hAnsi="Georgia"/>
        </w:rPr>
        <w:t>I replicate the past research</w:t>
      </w:r>
      <w:r w:rsidR="00B41F8E">
        <w:rPr>
          <w:rFonts w:ascii="Georgia" w:hAnsi="Georgia"/>
        </w:rPr>
        <w:t xml:space="preserve"> of </w:t>
      </w:r>
      <w:proofErr w:type="spellStart"/>
      <w:r w:rsidR="00B41F8E">
        <w:rPr>
          <w:rFonts w:ascii="Georgia" w:hAnsi="Georgia"/>
        </w:rPr>
        <w:t>Beggs</w:t>
      </w:r>
      <w:proofErr w:type="spellEnd"/>
      <w:r w:rsidR="00B41F8E">
        <w:rPr>
          <w:rFonts w:ascii="Georgia" w:hAnsi="Georgia"/>
        </w:rPr>
        <w:t xml:space="preserve"> &amp; </w:t>
      </w:r>
      <w:proofErr w:type="spellStart"/>
      <w:r w:rsidR="00B41F8E">
        <w:rPr>
          <w:rFonts w:ascii="Georgia" w:hAnsi="Georgia"/>
        </w:rPr>
        <w:t>Graddy</w:t>
      </w:r>
      <w:proofErr w:type="spellEnd"/>
      <w:r w:rsidR="00B41F8E">
        <w:rPr>
          <w:rFonts w:ascii="Georgia" w:hAnsi="Georgia"/>
        </w:rPr>
        <w:t xml:space="preserve"> by </w:t>
      </w:r>
      <w:r w:rsidR="00B41F8E">
        <w:rPr>
          <w:rFonts w:ascii="Georgia" w:hAnsi="Georgia"/>
        </w:rPr>
        <w:lastRenderedPageBreak/>
        <w:t>running their original anchoring regressions</w:t>
      </w:r>
      <w:r w:rsidR="008C7D2F">
        <w:rPr>
          <w:rFonts w:ascii="Georgia" w:hAnsi="Georgia"/>
        </w:rPr>
        <w:t xml:space="preserve"> on</w:t>
      </w:r>
      <w:r w:rsidR="00B41F8E">
        <w:rPr>
          <w:rFonts w:ascii="Georgia" w:hAnsi="Georgia"/>
        </w:rPr>
        <w:t xml:space="preserve"> their original data and my new data. </w:t>
      </w:r>
      <w:r w:rsidR="00F20751">
        <w:rPr>
          <w:rFonts w:ascii="Georgia" w:hAnsi="Georgia"/>
        </w:rPr>
        <w:t xml:space="preserve">Next, I run </w:t>
      </w:r>
      <w:r w:rsidR="00485503">
        <w:rPr>
          <w:rFonts w:ascii="Georgia" w:hAnsi="Georgia"/>
        </w:rPr>
        <w:t xml:space="preserve">my new cross-anchoring </w:t>
      </w:r>
      <w:r w:rsidR="003B6007">
        <w:rPr>
          <w:rFonts w:ascii="Georgia" w:hAnsi="Georgia"/>
        </w:rPr>
        <w:t>regressions</w:t>
      </w:r>
      <w:r w:rsidR="00803E95">
        <w:rPr>
          <w:rFonts w:ascii="Georgia" w:hAnsi="Georgia"/>
        </w:rPr>
        <w:t xml:space="preserve"> </w:t>
      </w:r>
      <w:r w:rsidR="00D74045">
        <w:rPr>
          <w:rFonts w:ascii="Georgia" w:hAnsi="Georgia"/>
        </w:rPr>
        <w:t xml:space="preserve">on their original data and my new data. </w:t>
      </w:r>
      <w:r w:rsidR="00776F5C">
        <w:rPr>
          <w:rFonts w:ascii="Georgia" w:hAnsi="Georgia"/>
        </w:rPr>
        <w:t xml:space="preserve">I find that _____. </w:t>
      </w:r>
      <w:r w:rsidR="00287C8B">
        <w:rPr>
          <w:rFonts w:ascii="Georgia" w:hAnsi="Georgia"/>
        </w:rPr>
        <w:t xml:space="preserve">Finally, </w:t>
      </w:r>
      <w:r w:rsidR="0066442E">
        <w:rPr>
          <w:rFonts w:ascii="Georgia" w:hAnsi="Georgia"/>
        </w:rPr>
        <w:t>I</w:t>
      </w:r>
      <w:r w:rsidR="009C7CB9">
        <w:rPr>
          <w:rFonts w:ascii="Georgia" w:hAnsi="Georgia"/>
        </w:rPr>
        <w:t xml:space="preserve"> discuss how these</w:t>
      </w:r>
      <w:r w:rsidR="0066442E">
        <w:rPr>
          <w:rFonts w:ascii="Georgia" w:hAnsi="Georgia"/>
        </w:rPr>
        <w:t xml:space="preserve"> quantitative results </w:t>
      </w:r>
      <w:r w:rsidR="006B36D5">
        <w:rPr>
          <w:rFonts w:ascii="Georgia" w:hAnsi="Georgia"/>
        </w:rPr>
        <w:t>match up against observational</w:t>
      </w:r>
      <w:r w:rsidR="004F7E55">
        <w:rPr>
          <w:rFonts w:ascii="Georgia" w:hAnsi="Georgia"/>
        </w:rPr>
        <w:t xml:space="preserve"> evidence</w:t>
      </w:r>
      <w:r w:rsidR="0075601A">
        <w:rPr>
          <w:rFonts w:ascii="Georgia" w:hAnsi="Georgia"/>
        </w:rPr>
        <w:t>, namely conversations with ar</w:t>
      </w:r>
      <w:r w:rsidR="004B3871">
        <w:rPr>
          <w:rFonts w:ascii="Georgia" w:hAnsi="Georgia"/>
        </w:rPr>
        <w:t xml:space="preserve">t experts and notes from </w:t>
      </w:r>
      <w:r w:rsidR="00FC6951">
        <w:rPr>
          <w:rFonts w:ascii="Georgia" w:hAnsi="Georgia"/>
        </w:rPr>
        <w:t>live auctions.</w:t>
      </w:r>
    </w:p>
    <w:p w:rsidR="00400A4F" w:rsidRPr="00400A4F" w:rsidRDefault="00934681" w:rsidP="00400A4F">
      <w:pPr>
        <w:spacing w:before="240"/>
        <w:jc w:val="left"/>
        <w:rPr>
          <w:rFonts w:ascii="Georgia" w:hAnsi="Georgia"/>
          <w:b/>
        </w:rPr>
      </w:pPr>
      <w:r>
        <w:rPr>
          <w:rFonts w:ascii="Georgia" w:hAnsi="Georgia"/>
          <w:b/>
        </w:rPr>
        <w:t>Review of the Literature</w:t>
      </w:r>
    </w:p>
    <w:p w:rsidR="00570F27" w:rsidRDefault="00400A4F" w:rsidP="00400A4F">
      <w:pPr>
        <w:spacing w:before="240"/>
        <w:jc w:val="left"/>
        <w:rPr>
          <w:rFonts w:ascii="Georgia" w:hAnsi="Georgia"/>
        </w:rPr>
      </w:pPr>
      <w:r>
        <w:rPr>
          <w:rFonts w:ascii="Georgia" w:hAnsi="Georgia"/>
        </w:rPr>
        <w:tab/>
        <w:t>Anchoring</w:t>
      </w:r>
      <w:r w:rsidR="00597DEA">
        <w:rPr>
          <w:rFonts w:ascii="Georgia" w:hAnsi="Georgia"/>
        </w:rPr>
        <w:t xml:space="preserve"> </w:t>
      </w:r>
      <w:r>
        <w:rPr>
          <w:rFonts w:ascii="Georgia" w:hAnsi="Georgia"/>
        </w:rPr>
        <w:t>is a well-</w:t>
      </w:r>
      <w:r w:rsidR="00EC3EF3">
        <w:rPr>
          <w:rFonts w:ascii="Georgia" w:hAnsi="Georgia"/>
        </w:rPr>
        <w:t>studied</w:t>
      </w:r>
      <w:r>
        <w:rPr>
          <w:rFonts w:ascii="Georgia" w:hAnsi="Georgia"/>
        </w:rPr>
        <w:t xml:space="preserve"> </w:t>
      </w:r>
      <w:r w:rsidR="005C0299">
        <w:rPr>
          <w:rFonts w:ascii="Georgia" w:hAnsi="Georgia"/>
        </w:rPr>
        <w:t>bia</w:t>
      </w:r>
      <w:r w:rsidR="00011110">
        <w:rPr>
          <w:rFonts w:ascii="Georgia" w:hAnsi="Georgia"/>
        </w:rPr>
        <w:t xml:space="preserve">s in psychology and behavioral </w:t>
      </w:r>
      <w:r w:rsidR="00102C12">
        <w:rPr>
          <w:rFonts w:ascii="Georgia" w:hAnsi="Georgia"/>
        </w:rPr>
        <w:t>sciences</w:t>
      </w:r>
      <w:r w:rsidR="00011110">
        <w:rPr>
          <w:rFonts w:ascii="Georgia" w:hAnsi="Georgia"/>
        </w:rPr>
        <w:t xml:space="preserve">. </w:t>
      </w:r>
      <w:r w:rsidR="00864F72">
        <w:rPr>
          <w:rFonts w:ascii="Georgia" w:hAnsi="Georgia"/>
        </w:rPr>
        <w:t>The seminal work on anchoring was first conducte</w:t>
      </w:r>
      <w:r w:rsidR="00C95A51">
        <w:rPr>
          <w:rFonts w:ascii="Georgia" w:hAnsi="Georgia"/>
        </w:rPr>
        <w:t xml:space="preserve">d by </w:t>
      </w:r>
      <w:proofErr w:type="spellStart"/>
      <w:r w:rsidR="00C95A51">
        <w:rPr>
          <w:rFonts w:ascii="Georgia" w:hAnsi="Georgia"/>
        </w:rPr>
        <w:t>Tversky</w:t>
      </w:r>
      <w:proofErr w:type="spellEnd"/>
      <w:r w:rsidR="00C95A51">
        <w:rPr>
          <w:rFonts w:ascii="Georgia" w:hAnsi="Georgia"/>
        </w:rPr>
        <w:t xml:space="preserve"> &amp; </w:t>
      </w:r>
      <w:proofErr w:type="spellStart"/>
      <w:r w:rsidR="00C95A51">
        <w:rPr>
          <w:rFonts w:ascii="Georgia" w:hAnsi="Georgia"/>
        </w:rPr>
        <w:t>Kahneman</w:t>
      </w:r>
      <w:proofErr w:type="spellEnd"/>
      <w:r w:rsidR="00C95A51">
        <w:rPr>
          <w:rFonts w:ascii="Georgia" w:hAnsi="Georgia"/>
        </w:rPr>
        <w:t xml:space="preserve"> (1974),</w:t>
      </w:r>
      <w:r w:rsidR="00814661">
        <w:rPr>
          <w:rFonts w:ascii="Georgia" w:hAnsi="Georgia"/>
        </w:rPr>
        <w:t xml:space="preserve"> who conducted the experiment described above</w:t>
      </w:r>
      <w:r w:rsidR="00814661">
        <w:rPr>
          <w:rStyle w:val="FootnoteReference"/>
          <w:rFonts w:ascii="Georgia" w:hAnsi="Georgia"/>
        </w:rPr>
        <w:footnoteReference w:id="5"/>
      </w:r>
      <w:r w:rsidR="00814661">
        <w:rPr>
          <w:rFonts w:ascii="Georgia" w:hAnsi="Georgia"/>
        </w:rPr>
        <w:t>.</w:t>
      </w:r>
      <w:r w:rsidR="00AF3B06">
        <w:rPr>
          <w:rFonts w:ascii="Georgia" w:hAnsi="Georgia"/>
        </w:rPr>
        <w:t xml:space="preserve"> </w:t>
      </w:r>
      <w:r w:rsidR="00FF0150">
        <w:rPr>
          <w:rFonts w:ascii="Georgia" w:hAnsi="Georgia"/>
        </w:rPr>
        <w:t xml:space="preserve">Some studies show that </w:t>
      </w:r>
      <w:r w:rsidR="00CD59E6">
        <w:rPr>
          <w:rFonts w:ascii="Georgia" w:hAnsi="Georgia"/>
        </w:rPr>
        <w:t>people formulate estimates more quickly when provided with numbers to anchor on</w:t>
      </w:r>
      <w:r w:rsidR="00CD59E6">
        <w:rPr>
          <w:rStyle w:val="FootnoteReference"/>
          <w:rFonts w:ascii="Georgia" w:hAnsi="Georgia"/>
        </w:rPr>
        <w:footnoteReference w:id="6"/>
      </w:r>
      <w:r w:rsidR="00CD59E6">
        <w:rPr>
          <w:rFonts w:ascii="Georgia" w:hAnsi="Georgia"/>
        </w:rPr>
        <w:t>,</w:t>
      </w:r>
      <w:r w:rsidR="00D046AA">
        <w:rPr>
          <w:rFonts w:ascii="Georgia" w:hAnsi="Georgia"/>
        </w:rPr>
        <w:t xml:space="preserve"> while others show that anchoring decreases – but does not altogether vanish </w:t>
      </w:r>
      <w:r w:rsidR="001D0643">
        <w:rPr>
          <w:rFonts w:ascii="Georgia" w:hAnsi="Georgia"/>
        </w:rPr>
        <w:t>–</w:t>
      </w:r>
      <w:r w:rsidR="00D046AA">
        <w:rPr>
          <w:rFonts w:ascii="Georgia" w:hAnsi="Georgia"/>
        </w:rPr>
        <w:t xml:space="preserve"> </w:t>
      </w:r>
      <w:r w:rsidR="001D0643">
        <w:rPr>
          <w:rFonts w:ascii="Georgia" w:hAnsi="Georgia"/>
        </w:rPr>
        <w:t>with increased cognitive ability</w:t>
      </w:r>
      <w:r w:rsidR="001D0643">
        <w:rPr>
          <w:rStyle w:val="FootnoteReference"/>
          <w:rFonts w:ascii="Georgia" w:hAnsi="Georgia"/>
        </w:rPr>
        <w:footnoteReference w:id="7"/>
      </w:r>
      <w:r w:rsidR="001D0643">
        <w:rPr>
          <w:rFonts w:ascii="Georgia" w:hAnsi="Georgia"/>
        </w:rPr>
        <w:t>.</w:t>
      </w:r>
      <w:r w:rsidR="002F2F57">
        <w:rPr>
          <w:rFonts w:ascii="Georgia" w:hAnsi="Georgia"/>
        </w:rPr>
        <w:t xml:space="preserve"> </w:t>
      </w:r>
      <w:r w:rsidR="00032E83">
        <w:rPr>
          <w:rFonts w:ascii="Georgia" w:hAnsi="Georgia"/>
        </w:rPr>
        <w:t>Other studies demonstrate that anchoring is extremely difficult to avoid</w:t>
      </w:r>
      <w:r w:rsidR="00A6738F">
        <w:rPr>
          <w:rFonts w:ascii="Georgia" w:hAnsi="Georgia"/>
        </w:rPr>
        <w:t xml:space="preserve">, even if the anchors are obviously </w:t>
      </w:r>
      <w:r w:rsidR="001270E5">
        <w:rPr>
          <w:rFonts w:ascii="Georgia" w:hAnsi="Georgia"/>
        </w:rPr>
        <w:t>incorrect.</w:t>
      </w:r>
      <w:r w:rsidR="001270E5">
        <w:rPr>
          <w:rStyle w:val="FootnoteReference"/>
          <w:rFonts w:ascii="Georgia" w:hAnsi="Georgia"/>
        </w:rPr>
        <w:footnoteReference w:id="8"/>
      </w:r>
      <w:r w:rsidR="001270E5">
        <w:rPr>
          <w:rFonts w:ascii="Georgia" w:hAnsi="Georgia"/>
        </w:rPr>
        <w:t xml:space="preserve"> </w:t>
      </w:r>
      <w:r w:rsidR="002F2F57">
        <w:rPr>
          <w:rFonts w:ascii="Georgia" w:hAnsi="Georgia"/>
        </w:rPr>
        <w:t xml:space="preserve">Within economics, </w:t>
      </w:r>
      <w:r w:rsidR="000A1C07">
        <w:rPr>
          <w:rFonts w:ascii="Georgia" w:hAnsi="Georgia"/>
        </w:rPr>
        <w:t>some work has been conducted</w:t>
      </w:r>
      <w:r w:rsidR="001F5FF6">
        <w:rPr>
          <w:rFonts w:ascii="Georgia" w:hAnsi="Georgia"/>
        </w:rPr>
        <w:t xml:space="preserve"> with </w:t>
      </w:r>
      <w:r w:rsidR="00AD04AF">
        <w:rPr>
          <w:rFonts w:ascii="Georgia" w:hAnsi="Georgia"/>
        </w:rPr>
        <w:t xml:space="preserve">historical </w:t>
      </w:r>
      <w:r w:rsidR="001F5FF6">
        <w:rPr>
          <w:rFonts w:ascii="Georgia" w:hAnsi="Georgia"/>
        </w:rPr>
        <w:t xml:space="preserve">market data, examining past prices and indices </w:t>
      </w:r>
      <w:r w:rsidR="00477831">
        <w:rPr>
          <w:rFonts w:ascii="Georgia" w:hAnsi="Georgia"/>
        </w:rPr>
        <w:t xml:space="preserve">for unchanging goods and current demand </w:t>
      </w:r>
      <w:r w:rsidR="001F5FF6">
        <w:rPr>
          <w:rFonts w:ascii="Georgia" w:hAnsi="Georgia"/>
        </w:rPr>
        <w:t>to evaluate</w:t>
      </w:r>
      <w:r w:rsidR="002169B5">
        <w:rPr>
          <w:rFonts w:ascii="Georgia" w:hAnsi="Georgia"/>
        </w:rPr>
        <w:t xml:space="preserve"> potential anchoring</w:t>
      </w:r>
      <w:r w:rsidR="00F72FF0">
        <w:rPr>
          <w:rStyle w:val="FootnoteReference"/>
          <w:rFonts w:ascii="Georgia" w:hAnsi="Georgia"/>
        </w:rPr>
        <w:footnoteReference w:id="9"/>
      </w:r>
      <w:r w:rsidR="00B74AC9">
        <w:rPr>
          <w:rFonts w:ascii="Georgia" w:hAnsi="Georgia"/>
        </w:rPr>
        <w:t xml:space="preserve"> </w:t>
      </w:r>
      <w:r w:rsidR="00B74AC9">
        <w:rPr>
          <w:rStyle w:val="FootnoteReference"/>
          <w:rFonts w:ascii="Georgia" w:hAnsi="Georgia"/>
        </w:rPr>
        <w:footnoteReference w:id="10"/>
      </w:r>
      <w:r w:rsidR="00F72FF0">
        <w:rPr>
          <w:rFonts w:ascii="Georgia" w:hAnsi="Georgia"/>
        </w:rPr>
        <w:t xml:space="preserve">. </w:t>
      </w:r>
      <w:r w:rsidR="006A024B">
        <w:rPr>
          <w:rFonts w:ascii="Georgia" w:hAnsi="Georgia"/>
        </w:rPr>
        <w:t>The bias</w:t>
      </w:r>
      <w:r w:rsidR="00FA2651">
        <w:rPr>
          <w:rFonts w:ascii="Georgia" w:hAnsi="Georgia"/>
        </w:rPr>
        <w:t xml:space="preserve"> appears in many fields from </w:t>
      </w:r>
      <w:r w:rsidR="00E068A7">
        <w:rPr>
          <w:rFonts w:ascii="Georgia" w:hAnsi="Georgia"/>
        </w:rPr>
        <w:t>accounting</w:t>
      </w:r>
      <w:r w:rsidR="00E068A7">
        <w:rPr>
          <w:rStyle w:val="FootnoteReference"/>
          <w:rFonts w:ascii="Georgia" w:hAnsi="Georgia"/>
        </w:rPr>
        <w:footnoteReference w:id="11"/>
      </w:r>
      <w:r w:rsidR="00E068A7">
        <w:rPr>
          <w:rFonts w:ascii="Georgia" w:hAnsi="Georgia"/>
        </w:rPr>
        <w:t xml:space="preserve"> </w:t>
      </w:r>
      <w:r w:rsidR="00FA2651">
        <w:rPr>
          <w:rFonts w:ascii="Georgia" w:hAnsi="Georgia"/>
        </w:rPr>
        <w:t>to neuroscience</w:t>
      </w:r>
      <w:r w:rsidR="00FA2651">
        <w:rPr>
          <w:rStyle w:val="FootnoteReference"/>
          <w:rFonts w:ascii="Georgia" w:hAnsi="Georgia"/>
        </w:rPr>
        <w:footnoteReference w:id="12"/>
      </w:r>
      <w:r w:rsidR="005E3592">
        <w:rPr>
          <w:rFonts w:ascii="Georgia" w:hAnsi="Georgia"/>
        </w:rPr>
        <w:t>, and a</w:t>
      </w:r>
      <w:r w:rsidR="00560A8A">
        <w:rPr>
          <w:rFonts w:ascii="Georgia" w:hAnsi="Georgia"/>
        </w:rPr>
        <w:t xml:space="preserve">uctions </w:t>
      </w:r>
      <w:r w:rsidR="005E3592">
        <w:rPr>
          <w:rFonts w:ascii="Georgia" w:hAnsi="Georgia"/>
        </w:rPr>
        <w:t>are no exception.</w:t>
      </w:r>
    </w:p>
    <w:p w:rsidR="005E3592" w:rsidRDefault="003F398F" w:rsidP="003F398F">
      <w:pPr>
        <w:spacing w:before="240"/>
        <w:ind w:firstLine="720"/>
        <w:jc w:val="left"/>
        <w:rPr>
          <w:rFonts w:ascii="Georgia" w:hAnsi="Georgia"/>
        </w:rPr>
      </w:pPr>
      <w:r>
        <w:rPr>
          <w:rFonts w:ascii="Georgia" w:hAnsi="Georgia"/>
        </w:rPr>
        <w:t xml:space="preserve">Within an auction, there are many </w:t>
      </w:r>
      <w:r w:rsidR="002A4908">
        <w:rPr>
          <w:rFonts w:ascii="Georgia" w:hAnsi="Georgia"/>
        </w:rPr>
        <w:t xml:space="preserve">potential sources for anchoring. For example, </w:t>
      </w:r>
      <w:r w:rsidR="00D7679E">
        <w:rPr>
          <w:rFonts w:ascii="Georgia" w:hAnsi="Georgia"/>
        </w:rPr>
        <w:t xml:space="preserve">some work shows how </w:t>
      </w:r>
      <w:r w:rsidR="002A4908">
        <w:rPr>
          <w:rFonts w:ascii="Georgia" w:hAnsi="Georgia"/>
        </w:rPr>
        <w:t>b</w:t>
      </w:r>
      <w:r w:rsidR="007423C0">
        <w:rPr>
          <w:rFonts w:ascii="Georgia" w:hAnsi="Georgia"/>
        </w:rPr>
        <w:t xml:space="preserve">uyers may anchor on low </w:t>
      </w:r>
      <w:r w:rsidR="00A061D1">
        <w:rPr>
          <w:rFonts w:ascii="Georgia" w:hAnsi="Georgia"/>
        </w:rPr>
        <w:t>reserve price</w:t>
      </w:r>
      <w:r w:rsidR="007423C0">
        <w:rPr>
          <w:rFonts w:ascii="Georgia" w:hAnsi="Georgia"/>
        </w:rPr>
        <w:t xml:space="preserve">s by </w:t>
      </w:r>
      <w:r w:rsidR="000C2726">
        <w:rPr>
          <w:rFonts w:ascii="Georgia" w:hAnsi="Georgia"/>
        </w:rPr>
        <w:t xml:space="preserve">reducing </w:t>
      </w:r>
      <w:r w:rsidR="007423C0">
        <w:rPr>
          <w:rFonts w:ascii="Georgia" w:hAnsi="Georgia"/>
        </w:rPr>
        <w:t>their range of bids</w:t>
      </w:r>
      <w:r w:rsidR="007423C0">
        <w:rPr>
          <w:rStyle w:val="FootnoteReference"/>
          <w:rFonts w:ascii="Georgia" w:hAnsi="Georgia"/>
        </w:rPr>
        <w:footnoteReference w:id="13"/>
      </w:r>
      <w:r w:rsidR="00B35077">
        <w:rPr>
          <w:rFonts w:ascii="Georgia" w:hAnsi="Georgia"/>
        </w:rPr>
        <w:t xml:space="preserve">, while another study discusses </w:t>
      </w:r>
      <w:r w:rsidR="00DC452E">
        <w:rPr>
          <w:rFonts w:ascii="Georgia" w:hAnsi="Georgia"/>
        </w:rPr>
        <w:t xml:space="preserve">a </w:t>
      </w:r>
      <w:r w:rsidR="000616E4">
        <w:rPr>
          <w:rFonts w:ascii="Georgia" w:hAnsi="Georgia"/>
        </w:rPr>
        <w:t xml:space="preserve">how </w:t>
      </w:r>
      <w:r w:rsidR="00B833BA">
        <w:rPr>
          <w:rFonts w:ascii="Georgia" w:hAnsi="Georgia"/>
        </w:rPr>
        <w:t xml:space="preserve">a </w:t>
      </w:r>
      <w:r w:rsidR="005D7205">
        <w:rPr>
          <w:rFonts w:ascii="Georgia" w:hAnsi="Georgia"/>
        </w:rPr>
        <w:t>high</w:t>
      </w:r>
      <w:r w:rsidR="00574ADD">
        <w:rPr>
          <w:rFonts w:ascii="Georgia" w:hAnsi="Georgia"/>
        </w:rPr>
        <w:t>er</w:t>
      </w:r>
      <w:r w:rsidR="005D7205">
        <w:rPr>
          <w:rFonts w:ascii="Georgia" w:hAnsi="Georgia"/>
        </w:rPr>
        <w:t xml:space="preserve"> </w:t>
      </w:r>
      <w:r w:rsidR="00DC452E">
        <w:rPr>
          <w:rFonts w:ascii="Georgia" w:hAnsi="Georgia"/>
        </w:rPr>
        <w:t>“</w:t>
      </w:r>
      <w:r w:rsidR="00177E3A">
        <w:rPr>
          <w:rFonts w:ascii="Georgia" w:hAnsi="Georgia"/>
        </w:rPr>
        <w:t xml:space="preserve">Buy </w:t>
      </w:r>
      <w:r w:rsidR="00DC452E">
        <w:rPr>
          <w:rFonts w:ascii="Georgia" w:hAnsi="Georgia"/>
        </w:rPr>
        <w:t>Now”</w:t>
      </w:r>
      <w:r w:rsidR="00177E3A">
        <w:rPr>
          <w:rFonts w:ascii="Georgia" w:hAnsi="Georgia"/>
        </w:rPr>
        <w:t xml:space="preserve"> </w:t>
      </w:r>
      <w:r w:rsidR="005D7205">
        <w:rPr>
          <w:rFonts w:ascii="Georgia" w:hAnsi="Georgia"/>
        </w:rPr>
        <w:t>price</w:t>
      </w:r>
      <w:r w:rsidR="00177E3A">
        <w:rPr>
          <w:rFonts w:ascii="Georgia" w:hAnsi="Georgia"/>
        </w:rPr>
        <w:t xml:space="preserve"> </w:t>
      </w:r>
      <w:r w:rsidR="00342FC8">
        <w:rPr>
          <w:rFonts w:ascii="Georgia" w:hAnsi="Georgia"/>
        </w:rPr>
        <w:t xml:space="preserve">in online auctions </w:t>
      </w:r>
      <w:r w:rsidR="00574ADD">
        <w:rPr>
          <w:rFonts w:ascii="Georgia" w:hAnsi="Georgia"/>
        </w:rPr>
        <w:t xml:space="preserve">can </w:t>
      </w:r>
      <w:r w:rsidR="00342FC8">
        <w:rPr>
          <w:rFonts w:ascii="Georgia" w:hAnsi="Georgia"/>
        </w:rPr>
        <w:t>induce people to bid significantly higher</w:t>
      </w:r>
      <w:r w:rsidR="00342FC8">
        <w:rPr>
          <w:rStyle w:val="FootnoteReference"/>
          <w:rFonts w:ascii="Georgia" w:hAnsi="Georgia"/>
        </w:rPr>
        <w:footnoteReference w:id="14"/>
      </w:r>
      <w:r w:rsidR="00342FC8">
        <w:rPr>
          <w:rFonts w:ascii="Georgia" w:hAnsi="Georgia"/>
        </w:rPr>
        <w:t>.</w:t>
      </w:r>
      <w:r w:rsidR="001E379B">
        <w:rPr>
          <w:rFonts w:ascii="Georgia" w:hAnsi="Georgia"/>
        </w:rPr>
        <w:t xml:space="preserve"> </w:t>
      </w:r>
      <w:r w:rsidR="001E1D27">
        <w:rPr>
          <w:rFonts w:ascii="Georgia" w:hAnsi="Georgia"/>
        </w:rPr>
        <w:t xml:space="preserve">While </w:t>
      </w:r>
      <w:r w:rsidR="00A17277">
        <w:rPr>
          <w:rFonts w:ascii="Georgia" w:hAnsi="Georgia"/>
        </w:rPr>
        <w:t xml:space="preserve">buyers </w:t>
      </w:r>
      <w:r w:rsidR="00B735C2">
        <w:rPr>
          <w:rFonts w:ascii="Georgia" w:hAnsi="Georgia"/>
        </w:rPr>
        <w:t>may anchor on</w:t>
      </w:r>
      <w:r w:rsidR="00CD44C2">
        <w:rPr>
          <w:rFonts w:ascii="Georgia" w:hAnsi="Georgia"/>
        </w:rPr>
        <w:t xml:space="preserve"> the</w:t>
      </w:r>
      <w:r w:rsidR="00B735C2">
        <w:rPr>
          <w:rFonts w:ascii="Georgia" w:hAnsi="Georgia"/>
        </w:rPr>
        <w:t xml:space="preserve"> starting bids </w:t>
      </w:r>
      <w:r w:rsidR="00CD44C2">
        <w:rPr>
          <w:rFonts w:ascii="Georgia" w:hAnsi="Georgia"/>
        </w:rPr>
        <w:t xml:space="preserve">of other buyers </w:t>
      </w:r>
      <w:r w:rsidR="00B735C2">
        <w:rPr>
          <w:rFonts w:ascii="Georgia" w:hAnsi="Georgia"/>
        </w:rPr>
        <w:t xml:space="preserve">and </w:t>
      </w:r>
      <w:r w:rsidR="00916866">
        <w:rPr>
          <w:rFonts w:ascii="Georgia" w:hAnsi="Georgia"/>
        </w:rPr>
        <w:t xml:space="preserve">instant buy prices, sellers may </w:t>
      </w:r>
      <w:r w:rsidR="003F7A5D">
        <w:rPr>
          <w:rFonts w:ascii="Georgia" w:hAnsi="Georgia"/>
        </w:rPr>
        <w:t>anchor on</w:t>
      </w:r>
      <w:r w:rsidR="005258E3">
        <w:rPr>
          <w:rFonts w:ascii="Georgia" w:hAnsi="Georgia"/>
        </w:rPr>
        <w:t xml:space="preserve"> expert estimates and</w:t>
      </w:r>
      <w:r w:rsidR="00A32367">
        <w:rPr>
          <w:rFonts w:ascii="Georgia" w:hAnsi="Georgia"/>
        </w:rPr>
        <w:t xml:space="preserve"> </w:t>
      </w:r>
      <w:r w:rsidR="00EC45BD">
        <w:rPr>
          <w:rFonts w:ascii="Georgia" w:hAnsi="Georgia"/>
        </w:rPr>
        <w:t>p</w:t>
      </w:r>
      <w:r w:rsidR="005258E3">
        <w:rPr>
          <w:rFonts w:ascii="Georgia" w:hAnsi="Georgia"/>
        </w:rPr>
        <w:t xml:space="preserve">rices set by other sellers. </w:t>
      </w:r>
      <w:r w:rsidR="00D03F00">
        <w:rPr>
          <w:rFonts w:ascii="Georgia" w:hAnsi="Georgia"/>
        </w:rPr>
        <w:t xml:space="preserve">During the </w:t>
      </w:r>
      <w:r w:rsidR="00A66319">
        <w:rPr>
          <w:rFonts w:ascii="Georgia" w:hAnsi="Georgia"/>
        </w:rPr>
        <w:t>bustle</w:t>
      </w:r>
      <w:r w:rsidR="005E6BB9">
        <w:rPr>
          <w:rFonts w:ascii="Georgia" w:hAnsi="Georgia"/>
        </w:rPr>
        <w:t xml:space="preserve"> of </w:t>
      </w:r>
      <w:r w:rsidR="00D03F00">
        <w:rPr>
          <w:rFonts w:ascii="Georgia" w:hAnsi="Georgia"/>
        </w:rPr>
        <w:t>real-time auction</w:t>
      </w:r>
      <w:r w:rsidR="005E6BB9">
        <w:rPr>
          <w:rFonts w:ascii="Georgia" w:hAnsi="Georgia"/>
        </w:rPr>
        <w:t>s</w:t>
      </w:r>
      <w:r w:rsidR="00D03F00">
        <w:rPr>
          <w:rFonts w:ascii="Georgia" w:hAnsi="Georgia"/>
        </w:rPr>
        <w:t xml:space="preserve">, it is likely that anchoring </w:t>
      </w:r>
      <w:r w:rsidR="005E6BB9">
        <w:rPr>
          <w:rFonts w:ascii="Georgia" w:hAnsi="Georgia"/>
        </w:rPr>
        <w:t>is even more prevalent</w:t>
      </w:r>
      <w:r w:rsidR="00353591">
        <w:rPr>
          <w:rFonts w:ascii="Georgia" w:hAnsi="Georgia"/>
        </w:rPr>
        <w:t xml:space="preserve"> in how bidders might anchor on each other’s bids</w:t>
      </w:r>
      <w:r w:rsidR="005E6BB9">
        <w:rPr>
          <w:rFonts w:ascii="Georgia" w:hAnsi="Georgia"/>
        </w:rPr>
        <w:t xml:space="preserve">, since some research suggests that emotions play a strong role in driving </w:t>
      </w:r>
      <w:r w:rsidR="003945B2">
        <w:rPr>
          <w:rFonts w:ascii="Georgia" w:hAnsi="Georgia"/>
        </w:rPr>
        <w:t>the auction process</w:t>
      </w:r>
      <w:r w:rsidR="005E6BB9">
        <w:rPr>
          <w:rStyle w:val="FootnoteReference"/>
          <w:rFonts w:ascii="Georgia" w:hAnsi="Georgia"/>
        </w:rPr>
        <w:footnoteReference w:id="15"/>
      </w:r>
      <w:r w:rsidR="005E6BB9">
        <w:rPr>
          <w:rFonts w:ascii="Georgia" w:hAnsi="Georgia"/>
        </w:rPr>
        <w:t>.</w:t>
      </w:r>
      <w:r w:rsidR="009B4C0A">
        <w:rPr>
          <w:rFonts w:ascii="Georgia" w:hAnsi="Georgia"/>
        </w:rPr>
        <w:t xml:space="preserve"> </w:t>
      </w:r>
      <w:r w:rsidR="00CB1873">
        <w:rPr>
          <w:rFonts w:ascii="Georgia" w:hAnsi="Georgia"/>
        </w:rPr>
        <w:t xml:space="preserve">A growing </w:t>
      </w:r>
      <w:r w:rsidR="00CD0F27">
        <w:rPr>
          <w:rFonts w:ascii="Georgia" w:hAnsi="Georgia"/>
        </w:rPr>
        <w:t xml:space="preserve">body of literature studies </w:t>
      </w:r>
      <w:r w:rsidR="0032236F">
        <w:rPr>
          <w:rFonts w:ascii="Georgia" w:hAnsi="Georgia"/>
        </w:rPr>
        <w:t xml:space="preserve">the role of emotions within </w:t>
      </w:r>
      <w:r w:rsidR="00796E1F">
        <w:rPr>
          <w:rFonts w:ascii="Georgia" w:hAnsi="Georgia"/>
        </w:rPr>
        <w:t xml:space="preserve">auctions for art: </w:t>
      </w:r>
      <w:r w:rsidR="00C565A4">
        <w:rPr>
          <w:rFonts w:ascii="Georgia" w:hAnsi="Georgia"/>
        </w:rPr>
        <w:t>De Silva et al.</w:t>
      </w:r>
      <w:r w:rsidR="00A97956">
        <w:rPr>
          <w:rFonts w:ascii="Georgia" w:hAnsi="Georgia"/>
        </w:rPr>
        <w:t xml:space="preserve"> (2012), for inst</w:t>
      </w:r>
      <w:r w:rsidR="002F7E2D">
        <w:rPr>
          <w:rFonts w:ascii="Georgia" w:hAnsi="Georgia"/>
        </w:rPr>
        <w:t xml:space="preserve">ance, use weather data as a proxy </w:t>
      </w:r>
      <w:r w:rsidR="00134C43">
        <w:rPr>
          <w:rFonts w:ascii="Georgia" w:hAnsi="Georgia"/>
        </w:rPr>
        <w:t xml:space="preserve">for </w:t>
      </w:r>
      <w:r w:rsidR="002F7E2D">
        <w:rPr>
          <w:rFonts w:ascii="Georgia" w:hAnsi="Georgia"/>
        </w:rPr>
        <w:t xml:space="preserve">mood, and find a significant </w:t>
      </w:r>
      <w:r w:rsidR="00E7663E">
        <w:rPr>
          <w:rFonts w:ascii="Georgia" w:hAnsi="Georgia"/>
        </w:rPr>
        <w:t xml:space="preserve">positive association between </w:t>
      </w:r>
      <w:r w:rsidR="00DF05E7">
        <w:rPr>
          <w:rFonts w:ascii="Georgia" w:hAnsi="Georgia"/>
        </w:rPr>
        <w:t>favorable</w:t>
      </w:r>
      <w:r w:rsidR="00E7663E">
        <w:rPr>
          <w:rFonts w:ascii="Georgia" w:hAnsi="Georgia"/>
        </w:rPr>
        <w:t xml:space="preserve"> weather and</w:t>
      </w:r>
      <w:r w:rsidR="002F7E2D">
        <w:rPr>
          <w:rFonts w:ascii="Georgia" w:hAnsi="Georgia"/>
        </w:rPr>
        <w:t xml:space="preserve"> art prices</w:t>
      </w:r>
      <w:r w:rsidR="00FE6F67">
        <w:rPr>
          <w:rStyle w:val="FootnoteReference"/>
          <w:rFonts w:ascii="Georgia" w:hAnsi="Georgia"/>
        </w:rPr>
        <w:footnoteReference w:id="16"/>
      </w:r>
      <w:r w:rsidR="002F7E2D">
        <w:rPr>
          <w:rFonts w:ascii="Georgia" w:hAnsi="Georgia"/>
        </w:rPr>
        <w:t xml:space="preserve">. </w:t>
      </w:r>
    </w:p>
    <w:p w:rsidR="000D2CB9" w:rsidRDefault="003845DC" w:rsidP="000D2CB9">
      <w:pPr>
        <w:spacing w:before="240"/>
        <w:ind w:firstLine="720"/>
        <w:jc w:val="left"/>
        <w:rPr>
          <w:rFonts w:ascii="Georgia" w:hAnsi="Georgia"/>
        </w:rPr>
      </w:pPr>
      <w:r>
        <w:rPr>
          <w:rFonts w:ascii="Georgia" w:hAnsi="Georgia"/>
        </w:rPr>
        <w:t xml:space="preserve">Some work has been conducted </w:t>
      </w:r>
      <w:r w:rsidR="005163B8">
        <w:rPr>
          <w:rFonts w:ascii="Georgia" w:hAnsi="Georgia"/>
        </w:rPr>
        <w:t xml:space="preserve">specifically </w:t>
      </w:r>
      <w:r>
        <w:rPr>
          <w:rFonts w:ascii="Georgia" w:hAnsi="Georgia"/>
        </w:rPr>
        <w:t>on anchoring within art auctions.</w:t>
      </w:r>
      <w:r w:rsidR="006029F4">
        <w:rPr>
          <w:rFonts w:ascii="Georgia" w:hAnsi="Georgia"/>
        </w:rPr>
        <w:t xml:space="preserve"> </w:t>
      </w:r>
      <w:r w:rsidR="004975D7">
        <w:rPr>
          <w:rFonts w:ascii="Georgia" w:hAnsi="Georgia"/>
        </w:rPr>
        <w:t>The primary work is that of</w:t>
      </w:r>
      <w:r w:rsidR="002D56A7">
        <w:rPr>
          <w:rFonts w:ascii="Georgia" w:hAnsi="Georgia"/>
        </w:rPr>
        <w:t xml:space="preserve"> </w:t>
      </w:r>
      <w:proofErr w:type="spellStart"/>
      <w:r w:rsidR="006029F4">
        <w:rPr>
          <w:rFonts w:ascii="Georgia" w:hAnsi="Georgia"/>
        </w:rPr>
        <w:t>Beggs</w:t>
      </w:r>
      <w:proofErr w:type="spellEnd"/>
      <w:r w:rsidR="006029F4">
        <w:rPr>
          <w:rFonts w:ascii="Georgia" w:hAnsi="Georgia"/>
        </w:rPr>
        <w:t xml:space="preserve"> &amp; </w:t>
      </w:r>
      <w:proofErr w:type="spellStart"/>
      <w:r w:rsidR="006029F4">
        <w:rPr>
          <w:rFonts w:ascii="Georgia" w:hAnsi="Georgia"/>
        </w:rPr>
        <w:t>Graddy</w:t>
      </w:r>
      <w:proofErr w:type="spellEnd"/>
      <w:r w:rsidR="006029F4">
        <w:rPr>
          <w:rFonts w:ascii="Georgia" w:hAnsi="Georgia"/>
        </w:rPr>
        <w:t xml:space="preserve"> (2009)</w:t>
      </w:r>
      <w:r w:rsidR="0006288B">
        <w:rPr>
          <w:rFonts w:ascii="Georgia" w:hAnsi="Georgia"/>
        </w:rPr>
        <w:t>, who</w:t>
      </w:r>
      <w:r w:rsidR="006029F4">
        <w:rPr>
          <w:rFonts w:ascii="Georgia" w:hAnsi="Georgia"/>
        </w:rPr>
        <w:t xml:space="preserve"> find that </w:t>
      </w:r>
      <w:r w:rsidR="009F2B2F">
        <w:rPr>
          <w:rFonts w:ascii="Georgia" w:hAnsi="Georgia"/>
        </w:rPr>
        <w:t xml:space="preserve">the previous sale price of a </w:t>
      </w:r>
      <w:r w:rsidR="009F2B2F">
        <w:rPr>
          <w:rFonts w:ascii="Georgia" w:hAnsi="Georgia"/>
        </w:rPr>
        <w:lastRenderedPageBreak/>
        <w:t xml:space="preserve">painting significantly impacts its </w:t>
      </w:r>
      <w:r w:rsidR="001C1066">
        <w:rPr>
          <w:rFonts w:ascii="Georgia" w:hAnsi="Georgia"/>
        </w:rPr>
        <w:t>current sale due to anchoring</w:t>
      </w:r>
      <w:r w:rsidR="007F09D0">
        <w:rPr>
          <w:rStyle w:val="FootnoteReference"/>
          <w:rFonts w:ascii="Georgia" w:hAnsi="Georgia"/>
        </w:rPr>
        <w:footnoteReference w:id="17"/>
      </w:r>
      <w:r w:rsidR="001C1066">
        <w:rPr>
          <w:rFonts w:ascii="Georgia" w:hAnsi="Georgia"/>
        </w:rPr>
        <w:t>. This result is further confirmed</w:t>
      </w:r>
      <w:r w:rsidR="000B6CDA">
        <w:rPr>
          <w:rFonts w:ascii="Georgia" w:hAnsi="Georgia"/>
        </w:rPr>
        <w:t xml:space="preserve"> with more data in </w:t>
      </w:r>
      <w:proofErr w:type="spellStart"/>
      <w:r w:rsidR="000B6CDA">
        <w:rPr>
          <w:rFonts w:ascii="Georgia" w:hAnsi="Georgia"/>
        </w:rPr>
        <w:t>Graddy</w:t>
      </w:r>
      <w:proofErr w:type="spellEnd"/>
      <w:r w:rsidR="000B6CDA">
        <w:rPr>
          <w:rFonts w:ascii="Georgia" w:hAnsi="Georgia"/>
        </w:rPr>
        <w:t xml:space="preserve"> et al. (2014), who </w:t>
      </w:r>
      <w:r w:rsidR="00ED627F">
        <w:rPr>
          <w:rFonts w:ascii="Georgia" w:hAnsi="Georgia"/>
        </w:rPr>
        <w:t xml:space="preserve">find that </w:t>
      </w:r>
      <w:r w:rsidR="00242385">
        <w:rPr>
          <w:rFonts w:ascii="Georgia" w:hAnsi="Georgia"/>
        </w:rPr>
        <w:t>anchoring</w:t>
      </w:r>
      <w:r w:rsidR="009A6EB8">
        <w:rPr>
          <w:rFonts w:ascii="Georgia" w:hAnsi="Georgia"/>
        </w:rPr>
        <w:t xml:space="preserve"> among buyers</w:t>
      </w:r>
      <w:r w:rsidR="00242385">
        <w:rPr>
          <w:rFonts w:ascii="Georgia" w:hAnsi="Georgia"/>
        </w:rPr>
        <w:t xml:space="preserve"> is stronger for items that are resold quickly</w:t>
      </w:r>
      <w:r w:rsidR="00242385">
        <w:rPr>
          <w:rStyle w:val="FootnoteReference"/>
          <w:rFonts w:ascii="Georgia" w:hAnsi="Georgia"/>
        </w:rPr>
        <w:footnoteReference w:id="18"/>
      </w:r>
      <w:r w:rsidR="00242385">
        <w:rPr>
          <w:rFonts w:ascii="Georgia" w:hAnsi="Georgia"/>
        </w:rPr>
        <w:t>. Hong et al. (2015)</w:t>
      </w:r>
      <w:r w:rsidR="004915B6">
        <w:rPr>
          <w:rFonts w:ascii="Georgia" w:hAnsi="Georgia"/>
        </w:rPr>
        <w:t xml:space="preserve"> examine </w:t>
      </w:r>
      <w:r w:rsidR="00711CD7">
        <w:rPr>
          <w:rFonts w:ascii="Georgia" w:hAnsi="Georgia"/>
        </w:rPr>
        <w:t>aggregated painting sales</w:t>
      </w:r>
      <w:r w:rsidR="004915B6">
        <w:rPr>
          <w:rFonts w:ascii="Georgia" w:hAnsi="Georgia"/>
        </w:rPr>
        <w:t xml:space="preserve"> </w:t>
      </w:r>
      <w:r w:rsidR="00711CD7">
        <w:rPr>
          <w:rFonts w:ascii="Georgia" w:hAnsi="Georgia"/>
        </w:rPr>
        <w:t>for</w:t>
      </w:r>
      <w:r w:rsidR="004915B6">
        <w:rPr>
          <w:rFonts w:ascii="Georgia" w:hAnsi="Georgia"/>
        </w:rPr>
        <w:t xml:space="preserve"> Sotheby’s and Christie’</w:t>
      </w:r>
      <w:r w:rsidR="00727100">
        <w:rPr>
          <w:rFonts w:ascii="Georgia" w:hAnsi="Georgia"/>
        </w:rPr>
        <w:t xml:space="preserve">s, who take turns opening NYC’s “auction week” twice a year. </w:t>
      </w:r>
      <w:r w:rsidR="00AA2674">
        <w:rPr>
          <w:rFonts w:ascii="Georgia" w:hAnsi="Georgia"/>
        </w:rPr>
        <w:t>They find evidence of anchoring: higher opening sales at one house drive up</w:t>
      </w:r>
      <w:r w:rsidR="009851DA">
        <w:rPr>
          <w:rFonts w:ascii="Georgia" w:hAnsi="Georgia"/>
        </w:rPr>
        <w:t xml:space="preserve"> prices and sales volume at the other institution.</w:t>
      </w:r>
      <w:r w:rsidR="000F37ED">
        <w:rPr>
          <w:rFonts w:ascii="Georgia" w:hAnsi="Georgia"/>
        </w:rPr>
        <w:t xml:space="preserve"> </w:t>
      </w:r>
      <w:r w:rsidR="009A6EB8">
        <w:rPr>
          <w:rFonts w:ascii="Georgia" w:hAnsi="Georgia"/>
        </w:rPr>
        <w:t>On the seller side</w:t>
      </w:r>
      <w:r w:rsidR="00E60312">
        <w:rPr>
          <w:rFonts w:ascii="Georgia" w:hAnsi="Georgia"/>
        </w:rPr>
        <w:t xml:space="preserve">, Bruno and </w:t>
      </w:r>
      <w:proofErr w:type="spellStart"/>
      <w:r w:rsidR="00E60312">
        <w:rPr>
          <w:rFonts w:ascii="Georgia" w:hAnsi="Georgia"/>
        </w:rPr>
        <w:t>Noce</w:t>
      </w:r>
      <w:r w:rsidR="00207E3C">
        <w:rPr>
          <w:rFonts w:ascii="Georgia" w:hAnsi="Georgia"/>
        </w:rPr>
        <w:t>ra</w:t>
      </w:r>
      <w:proofErr w:type="spellEnd"/>
      <w:r w:rsidR="00207E3C">
        <w:rPr>
          <w:rFonts w:ascii="Georgia" w:hAnsi="Georgia"/>
        </w:rPr>
        <w:t xml:space="preserve"> (2008) find in a dataset of Italian paintings </w:t>
      </w:r>
      <w:r w:rsidR="00E60312">
        <w:rPr>
          <w:rFonts w:ascii="Georgia" w:hAnsi="Georgia"/>
        </w:rPr>
        <w:t xml:space="preserve">that </w:t>
      </w:r>
      <w:r w:rsidR="00DC2920">
        <w:rPr>
          <w:rFonts w:ascii="Georgia" w:hAnsi="Georgia"/>
        </w:rPr>
        <w:t xml:space="preserve">even though presale estimates are not a reliable predictor of prices, </w:t>
      </w:r>
      <w:r w:rsidR="00E60312">
        <w:rPr>
          <w:rFonts w:ascii="Georgia" w:hAnsi="Georgia"/>
        </w:rPr>
        <w:t xml:space="preserve">past prices </w:t>
      </w:r>
      <w:r w:rsidR="00DC2920">
        <w:rPr>
          <w:rFonts w:ascii="Georgia" w:hAnsi="Georgia"/>
        </w:rPr>
        <w:t xml:space="preserve">can nevertheless </w:t>
      </w:r>
      <w:r w:rsidR="00E60312">
        <w:rPr>
          <w:rFonts w:ascii="Georgia" w:hAnsi="Georgia"/>
        </w:rPr>
        <w:t xml:space="preserve">serve </w:t>
      </w:r>
      <w:r w:rsidR="00207E3C">
        <w:rPr>
          <w:rFonts w:ascii="Georgia" w:hAnsi="Georgia"/>
        </w:rPr>
        <w:t>as an anchor for presale estimate</w:t>
      </w:r>
      <w:r w:rsidR="00267FED">
        <w:rPr>
          <w:rFonts w:ascii="Georgia" w:hAnsi="Georgia"/>
        </w:rPr>
        <w:t>s</w:t>
      </w:r>
      <w:r w:rsidR="00207E3C">
        <w:rPr>
          <w:rStyle w:val="FootnoteReference"/>
          <w:rFonts w:ascii="Georgia" w:hAnsi="Georgia"/>
        </w:rPr>
        <w:footnoteReference w:id="19"/>
      </w:r>
      <w:r w:rsidR="00DC2920">
        <w:rPr>
          <w:rFonts w:ascii="Georgia" w:hAnsi="Georgia"/>
        </w:rPr>
        <w:t>.</w:t>
      </w:r>
      <w:r w:rsidR="00EB31E1">
        <w:rPr>
          <w:rFonts w:ascii="Georgia" w:hAnsi="Georgia"/>
        </w:rPr>
        <w:t xml:space="preserve"> </w:t>
      </w:r>
      <w:r w:rsidR="00515B3A">
        <w:rPr>
          <w:rFonts w:ascii="Georgia" w:hAnsi="Georgia"/>
        </w:rPr>
        <w:t xml:space="preserve">None of this work </w:t>
      </w:r>
      <w:r w:rsidR="00947C26">
        <w:rPr>
          <w:rFonts w:ascii="Georgia" w:hAnsi="Georgia"/>
        </w:rPr>
        <w:t xml:space="preserve">examines </w:t>
      </w:r>
      <w:r w:rsidR="007C41E5">
        <w:rPr>
          <w:rFonts w:ascii="Georgia" w:hAnsi="Georgia"/>
        </w:rPr>
        <w:t xml:space="preserve">anchoring </w:t>
      </w:r>
      <w:r w:rsidR="002F20BB">
        <w:rPr>
          <w:rFonts w:ascii="Georgia" w:hAnsi="Georgia"/>
        </w:rPr>
        <w:t xml:space="preserve">between </w:t>
      </w:r>
      <w:r w:rsidR="00947C26">
        <w:rPr>
          <w:rFonts w:ascii="Georgia" w:hAnsi="Georgia"/>
        </w:rPr>
        <w:t>substitute goods</w:t>
      </w:r>
      <w:r w:rsidR="00D56B5E">
        <w:rPr>
          <w:rFonts w:ascii="Georgia" w:hAnsi="Georgia"/>
        </w:rPr>
        <w:t xml:space="preserve"> (specifically, similar art pieces), </w:t>
      </w:r>
      <w:r w:rsidR="007C41E5">
        <w:rPr>
          <w:rFonts w:ascii="Georgia" w:hAnsi="Georgia"/>
        </w:rPr>
        <w:t xml:space="preserve">which </w:t>
      </w:r>
      <w:r w:rsidR="00A118DD">
        <w:rPr>
          <w:rFonts w:ascii="Georgia" w:hAnsi="Georgia"/>
        </w:rPr>
        <w:t>is the primary contribution of this paper.</w:t>
      </w:r>
    </w:p>
    <w:p w:rsidR="004B44BC" w:rsidRDefault="004B44BC" w:rsidP="004B44BC">
      <w:pPr>
        <w:spacing w:before="240"/>
        <w:jc w:val="left"/>
        <w:rPr>
          <w:rFonts w:ascii="Georgia" w:hAnsi="Georgia"/>
          <w:b/>
        </w:rPr>
      </w:pPr>
      <w:r>
        <w:rPr>
          <w:rFonts w:ascii="Georgia" w:hAnsi="Georgia"/>
          <w:b/>
        </w:rPr>
        <w:t>How Auctions for Art Work</w:t>
      </w:r>
    </w:p>
    <w:p w:rsidR="004B44BC" w:rsidRPr="004B44BC" w:rsidRDefault="004B44BC" w:rsidP="004B44BC">
      <w:pPr>
        <w:spacing w:before="240"/>
        <w:jc w:val="left"/>
        <w:rPr>
          <w:rFonts w:ascii="Georgia" w:hAnsi="Georgia"/>
        </w:rPr>
      </w:pPr>
      <w:r>
        <w:rPr>
          <w:rFonts w:ascii="Georgia" w:hAnsi="Georgia"/>
        </w:rPr>
        <w:tab/>
      </w:r>
    </w:p>
    <w:p w:rsidR="000D2CB9" w:rsidRDefault="0002057A" w:rsidP="0002057A">
      <w:pPr>
        <w:spacing w:before="240"/>
        <w:jc w:val="left"/>
        <w:rPr>
          <w:rFonts w:ascii="Georgia" w:hAnsi="Georgia"/>
          <w:b/>
        </w:rPr>
      </w:pPr>
      <w:r>
        <w:rPr>
          <w:rFonts w:ascii="Georgia" w:hAnsi="Georgia"/>
          <w:b/>
        </w:rPr>
        <w:t>Data</w:t>
      </w:r>
    </w:p>
    <w:p w:rsidR="002154EC" w:rsidRDefault="00716253" w:rsidP="0002057A">
      <w:pPr>
        <w:spacing w:before="240"/>
        <w:jc w:val="left"/>
        <w:rPr>
          <w:rFonts w:ascii="Georgia" w:hAnsi="Georgia"/>
        </w:rPr>
      </w:pPr>
      <w:r>
        <w:rPr>
          <w:rFonts w:ascii="Georgia" w:hAnsi="Georgia"/>
        </w:rPr>
        <w:tab/>
      </w:r>
      <w:r w:rsidR="00FC7A80">
        <w:rPr>
          <w:rFonts w:ascii="Georgia" w:hAnsi="Georgia"/>
        </w:rPr>
        <w:t>I use three datasets</w:t>
      </w:r>
      <w:r w:rsidR="00A86BFC">
        <w:rPr>
          <w:rFonts w:ascii="Georgia" w:hAnsi="Georgia"/>
        </w:rPr>
        <w:t xml:space="preserve"> </w:t>
      </w:r>
      <w:r w:rsidR="00F120F1">
        <w:rPr>
          <w:rFonts w:ascii="Georgia" w:hAnsi="Georgia"/>
        </w:rPr>
        <w:t xml:space="preserve">on auction sales </w:t>
      </w:r>
      <w:r w:rsidR="00A86BFC">
        <w:rPr>
          <w:rFonts w:ascii="Georgia" w:hAnsi="Georgia"/>
        </w:rPr>
        <w:t>in this paper:</w:t>
      </w:r>
      <w:r w:rsidR="00F120F1">
        <w:rPr>
          <w:rFonts w:ascii="Georgia" w:hAnsi="Georgia"/>
        </w:rPr>
        <w:t xml:space="preserve"> </w:t>
      </w:r>
      <w:r w:rsidR="00421AEB">
        <w:rPr>
          <w:rFonts w:ascii="Georgia" w:hAnsi="Georgia"/>
        </w:rPr>
        <w:t xml:space="preserve">Impressionist </w:t>
      </w:r>
      <w:r w:rsidR="00F30BA7">
        <w:rPr>
          <w:rFonts w:ascii="Georgia" w:hAnsi="Georgia"/>
        </w:rPr>
        <w:t>art</w:t>
      </w:r>
      <w:r w:rsidR="00421AEB">
        <w:rPr>
          <w:rFonts w:ascii="Georgia" w:hAnsi="Georgia"/>
        </w:rPr>
        <w:t xml:space="preserve"> (1980-1991)</w:t>
      </w:r>
      <w:r w:rsidR="001F09B4">
        <w:rPr>
          <w:rFonts w:ascii="Georgia" w:hAnsi="Georgia"/>
        </w:rPr>
        <w:t>, Contempora</w:t>
      </w:r>
      <w:r w:rsidR="00F30BA7">
        <w:rPr>
          <w:rFonts w:ascii="Georgia" w:hAnsi="Georgia"/>
        </w:rPr>
        <w:t>ry a</w:t>
      </w:r>
      <w:r w:rsidR="001F09B4">
        <w:rPr>
          <w:rFonts w:ascii="Georgia" w:hAnsi="Georgia"/>
        </w:rPr>
        <w:t>rt (1982-1994), and</w:t>
      </w:r>
      <w:r w:rsidR="00BE28EA">
        <w:rPr>
          <w:rFonts w:ascii="Georgia" w:hAnsi="Georgia"/>
        </w:rPr>
        <w:t xml:space="preserve"> assorted art sales</w:t>
      </w:r>
      <w:r w:rsidR="00F30BA7">
        <w:rPr>
          <w:rFonts w:ascii="Georgia" w:hAnsi="Georgia"/>
        </w:rPr>
        <w:t xml:space="preserve"> </w:t>
      </w:r>
      <w:r w:rsidR="006B4BFB">
        <w:rPr>
          <w:rFonts w:ascii="Georgia" w:hAnsi="Georgia"/>
        </w:rPr>
        <w:t>(</w:t>
      </w:r>
      <w:r w:rsidR="00287213">
        <w:rPr>
          <w:rFonts w:ascii="Georgia" w:hAnsi="Georgia"/>
        </w:rPr>
        <w:t>2006-2016</w:t>
      </w:r>
      <w:r w:rsidR="002154EC">
        <w:rPr>
          <w:rFonts w:ascii="Georgia" w:hAnsi="Georgia"/>
        </w:rPr>
        <w:t xml:space="preserve">). </w:t>
      </w:r>
      <w:r w:rsidR="00E04967">
        <w:rPr>
          <w:rFonts w:ascii="Georgia" w:hAnsi="Georgia"/>
        </w:rPr>
        <w:t>The Impressionist and Contemporary art</w:t>
      </w:r>
      <w:r w:rsidR="004D5120">
        <w:rPr>
          <w:rFonts w:ascii="Georgia" w:hAnsi="Georgia"/>
        </w:rPr>
        <w:t xml:space="preserve"> datasets have been used</w:t>
      </w:r>
      <w:r w:rsidR="00F37A3C">
        <w:rPr>
          <w:rFonts w:ascii="Georgia" w:hAnsi="Georgia"/>
        </w:rPr>
        <w:t xml:space="preserve"> extensively in </w:t>
      </w:r>
      <w:r w:rsidR="00A97854">
        <w:rPr>
          <w:rFonts w:ascii="Georgia" w:hAnsi="Georgia"/>
        </w:rPr>
        <w:t>the literature</w:t>
      </w:r>
      <w:r w:rsidR="00C64B03">
        <w:rPr>
          <w:rStyle w:val="FootnoteReference"/>
          <w:rFonts w:ascii="Georgia" w:hAnsi="Georgia"/>
        </w:rPr>
        <w:footnoteReference w:id="20"/>
      </w:r>
      <w:r w:rsidR="007C4FE2">
        <w:rPr>
          <w:rFonts w:ascii="Georgia" w:hAnsi="Georgia"/>
        </w:rPr>
        <w:t xml:space="preserve"> and </w:t>
      </w:r>
      <w:r w:rsidR="007B13F0">
        <w:rPr>
          <w:rFonts w:ascii="Georgia" w:hAnsi="Georgia"/>
        </w:rPr>
        <w:t xml:space="preserve">are already </w:t>
      </w:r>
      <w:r w:rsidR="004D5120">
        <w:rPr>
          <w:rFonts w:ascii="Georgia" w:hAnsi="Georgia"/>
        </w:rPr>
        <w:t>described in detail</w:t>
      </w:r>
      <w:r w:rsidR="007B13F0">
        <w:rPr>
          <w:rFonts w:ascii="Georgia" w:hAnsi="Georgia"/>
        </w:rPr>
        <w:t xml:space="preserve"> elsewhere</w:t>
      </w:r>
      <w:r w:rsidR="004D5120">
        <w:rPr>
          <w:rStyle w:val="FootnoteReference"/>
          <w:rFonts w:ascii="Georgia" w:hAnsi="Georgia"/>
        </w:rPr>
        <w:footnoteReference w:id="21"/>
      </w:r>
      <w:r w:rsidR="00494374">
        <w:rPr>
          <w:rFonts w:ascii="Georgia" w:hAnsi="Georgia"/>
        </w:rPr>
        <w:t>, while</w:t>
      </w:r>
      <w:r w:rsidR="00DE7CFF">
        <w:rPr>
          <w:rFonts w:ascii="Georgia" w:hAnsi="Georgia"/>
        </w:rPr>
        <w:t xml:space="preserve"> the latter</w:t>
      </w:r>
      <w:r w:rsidR="007A0E1D">
        <w:rPr>
          <w:rFonts w:ascii="Georgia" w:hAnsi="Georgia"/>
        </w:rPr>
        <w:t xml:space="preserve"> is </w:t>
      </w:r>
      <w:r w:rsidR="001F09A7">
        <w:rPr>
          <w:rFonts w:ascii="Georgia" w:hAnsi="Georgia"/>
        </w:rPr>
        <w:t xml:space="preserve">a new dataset </w:t>
      </w:r>
      <w:r w:rsidR="006619B7">
        <w:rPr>
          <w:rFonts w:ascii="Georgia" w:hAnsi="Georgia"/>
        </w:rPr>
        <w:t xml:space="preserve">constructed </w:t>
      </w:r>
      <w:r w:rsidR="00AD106A">
        <w:rPr>
          <w:rFonts w:ascii="Georgia" w:hAnsi="Georgia"/>
        </w:rPr>
        <w:t xml:space="preserve">specifically </w:t>
      </w:r>
      <w:r w:rsidR="006619B7">
        <w:rPr>
          <w:rFonts w:ascii="Georgia" w:hAnsi="Georgia"/>
        </w:rPr>
        <w:t xml:space="preserve">for this paper. </w:t>
      </w:r>
    </w:p>
    <w:p w:rsidR="006B34E6" w:rsidRDefault="00684F04" w:rsidP="00043C21">
      <w:pPr>
        <w:spacing w:before="240"/>
        <w:ind w:firstLine="720"/>
        <w:jc w:val="left"/>
        <w:rPr>
          <w:rFonts w:ascii="Georgia" w:hAnsi="Georgia"/>
        </w:rPr>
      </w:pPr>
      <w:r>
        <w:rPr>
          <w:rFonts w:ascii="Georgia" w:hAnsi="Georgia"/>
        </w:rPr>
        <w:t xml:space="preserve">The </w:t>
      </w:r>
      <w:r w:rsidR="006908B0">
        <w:rPr>
          <w:rFonts w:ascii="Georgia" w:hAnsi="Georgia"/>
        </w:rPr>
        <w:t>Impressionist</w:t>
      </w:r>
      <w:r w:rsidR="00414716">
        <w:rPr>
          <w:rFonts w:ascii="Georgia" w:hAnsi="Georgia"/>
        </w:rPr>
        <w:t xml:space="preserve"> </w:t>
      </w:r>
      <w:r w:rsidR="00F77069">
        <w:rPr>
          <w:rFonts w:ascii="Georgia" w:hAnsi="Georgia"/>
        </w:rPr>
        <w:t xml:space="preserve">art </w:t>
      </w:r>
      <w:r w:rsidR="00C64021">
        <w:rPr>
          <w:rFonts w:ascii="Georgia" w:hAnsi="Georgia"/>
        </w:rPr>
        <w:t xml:space="preserve">dataset </w:t>
      </w:r>
      <w:r w:rsidR="006B59D5">
        <w:rPr>
          <w:rFonts w:ascii="Georgia" w:hAnsi="Georgia"/>
        </w:rPr>
        <w:t>(</w:t>
      </w:r>
      <w:r w:rsidR="00E30F1C">
        <w:rPr>
          <w:rFonts w:ascii="Georgia" w:hAnsi="Georgia"/>
        </w:rPr>
        <w:t xml:space="preserve">1980-1991) </w:t>
      </w:r>
      <w:r w:rsidR="00414716">
        <w:rPr>
          <w:rFonts w:ascii="Georgia" w:hAnsi="Georgia"/>
        </w:rPr>
        <w:t xml:space="preserve">was constructed by </w:t>
      </w:r>
      <w:proofErr w:type="spellStart"/>
      <w:r w:rsidR="00414716">
        <w:rPr>
          <w:rFonts w:ascii="Georgia" w:hAnsi="Georgia"/>
        </w:rPr>
        <w:t>Orley</w:t>
      </w:r>
      <w:proofErr w:type="spellEnd"/>
      <w:r w:rsidR="00414716">
        <w:rPr>
          <w:rFonts w:ascii="Georgia" w:hAnsi="Georgia"/>
        </w:rPr>
        <w:t xml:space="preserve"> </w:t>
      </w:r>
      <w:proofErr w:type="spellStart"/>
      <w:r w:rsidR="00414716">
        <w:rPr>
          <w:rFonts w:ascii="Georgia" w:hAnsi="Georgia"/>
        </w:rPr>
        <w:t>Ashenfelter</w:t>
      </w:r>
      <w:proofErr w:type="spellEnd"/>
      <w:r w:rsidR="00414716">
        <w:rPr>
          <w:rFonts w:ascii="Georgia" w:hAnsi="Georgia"/>
        </w:rPr>
        <w:t xml:space="preserve"> and </w:t>
      </w:r>
      <w:r w:rsidR="00446C6A">
        <w:rPr>
          <w:rFonts w:ascii="Georgia" w:hAnsi="Georgia"/>
        </w:rPr>
        <w:t xml:space="preserve">Andrew Richardson, </w:t>
      </w:r>
      <w:r w:rsidR="007B354F">
        <w:rPr>
          <w:rFonts w:ascii="Georgia" w:hAnsi="Georgia"/>
        </w:rPr>
        <w:t xml:space="preserve">and covers </w:t>
      </w:r>
      <w:r w:rsidR="005E6D92">
        <w:rPr>
          <w:rFonts w:ascii="Georgia" w:hAnsi="Georgia"/>
        </w:rPr>
        <w:t xml:space="preserve">sales at Christie’s </w:t>
      </w:r>
      <w:r w:rsidR="00AB12B3">
        <w:rPr>
          <w:rFonts w:ascii="Georgia" w:hAnsi="Georgia"/>
        </w:rPr>
        <w:t xml:space="preserve">and Sotheby’s </w:t>
      </w:r>
      <w:r w:rsidR="00AE45ED">
        <w:rPr>
          <w:rFonts w:ascii="Georgia" w:hAnsi="Georgia"/>
        </w:rPr>
        <w:t xml:space="preserve">in both London and New York. </w:t>
      </w:r>
      <w:r w:rsidR="00CA565A">
        <w:rPr>
          <w:rFonts w:ascii="Georgia" w:hAnsi="Georgia"/>
        </w:rPr>
        <w:t xml:space="preserve">There are approximately 16,000 </w:t>
      </w:r>
      <w:r w:rsidR="0041328C">
        <w:rPr>
          <w:rFonts w:ascii="Georgia" w:hAnsi="Georgia"/>
        </w:rPr>
        <w:t>observations</w:t>
      </w:r>
      <w:r w:rsidR="00395045">
        <w:rPr>
          <w:rFonts w:ascii="Georgia" w:hAnsi="Georgia"/>
        </w:rPr>
        <w:t xml:space="preserve"> of art </w:t>
      </w:r>
      <w:r w:rsidR="00514D22">
        <w:rPr>
          <w:rFonts w:ascii="Georgia" w:hAnsi="Georgia"/>
        </w:rPr>
        <w:t xml:space="preserve">piece </w:t>
      </w:r>
      <w:r w:rsidR="00395045">
        <w:rPr>
          <w:rFonts w:ascii="Georgia" w:hAnsi="Georgia"/>
        </w:rPr>
        <w:t>sales</w:t>
      </w:r>
      <w:r w:rsidR="0041328C">
        <w:rPr>
          <w:rFonts w:ascii="Georgia" w:hAnsi="Georgia"/>
        </w:rPr>
        <w:t xml:space="preserve">, </w:t>
      </w:r>
      <w:r w:rsidR="00AB694C">
        <w:rPr>
          <w:rFonts w:ascii="Georgia" w:hAnsi="Georgia"/>
        </w:rPr>
        <w:t xml:space="preserve">which were compiled by manually </w:t>
      </w:r>
      <w:r w:rsidR="00C8463D">
        <w:rPr>
          <w:rFonts w:ascii="Georgia" w:hAnsi="Georgia"/>
        </w:rPr>
        <w:t xml:space="preserve">scanning </w:t>
      </w:r>
      <w:r w:rsidR="00173DCC">
        <w:rPr>
          <w:rFonts w:ascii="Georgia" w:hAnsi="Georgia"/>
        </w:rPr>
        <w:t xml:space="preserve">auction house </w:t>
      </w:r>
      <w:r w:rsidR="008E4EF6">
        <w:rPr>
          <w:rFonts w:ascii="Georgia" w:hAnsi="Georgia"/>
        </w:rPr>
        <w:t>catalogs</w:t>
      </w:r>
      <w:r w:rsidR="005E6D92">
        <w:rPr>
          <w:rFonts w:ascii="Georgia" w:hAnsi="Georgia"/>
        </w:rPr>
        <w:t xml:space="preserve"> </w:t>
      </w:r>
      <w:r w:rsidR="002A51B1">
        <w:rPr>
          <w:rFonts w:ascii="Georgia" w:hAnsi="Georgia"/>
        </w:rPr>
        <w:t xml:space="preserve">that are typically published </w:t>
      </w:r>
      <w:r w:rsidR="009F7537">
        <w:rPr>
          <w:rFonts w:ascii="Georgia" w:hAnsi="Georgia"/>
        </w:rPr>
        <w:t>before p</w:t>
      </w:r>
      <w:r w:rsidR="006A4CCA">
        <w:rPr>
          <w:rFonts w:ascii="Georgia" w:hAnsi="Georgia"/>
        </w:rPr>
        <w:t xml:space="preserve">ieces go to sale. Each observation contains the painting title, </w:t>
      </w:r>
      <w:r w:rsidR="00087EAE">
        <w:rPr>
          <w:rFonts w:ascii="Georgia" w:hAnsi="Georgia"/>
        </w:rPr>
        <w:t xml:space="preserve">the artist name, the sale price and date, </w:t>
      </w:r>
      <w:r w:rsidR="00B876CA">
        <w:rPr>
          <w:rFonts w:ascii="Georgia" w:hAnsi="Georgia"/>
        </w:rPr>
        <w:t xml:space="preserve">the auction house and location, </w:t>
      </w:r>
      <w:r w:rsidR="00946D77">
        <w:rPr>
          <w:rFonts w:ascii="Georgia" w:hAnsi="Georgia"/>
        </w:rPr>
        <w:t xml:space="preserve">the </w:t>
      </w:r>
      <w:r w:rsidR="00B876CA">
        <w:rPr>
          <w:rFonts w:ascii="Georgia" w:hAnsi="Georgia"/>
        </w:rPr>
        <w:t xml:space="preserve">presale </w:t>
      </w:r>
      <w:r w:rsidR="00946D77">
        <w:rPr>
          <w:rFonts w:ascii="Georgia" w:hAnsi="Georgia"/>
        </w:rPr>
        <w:t xml:space="preserve">low and high estimates, </w:t>
      </w:r>
      <w:r w:rsidR="00087EAE">
        <w:rPr>
          <w:rFonts w:ascii="Georgia" w:hAnsi="Georgia"/>
        </w:rPr>
        <w:t>and hed</w:t>
      </w:r>
      <w:r w:rsidR="0036276E">
        <w:rPr>
          <w:rFonts w:ascii="Georgia" w:hAnsi="Georgia"/>
        </w:rPr>
        <w:t>o</w:t>
      </w:r>
      <w:r w:rsidR="00A71976">
        <w:rPr>
          <w:rFonts w:ascii="Georgia" w:hAnsi="Georgia"/>
        </w:rPr>
        <w:t>nic characteristics such as the</w:t>
      </w:r>
      <w:r w:rsidR="00B268E0">
        <w:rPr>
          <w:rFonts w:ascii="Georgia" w:hAnsi="Georgia"/>
        </w:rPr>
        <w:t xml:space="preserve"> piece dimensions </w:t>
      </w:r>
      <w:r w:rsidR="00946D77">
        <w:rPr>
          <w:rFonts w:ascii="Georgia" w:hAnsi="Georgia"/>
        </w:rPr>
        <w:t xml:space="preserve">and </w:t>
      </w:r>
      <w:r w:rsidR="00043C21">
        <w:rPr>
          <w:rFonts w:ascii="Georgia" w:hAnsi="Georgia"/>
        </w:rPr>
        <w:t xml:space="preserve">the presence of a signature. </w:t>
      </w:r>
      <w:r w:rsidR="003A2BA1">
        <w:rPr>
          <w:rFonts w:ascii="Georgia" w:hAnsi="Georgia"/>
        </w:rPr>
        <w:t>The dataset contains</w:t>
      </w:r>
      <w:r w:rsidR="001D66BE">
        <w:rPr>
          <w:rFonts w:ascii="Georgia" w:hAnsi="Georgia"/>
        </w:rPr>
        <w:t xml:space="preserve"> 58</w:t>
      </w:r>
      <w:r w:rsidR="000E301A">
        <w:rPr>
          <w:rFonts w:ascii="Georgia" w:hAnsi="Georgia"/>
        </w:rPr>
        <w:t xml:space="preserve"> major artists whose work is often featured at auction</w:t>
      </w:r>
      <w:r w:rsidR="00EA03AF">
        <w:rPr>
          <w:rFonts w:ascii="Georgia" w:hAnsi="Georgia"/>
        </w:rPr>
        <w:t>, and among the most frequent are Pablo Pica</w:t>
      </w:r>
      <w:r w:rsidR="00155306">
        <w:rPr>
          <w:rFonts w:ascii="Georgia" w:hAnsi="Georgia"/>
        </w:rPr>
        <w:t>sso</w:t>
      </w:r>
      <w:r w:rsidR="008C218F">
        <w:rPr>
          <w:rFonts w:ascii="Georgia" w:hAnsi="Georgia"/>
        </w:rPr>
        <w:t xml:space="preserve"> (1881-1973)</w:t>
      </w:r>
      <w:r w:rsidR="00155306">
        <w:rPr>
          <w:rFonts w:ascii="Georgia" w:hAnsi="Georgia"/>
        </w:rPr>
        <w:t>, Raoul Dufy</w:t>
      </w:r>
      <w:r w:rsidR="00C3129D">
        <w:rPr>
          <w:rFonts w:ascii="Georgia" w:hAnsi="Georgia"/>
        </w:rPr>
        <w:t xml:space="preserve"> (1877-1953)</w:t>
      </w:r>
      <w:r w:rsidR="00155306">
        <w:rPr>
          <w:rFonts w:ascii="Georgia" w:hAnsi="Georgia"/>
        </w:rPr>
        <w:t>, and Pierre Renoir</w:t>
      </w:r>
      <w:r w:rsidR="00C3129D">
        <w:rPr>
          <w:rFonts w:ascii="Georgia" w:hAnsi="Georgia"/>
        </w:rPr>
        <w:t xml:space="preserve"> (1841-1919)</w:t>
      </w:r>
      <w:r w:rsidR="00155306">
        <w:rPr>
          <w:rFonts w:ascii="Georgia" w:hAnsi="Georgia"/>
        </w:rPr>
        <w:t xml:space="preserve">. </w:t>
      </w:r>
      <w:r w:rsidR="00542C03">
        <w:rPr>
          <w:rFonts w:ascii="Georgia" w:hAnsi="Georgia"/>
        </w:rPr>
        <w:t xml:space="preserve">Approximately </w:t>
      </w:r>
      <w:r w:rsidR="005B049A">
        <w:rPr>
          <w:rFonts w:ascii="Georgia" w:hAnsi="Georgia"/>
        </w:rPr>
        <w:t>half the</w:t>
      </w:r>
      <w:r w:rsidR="00A929D9">
        <w:rPr>
          <w:rFonts w:ascii="Georgia" w:hAnsi="Georgia"/>
        </w:rPr>
        <w:t xml:space="preserve"> auction sales</w:t>
      </w:r>
      <w:r w:rsidR="005B049A">
        <w:rPr>
          <w:rFonts w:ascii="Georgia" w:hAnsi="Georgia"/>
        </w:rPr>
        <w:t xml:space="preserve"> are split between </w:t>
      </w:r>
      <w:r w:rsidR="00372EF6">
        <w:rPr>
          <w:rFonts w:ascii="Georgia" w:hAnsi="Georgia"/>
        </w:rPr>
        <w:t xml:space="preserve">Christie’s </w:t>
      </w:r>
      <w:r w:rsidR="00CB14C4">
        <w:rPr>
          <w:rFonts w:ascii="Georgia" w:hAnsi="Georgia"/>
        </w:rPr>
        <w:t>and Sotheby’</w:t>
      </w:r>
      <w:r w:rsidR="00F524EE">
        <w:rPr>
          <w:rFonts w:ascii="Georgia" w:hAnsi="Georgia"/>
        </w:rPr>
        <w:t xml:space="preserve">s, as well as between </w:t>
      </w:r>
      <w:r w:rsidR="00C869CA">
        <w:rPr>
          <w:rFonts w:ascii="Georgia" w:hAnsi="Georgia"/>
        </w:rPr>
        <w:t>London and New York.</w:t>
      </w:r>
      <w:r w:rsidR="00427419">
        <w:rPr>
          <w:rFonts w:ascii="Georgia" w:hAnsi="Georgia"/>
        </w:rPr>
        <w:t xml:space="preserve"> </w:t>
      </w:r>
      <w:r w:rsidR="00077F64">
        <w:rPr>
          <w:rFonts w:ascii="Georgia" w:hAnsi="Georgia"/>
        </w:rPr>
        <w:t>Table</w:t>
      </w:r>
      <w:r w:rsidR="00242C5B">
        <w:rPr>
          <w:rFonts w:ascii="Georgia" w:hAnsi="Georgia"/>
        </w:rPr>
        <w:t xml:space="preserve"> 1 shows summary statistics for selected attributes</w:t>
      </w:r>
      <w:r w:rsidR="0055362E">
        <w:rPr>
          <w:rFonts w:ascii="Georgia" w:hAnsi="Georgia"/>
        </w:rPr>
        <w:t xml:space="preserve">; the highest sale in this dataset goes to Paul Gauguin’s </w:t>
      </w:r>
      <w:r w:rsidR="0055362E">
        <w:rPr>
          <w:rFonts w:ascii="Georgia" w:hAnsi="Georgia"/>
          <w:i/>
        </w:rPr>
        <w:t xml:space="preserve">Mata </w:t>
      </w:r>
      <w:proofErr w:type="spellStart"/>
      <w:r w:rsidR="0055362E">
        <w:rPr>
          <w:rFonts w:ascii="Georgia" w:hAnsi="Georgia"/>
          <w:i/>
        </w:rPr>
        <w:t>Mua</w:t>
      </w:r>
      <w:proofErr w:type="spellEnd"/>
      <w:r w:rsidR="002A7EF3">
        <w:rPr>
          <w:rFonts w:ascii="Georgia" w:hAnsi="Georgia"/>
        </w:rPr>
        <w:t xml:space="preserve">, which </w:t>
      </w:r>
      <w:r w:rsidR="0055362E">
        <w:rPr>
          <w:rFonts w:ascii="Georgia" w:hAnsi="Georgia"/>
        </w:rPr>
        <w:t xml:space="preserve">netted </w:t>
      </w:r>
      <w:r w:rsidR="002A7EF3">
        <w:rPr>
          <w:rFonts w:ascii="Georgia" w:hAnsi="Georgia"/>
        </w:rPr>
        <w:t xml:space="preserve">approximately </w:t>
      </w:r>
      <w:r w:rsidR="0055362E">
        <w:rPr>
          <w:rFonts w:ascii="Georgia" w:hAnsi="Georgia"/>
        </w:rPr>
        <w:t xml:space="preserve">$24.2 million </w:t>
      </w:r>
      <w:r w:rsidR="002A7EF3">
        <w:rPr>
          <w:rFonts w:ascii="Georgia" w:hAnsi="Georgia"/>
        </w:rPr>
        <w:t xml:space="preserve">on </w:t>
      </w:r>
      <w:r w:rsidR="00C84839">
        <w:rPr>
          <w:rFonts w:ascii="Georgia" w:hAnsi="Georgia"/>
        </w:rPr>
        <w:t>May 9, 1989</w:t>
      </w:r>
      <w:r w:rsidR="003B3EAC">
        <w:rPr>
          <w:rStyle w:val="FootnoteReference"/>
          <w:rFonts w:ascii="Georgia" w:hAnsi="Georgia"/>
        </w:rPr>
        <w:footnoteReference w:id="22"/>
      </w:r>
      <w:r w:rsidR="00C84839">
        <w:rPr>
          <w:rFonts w:ascii="Georgia" w:hAnsi="Georgia"/>
        </w:rPr>
        <w:t>.</w:t>
      </w:r>
    </w:p>
    <w:p w:rsidR="00631B48" w:rsidRDefault="00011877" w:rsidP="00785949">
      <w:pPr>
        <w:spacing w:before="240"/>
        <w:ind w:firstLine="720"/>
        <w:jc w:val="left"/>
        <w:rPr>
          <w:rFonts w:ascii="Georgia" w:hAnsi="Georgia"/>
        </w:rPr>
      </w:pPr>
      <w:r>
        <w:rPr>
          <w:rFonts w:ascii="Georgia" w:hAnsi="Georgia"/>
        </w:rPr>
        <w:t>&lt;Table</w:t>
      </w:r>
      <w:r w:rsidR="002379EB">
        <w:rPr>
          <w:rFonts w:ascii="Georgia" w:hAnsi="Georgia"/>
        </w:rPr>
        <w:t xml:space="preserve"> 1</w:t>
      </w:r>
      <w:r>
        <w:rPr>
          <w:rFonts w:ascii="Georgia" w:hAnsi="Georgia"/>
        </w:rPr>
        <w:t>&gt;</w:t>
      </w:r>
    </w:p>
    <w:p w:rsidR="00C84839" w:rsidRDefault="00997CAE" w:rsidP="00043C21">
      <w:pPr>
        <w:spacing w:before="240"/>
        <w:ind w:firstLine="720"/>
        <w:jc w:val="left"/>
        <w:rPr>
          <w:rFonts w:ascii="Georgia" w:hAnsi="Georgia"/>
        </w:rPr>
      </w:pPr>
      <w:r>
        <w:rPr>
          <w:rFonts w:ascii="Georgia" w:hAnsi="Georgia"/>
        </w:rPr>
        <w:t>Next, t</w:t>
      </w:r>
      <w:r w:rsidR="007A17FC">
        <w:rPr>
          <w:rFonts w:ascii="Georgia" w:hAnsi="Georgia"/>
        </w:rPr>
        <w:t xml:space="preserve">he Contemporary art dataset </w:t>
      </w:r>
      <w:r w:rsidR="003E023A">
        <w:rPr>
          <w:rFonts w:ascii="Georgia" w:hAnsi="Georgia"/>
        </w:rPr>
        <w:t>(1982</w:t>
      </w:r>
      <w:r w:rsidR="00C9659C">
        <w:rPr>
          <w:rFonts w:ascii="Georgia" w:hAnsi="Georgia"/>
        </w:rPr>
        <w:t xml:space="preserve">-1994) </w:t>
      </w:r>
      <w:r w:rsidR="00181050">
        <w:rPr>
          <w:rFonts w:ascii="Georgia" w:hAnsi="Georgia"/>
        </w:rPr>
        <w:t xml:space="preserve">represents every </w:t>
      </w:r>
      <w:r w:rsidR="005F28DA">
        <w:rPr>
          <w:rFonts w:ascii="Georgia" w:hAnsi="Georgia"/>
        </w:rPr>
        <w:t>Contemporary art piece</w:t>
      </w:r>
      <w:r w:rsidR="00181050">
        <w:rPr>
          <w:rFonts w:ascii="Georgia" w:hAnsi="Georgia"/>
        </w:rPr>
        <w:t xml:space="preserve"> sold </w:t>
      </w:r>
      <w:r w:rsidR="005F28DA">
        <w:rPr>
          <w:rFonts w:ascii="Georgia" w:hAnsi="Georgia"/>
        </w:rPr>
        <w:t xml:space="preserve">from 1980 and 1994 </w:t>
      </w:r>
      <w:r w:rsidR="00181050">
        <w:rPr>
          <w:rFonts w:ascii="Georgia" w:hAnsi="Georgia"/>
        </w:rPr>
        <w:t xml:space="preserve">at </w:t>
      </w:r>
      <w:r w:rsidR="007A17FC">
        <w:rPr>
          <w:rFonts w:ascii="Georgia" w:hAnsi="Georgia"/>
        </w:rPr>
        <w:t>Christie’</w:t>
      </w:r>
      <w:r w:rsidR="004826B4">
        <w:rPr>
          <w:rFonts w:ascii="Georgia" w:hAnsi="Georgia"/>
        </w:rPr>
        <w:t>s primary King Street location in London</w:t>
      </w:r>
      <w:r w:rsidR="00364B9E">
        <w:rPr>
          <w:rFonts w:ascii="Georgia" w:hAnsi="Georgia"/>
        </w:rPr>
        <w:t>, for a total of approximately 4,500 observations</w:t>
      </w:r>
      <w:r w:rsidR="002C3C9E">
        <w:rPr>
          <w:rFonts w:ascii="Georgia" w:hAnsi="Georgia"/>
        </w:rPr>
        <w:t>.</w:t>
      </w:r>
      <w:r w:rsidR="00025A58">
        <w:rPr>
          <w:rFonts w:ascii="Georgia" w:hAnsi="Georgia"/>
        </w:rPr>
        <w:t xml:space="preserve"> Similar to the Impressionist dataset, </w:t>
      </w:r>
      <w:r w:rsidR="005761B5">
        <w:rPr>
          <w:rFonts w:ascii="Georgia" w:hAnsi="Georgia"/>
        </w:rPr>
        <w:t xml:space="preserve">each observation lists the artist, the auction sale price and date, the presale low and high estimates, the lot number, </w:t>
      </w:r>
      <w:r w:rsidR="005761B5">
        <w:rPr>
          <w:rFonts w:ascii="Georgia" w:hAnsi="Georgia"/>
        </w:rPr>
        <w:lastRenderedPageBreak/>
        <w:t xml:space="preserve">whether or not the </w:t>
      </w:r>
      <w:r w:rsidR="00AB6834">
        <w:rPr>
          <w:rFonts w:ascii="Georgia" w:hAnsi="Georgia"/>
        </w:rPr>
        <w:t xml:space="preserve">item sold, </w:t>
      </w:r>
      <w:r w:rsidR="00F14E1D">
        <w:rPr>
          <w:rFonts w:ascii="Georgia" w:hAnsi="Georgia"/>
        </w:rPr>
        <w:t xml:space="preserve">and hedonic characteristics such as the artist and medium. </w:t>
      </w:r>
      <w:r w:rsidR="009F0773">
        <w:rPr>
          <w:rFonts w:ascii="Georgia" w:hAnsi="Georgia"/>
        </w:rPr>
        <w:t xml:space="preserve">Various currency exchange </w:t>
      </w:r>
      <w:r w:rsidR="002D7A48">
        <w:rPr>
          <w:rFonts w:ascii="Georgia" w:hAnsi="Georgia"/>
        </w:rPr>
        <w:t xml:space="preserve">quantities are included, </w:t>
      </w:r>
      <w:r w:rsidR="00444D2F">
        <w:rPr>
          <w:rFonts w:ascii="Georgia" w:hAnsi="Georgia"/>
        </w:rPr>
        <w:t>such as the UK CPI at the time</w:t>
      </w:r>
      <w:r w:rsidR="00EC071D">
        <w:rPr>
          <w:rFonts w:ascii="Georgia" w:hAnsi="Georgia"/>
        </w:rPr>
        <w:t>, and monetary quantities are given in thousands of pounds</w:t>
      </w:r>
      <w:r w:rsidR="00444D2F">
        <w:rPr>
          <w:rFonts w:ascii="Georgia" w:hAnsi="Georgia"/>
        </w:rPr>
        <w:t>.</w:t>
      </w:r>
      <w:r w:rsidR="008353ED">
        <w:rPr>
          <w:rFonts w:ascii="Georgia" w:hAnsi="Georgia"/>
        </w:rPr>
        <w:t xml:space="preserve"> </w:t>
      </w:r>
      <w:r w:rsidR="00B85A8C">
        <w:rPr>
          <w:rFonts w:ascii="Georgia" w:hAnsi="Georgia"/>
        </w:rPr>
        <w:t xml:space="preserve">Nearly 600 artists are </w:t>
      </w:r>
      <w:r w:rsidR="00592DBB">
        <w:rPr>
          <w:rFonts w:ascii="Georgia" w:hAnsi="Georgia"/>
        </w:rPr>
        <w:t>represented</w:t>
      </w:r>
      <w:r w:rsidR="004D1D26">
        <w:rPr>
          <w:rFonts w:ascii="Georgia" w:hAnsi="Georgia"/>
        </w:rPr>
        <w:t xml:space="preserve">, with Lucio Fontana (1899-1968), </w:t>
      </w:r>
      <w:r w:rsidR="00CB38F9">
        <w:rPr>
          <w:rFonts w:ascii="Georgia" w:hAnsi="Georgia"/>
        </w:rPr>
        <w:t>Karel Appel (1921-2006), and Alexander Calder (1898-1976)</w:t>
      </w:r>
      <w:r w:rsidR="00161632">
        <w:rPr>
          <w:rFonts w:ascii="Georgia" w:hAnsi="Georgia"/>
        </w:rPr>
        <w:t xml:space="preserve"> </w:t>
      </w:r>
      <w:r w:rsidR="00C3129D">
        <w:rPr>
          <w:rFonts w:ascii="Georgia" w:hAnsi="Georgia"/>
        </w:rPr>
        <w:t xml:space="preserve">being the most frequent. </w:t>
      </w:r>
      <w:r w:rsidR="00FB58A2">
        <w:rPr>
          <w:rFonts w:ascii="Georgia" w:hAnsi="Georgia"/>
        </w:rPr>
        <w:t xml:space="preserve">Table </w:t>
      </w:r>
      <w:r w:rsidR="007B1BB2">
        <w:rPr>
          <w:rFonts w:ascii="Georgia" w:hAnsi="Georgia"/>
        </w:rPr>
        <w:t xml:space="preserve">2 </w:t>
      </w:r>
      <w:r w:rsidR="004B2D6E">
        <w:rPr>
          <w:rFonts w:ascii="Georgia" w:hAnsi="Georgia"/>
        </w:rPr>
        <w:t xml:space="preserve">gives summary statistics </w:t>
      </w:r>
      <w:r w:rsidR="00E64CCF">
        <w:rPr>
          <w:rFonts w:ascii="Georgia" w:hAnsi="Georgia"/>
        </w:rPr>
        <w:t>for this dataset.</w:t>
      </w:r>
    </w:p>
    <w:p w:rsidR="002379EB" w:rsidRDefault="002379EB" w:rsidP="00043C21">
      <w:pPr>
        <w:spacing w:before="240"/>
        <w:ind w:firstLine="720"/>
        <w:jc w:val="left"/>
        <w:rPr>
          <w:rFonts w:ascii="Georgia" w:hAnsi="Georgia"/>
        </w:rPr>
      </w:pPr>
      <w:r>
        <w:rPr>
          <w:rFonts w:ascii="Georgia" w:hAnsi="Georgia"/>
        </w:rPr>
        <w:t>&lt;Table 2&gt;</w:t>
      </w:r>
    </w:p>
    <w:p w:rsidR="005F6E8C" w:rsidRDefault="00AB0F99" w:rsidP="002379EB">
      <w:pPr>
        <w:spacing w:before="240"/>
        <w:jc w:val="left"/>
        <w:rPr>
          <w:rFonts w:ascii="Georgia" w:hAnsi="Georgia"/>
        </w:rPr>
      </w:pPr>
      <w:r>
        <w:rPr>
          <w:rFonts w:ascii="Georgia" w:hAnsi="Georgia"/>
        </w:rPr>
        <w:tab/>
        <w:t xml:space="preserve">The </w:t>
      </w:r>
      <w:r w:rsidR="00951F11">
        <w:rPr>
          <w:rFonts w:ascii="Georgia" w:hAnsi="Georgia"/>
        </w:rPr>
        <w:t xml:space="preserve">dataset of assorted art sales </w:t>
      </w:r>
      <w:r w:rsidR="006B59D5">
        <w:rPr>
          <w:rFonts w:ascii="Georgia" w:hAnsi="Georgia"/>
        </w:rPr>
        <w:t>(2006</w:t>
      </w:r>
      <w:r w:rsidR="006676B9">
        <w:rPr>
          <w:rFonts w:ascii="Georgia" w:hAnsi="Georgia"/>
        </w:rPr>
        <w:t xml:space="preserve">-2016) </w:t>
      </w:r>
      <w:r w:rsidR="00D80EF4">
        <w:rPr>
          <w:rFonts w:ascii="Georgia" w:hAnsi="Georgia"/>
        </w:rPr>
        <w:t xml:space="preserve">is </w:t>
      </w:r>
      <w:r w:rsidR="009C7EBA">
        <w:rPr>
          <w:rFonts w:ascii="Georgia" w:hAnsi="Georgia"/>
        </w:rPr>
        <w:t xml:space="preserve">a new </w:t>
      </w:r>
      <w:r w:rsidR="005F73B1">
        <w:rPr>
          <w:rFonts w:ascii="Georgia" w:hAnsi="Georgia"/>
        </w:rPr>
        <w:t>contribution of this research</w:t>
      </w:r>
      <w:r w:rsidR="00B618BA">
        <w:rPr>
          <w:rFonts w:ascii="Georgia" w:hAnsi="Georgia"/>
        </w:rPr>
        <w:t xml:space="preserve">, and was </w:t>
      </w:r>
      <w:r w:rsidR="0058409B">
        <w:rPr>
          <w:rFonts w:ascii="Georgia" w:hAnsi="Georgia"/>
        </w:rPr>
        <w:t xml:space="preserve">collected by scanning </w:t>
      </w:r>
      <w:r w:rsidR="00A66AD9">
        <w:rPr>
          <w:rFonts w:ascii="Georgia" w:hAnsi="Georgia"/>
        </w:rPr>
        <w:t xml:space="preserve">recent </w:t>
      </w:r>
      <w:r w:rsidR="009858F0">
        <w:rPr>
          <w:rFonts w:ascii="Georgia" w:hAnsi="Georgia"/>
        </w:rPr>
        <w:t xml:space="preserve">listings </w:t>
      </w:r>
      <w:r w:rsidR="0040147A">
        <w:rPr>
          <w:rFonts w:ascii="Georgia" w:hAnsi="Georgia"/>
        </w:rPr>
        <w:t xml:space="preserve">on the </w:t>
      </w:r>
      <w:proofErr w:type="spellStart"/>
      <w:r w:rsidR="0040147A">
        <w:rPr>
          <w:rFonts w:ascii="Georgia" w:hAnsi="Georgia"/>
        </w:rPr>
        <w:t>Blouin</w:t>
      </w:r>
      <w:proofErr w:type="spellEnd"/>
      <w:r w:rsidR="0040147A">
        <w:rPr>
          <w:rFonts w:ascii="Georgia" w:hAnsi="Georgia"/>
        </w:rPr>
        <w:t xml:space="preserve"> Art Sales </w:t>
      </w:r>
      <w:r w:rsidR="00EE1283">
        <w:rPr>
          <w:rFonts w:ascii="Georgia" w:hAnsi="Georgia"/>
        </w:rPr>
        <w:t>Inde</w:t>
      </w:r>
      <w:r w:rsidR="001D5A77">
        <w:rPr>
          <w:rFonts w:ascii="Georgia" w:hAnsi="Georgia"/>
        </w:rPr>
        <w:t xml:space="preserve">x, a database that </w:t>
      </w:r>
      <w:r w:rsidR="00371FB0">
        <w:rPr>
          <w:rFonts w:ascii="Georgia" w:hAnsi="Georgia"/>
        </w:rPr>
        <w:t>hosts</w:t>
      </w:r>
      <w:r w:rsidR="001D5A77">
        <w:rPr>
          <w:rFonts w:ascii="Georgia" w:hAnsi="Georgia"/>
        </w:rPr>
        <w:t xml:space="preserve"> a </w:t>
      </w:r>
      <w:r w:rsidR="00371FB0">
        <w:rPr>
          <w:rFonts w:ascii="Georgia" w:hAnsi="Georgia"/>
        </w:rPr>
        <w:t>large collection</w:t>
      </w:r>
      <w:r w:rsidR="001D5A77">
        <w:rPr>
          <w:rFonts w:ascii="Georgia" w:hAnsi="Georgia"/>
        </w:rPr>
        <w:t xml:space="preserve"> of art auction </w:t>
      </w:r>
      <w:r w:rsidR="00371FB0">
        <w:rPr>
          <w:rFonts w:ascii="Georgia" w:hAnsi="Georgia"/>
        </w:rPr>
        <w:t>data</w:t>
      </w:r>
      <w:r w:rsidR="001D5A77">
        <w:rPr>
          <w:rFonts w:ascii="Georgia" w:hAnsi="Georgia"/>
        </w:rPr>
        <w:t xml:space="preserve"> </w:t>
      </w:r>
      <w:r w:rsidR="0040147A">
        <w:rPr>
          <w:rFonts w:ascii="Georgia" w:hAnsi="Georgia"/>
        </w:rPr>
        <w:t>(</w:t>
      </w:r>
      <w:hyperlink r:id="rId7" w:history="1">
        <w:r w:rsidR="0040147A" w:rsidRPr="00E40156">
          <w:rPr>
            <w:rStyle w:val="Hyperlink"/>
            <w:rFonts w:ascii="Georgia" w:hAnsi="Georgia"/>
          </w:rPr>
          <w:t>http://artsalesindex.artinfo.com/</w:t>
        </w:r>
      </w:hyperlink>
      <w:r w:rsidR="0040147A">
        <w:rPr>
          <w:rFonts w:ascii="Georgia" w:hAnsi="Georgia"/>
        </w:rPr>
        <w:t xml:space="preserve">). </w:t>
      </w:r>
      <w:r w:rsidR="00C631D8">
        <w:rPr>
          <w:rFonts w:ascii="Georgia" w:hAnsi="Georgia"/>
        </w:rPr>
        <w:t>The raw dataset consists of almost 500</w:t>
      </w:r>
      <w:r w:rsidR="00EA2A5A">
        <w:rPr>
          <w:rFonts w:ascii="Georgia" w:hAnsi="Georgia"/>
        </w:rPr>
        <w:t>,000 observations, covering mostly 19</w:t>
      </w:r>
      <w:r w:rsidR="00EA2A5A" w:rsidRPr="00EA2A5A">
        <w:rPr>
          <w:rFonts w:ascii="Georgia" w:hAnsi="Georgia"/>
          <w:vertAlign w:val="superscript"/>
        </w:rPr>
        <w:t>th</w:t>
      </w:r>
      <w:r w:rsidR="00EA2A5A">
        <w:rPr>
          <w:rFonts w:ascii="Georgia" w:hAnsi="Georgia"/>
        </w:rPr>
        <w:t xml:space="preserve"> and 20</w:t>
      </w:r>
      <w:r w:rsidR="00EA2A5A" w:rsidRPr="00EA2A5A">
        <w:rPr>
          <w:rFonts w:ascii="Georgia" w:hAnsi="Georgia"/>
          <w:vertAlign w:val="superscript"/>
        </w:rPr>
        <w:t>th</w:t>
      </w:r>
      <w:r w:rsidR="00EA2A5A">
        <w:rPr>
          <w:rFonts w:ascii="Georgia" w:hAnsi="Georgia"/>
        </w:rPr>
        <w:t xml:space="preserve"> century art with some w</w:t>
      </w:r>
      <w:r w:rsidR="00F31999">
        <w:rPr>
          <w:rFonts w:ascii="Georgia" w:hAnsi="Georgia"/>
        </w:rPr>
        <w:t xml:space="preserve">orks from earlier time periods (earliest: </w:t>
      </w:r>
      <w:r w:rsidR="00ED5EBB">
        <w:rPr>
          <w:rFonts w:ascii="Georgia" w:hAnsi="Georgia"/>
        </w:rPr>
        <w:t xml:space="preserve">approx.. </w:t>
      </w:r>
      <w:r w:rsidR="00CF747A">
        <w:rPr>
          <w:rFonts w:ascii="Georgia" w:hAnsi="Georgia"/>
        </w:rPr>
        <w:t>1000</w:t>
      </w:r>
      <w:r w:rsidR="009B0397">
        <w:rPr>
          <w:rFonts w:ascii="Georgia" w:hAnsi="Georgia"/>
        </w:rPr>
        <w:t xml:space="preserve"> CE</w:t>
      </w:r>
      <w:r w:rsidR="003F45D0">
        <w:rPr>
          <w:rFonts w:ascii="Georgia" w:hAnsi="Georgia"/>
        </w:rPr>
        <w:t xml:space="preserve">, for works by Song Dynasty artist Yi </w:t>
      </w:r>
      <w:proofErr w:type="spellStart"/>
      <w:r w:rsidR="003F45D0">
        <w:rPr>
          <w:rFonts w:ascii="Georgia" w:hAnsi="Georgia"/>
        </w:rPr>
        <w:t>Yuanji</w:t>
      </w:r>
      <w:proofErr w:type="spellEnd"/>
      <w:r w:rsidR="009B0397">
        <w:rPr>
          <w:rFonts w:ascii="Georgia" w:hAnsi="Georgia"/>
        </w:rPr>
        <w:t>)</w:t>
      </w:r>
      <w:r w:rsidR="00AB2C8D">
        <w:rPr>
          <w:rFonts w:ascii="Georgia" w:hAnsi="Georgia"/>
        </w:rPr>
        <w:t xml:space="preserve">. </w:t>
      </w:r>
      <w:r w:rsidR="00C9265C">
        <w:rPr>
          <w:rFonts w:ascii="Georgia" w:hAnsi="Georgia"/>
        </w:rPr>
        <w:t xml:space="preserve">Each observation includes the artwork title, </w:t>
      </w:r>
      <w:r w:rsidR="008A1787">
        <w:rPr>
          <w:rFonts w:ascii="Georgia" w:hAnsi="Georgia"/>
        </w:rPr>
        <w:t xml:space="preserve">the </w:t>
      </w:r>
      <w:r w:rsidR="00C9265C">
        <w:rPr>
          <w:rFonts w:ascii="Georgia" w:hAnsi="Georgia"/>
        </w:rPr>
        <w:t xml:space="preserve">artist, </w:t>
      </w:r>
      <w:r w:rsidR="00390428">
        <w:rPr>
          <w:rFonts w:ascii="Georgia" w:hAnsi="Georgia"/>
        </w:rPr>
        <w:t xml:space="preserve">artwork </w:t>
      </w:r>
      <w:r w:rsidR="00C9265C">
        <w:rPr>
          <w:rFonts w:ascii="Georgia" w:hAnsi="Georgia"/>
        </w:rPr>
        <w:t>categor</w:t>
      </w:r>
      <w:r w:rsidR="00C6606A">
        <w:rPr>
          <w:rFonts w:ascii="Georgia" w:hAnsi="Georgia"/>
        </w:rPr>
        <w:t>y</w:t>
      </w:r>
      <w:r w:rsidR="00374B70">
        <w:rPr>
          <w:rFonts w:ascii="Georgia" w:hAnsi="Georgia"/>
        </w:rPr>
        <w:t xml:space="preserve"> as described by the auction house, a textual description of the materials, </w:t>
      </w:r>
      <w:r w:rsidR="0001124F">
        <w:rPr>
          <w:rFonts w:ascii="Georgia" w:hAnsi="Georgia"/>
        </w:rPr>
        <w:t xml:space="preserve">the lot </w:t>
      </w:r>
      <w:r w:rsidR="00C219F9">
        <w:rPr>
          <w:rFonts w:ascii="Georgia" w:hAnsi="Georgia"/>
        </w:rPr>
        <w:t xml:space="preserve">number, sale date, auction house, and the USD sale price. </w:t>
      </w:r>
      <w:r w:rsidR="006328DF">
        <w:rPr>
          <w:rFonts w:ascii="Georgia" w:hAnsi="Georgia"/>
        </w:rPr>
        <w:t xml:space="preserve">Because </w:t>
      </w:r>
      <w:r w:rsidR="00456010">
        <w:rPr>
          <w:rFonts w:ascii="Georgia" w:hAnsi="Georgia"/>
        </w:rPr>
        <w:t>information on the</w:t>
      </w:r>
      <w:r w:rsidR="006328DF">
        <w:rPr>
          <w:rFonts w:ascii="Georgia" w:hAnsi="Georgia"/>
        </w:rPr>
        <w:t xml:space="preserve"> materials </w:t>
      </w:r>
      <w:r w:rsidR="00456010">
        <w:rPr>
          <w:rFonts w:ascii="Georgia" w:hAnsi="Georgia"/>
        </w:rPr>
        <w:t>were</w:t>
      </w:r>
      <w:r w:rsidR="00FA1EDC">
        <w:rPr>
          <w:rFonts w:ascii="Georgia" w:hAnsi="Georgia"/>
        </w:rPr>
        <w:t xml:space="preserve"> given</w:t>
      </w:r>
      <w:r w:rsidR="00456010">
        <w:rPr>
          <w:rFonts w:ascii="Georgia" w:hAnsi="Georgia"/>
        </w:rPr>
        <w:t xml:space="preserve"> in the form of unstructured text data</w:t>
      </w:r>
      <w:r w:rsidR="006328DF">
        <w:rPr>
          <w:rFonts w:ascii="Georgia" w:hAnsi="Georgia"/>
        </w:rPr>
        <w:t xml:space="preserve">, </w:t>
      </w:r>
      <w:r w:rsidR="00BE40BB">
        <w:rPr>
          <w:rFonts w:ascii="Georgia" w:hAnsi="Georgia"/>
        </w:rPr>
        <w:t xml:space="preserve">which might be attributed to freeform data entry </w:t>
      </w:r>
      <w:r w:rsidR="006328DF">
        <w:rPr>
          <w:rFonts w:ascii="Georgia" w:hAnsi="Georgia"/>
        </w:rPr>
        <w:t xml:space="preserve">by </w:t>
      </w:r>
      <w:proofErr w:type="spellStart"/>
      <w:r w:rsidR="006328DF">
        <w:rPr>
          <w:rFonts w:ascii="Georgia" w:hAnsi="Georgia"/>
        </w:rPr>
        <w:t>Blouin</w:t>
      </w:r>
      <w:proofErr w:type="spellEnd"/>
      <w:r w:rsidR="006328DF">
        <w:rPr>
          <w:rFonts w:ascii="Georgia" w:hAnsi="Georgia"/>
        </w:rPr>
        <w:t xml:space="preserve">, </w:t>
      </w:r>
      <w:r w:rsidR="00BA4EEF">
        <w:rPr>
          <w:rFonts w:ascii="Georgia" w:hAnsi="Georgia"/>
        </w:rPr>
        <w:t xml:space="preserve">simple keyword extraction was used to extract </w:t>
      </w:r>
      <w:r w:rsidR="006328DF">
        <w:rPr>
          <w:rFonts w:ascii="Georgia" w:hAnsi="Georgia"/>
        </w:rPr>
        <w:t>h</w:t>
      </w:r>
      <w:r w:rsidR="00466DF4">
        <w:rPr>
          <w:rFonts w:ascii="Georgia" w:hAnsi="Georgia"/>
        </w:rPr>
        <w:t>edonic</w:t>
      </w:r>
      <w:r w:rsidR="00BA4EEF">
        <w:rPr>
          <w:rFonts w:ascii="Georgia" w:hAnsi="Georgia"/>
        </w:rPr>
        <w:t xml:space="preserve"> characteristics such </w:t>
      </w:r>
      <w:r w:rsidR="00056B98">
        <w:rPr>
          <w:rFonts w:ascii="Georgia" w:hAnsi="Georgia"/>
        </w:rPr>
        <w:t xml:space="preserve">as height and width; more sophisticated </w:t>
      </w:r>
      <w:r w:rsidR="005F6E8C">
        <w:rPr>
          <w:rFonts w:ascii="Georgia" w:hAnsi="Georgia"/>
        </w:rPr>
        <w:t xml:space="preserve">textual extraction methods </w:t>
      </w:r>
      <w:r w:rsidR="007E2363">
        <w:rPr>
          <w:rFonts w:ascii="Georgia" w:hAnsi="Georgia"/>
        </w:rPr>
        <w:t>should</w:t>
      </w:r>
      <w:r w:rsidR="00AE79EA">
        <w:rPr>
          <w:rFonts w:ascii="Georgia" w:hAnsi="Georgia"/>
        </w:rPr>
        <w:t xml:space="preserve"> be employed in future work. </w:t>
      </w:r>
      <w:r w:rsidR="00AF3B46">
        <w:rPr>
          <w:rFonts w:ascii="Georgia" w:hAnsi="Georgia"/>
        </w:rPr>
        <w:t>Some summary</w:t>
      </w:r>
      <w:r w:rsidR="00AE79EA">
        <w:rPr>
          <w:rFonts w:ascii="Georgia" w:hAnsi="Georgia"/>
        </w:rPr>
        <w:t xml:space="preserve"> statistics for the </w:t>
      </w:r>
      <w:r w:rsidR="00FC6DB7">
        <w:rPr>
          <w:rFonts w:ascii="Georgia" w:hAnsi="Georgia"/>
        </w:rPr>
        <w:t xml:space="preserve">full </w:t>
      </w:r>
      <w:r w:rsidR="00AE79EA">
        <w:rPr>
          <w:rFonts w:ascii="Georgia" w:hAnsi="Georgia"/>
        </w:rPr>
        <w:t>raw dataset are provided in Table 3.</w:t>
      </w:r>
      <w:r w:rsidR="00B5253A">
        <w:rPr>
          <w:rFonts w:ascii="Georgia" w:hAnsi="Georgia"/>
        </w:rPr>
        <w:t xml:space="preserve"> </w:t>
      </w:r>
    </w:p>
    <w:p w:rsidR="00AE79EA" w:rsidRDefault="00AE79EA" w:rsidP="002379EB">
      <w:pPr>
        <w:spacing w:before="240"/>
        <w:jc w:val="left"/>
        <w:rPr>
          <w:rFonts w:ascii="Georgia" w:hAnsi="Georgia"/>
        </w:rPr>
      </w:pPr>
      <w:r>
        <w:rPr>
          <w:rFonts w:ascii="Georgia" w:hAnsi="Georgia"/>
        </w:rPr>
        <w:tab/>
        <w:t>&lt;Table 3&gt;</w:t>
      </w:r>
    </w:p>
    <w:p w:rsidR="00736CC8" w:rsidRDefault="00250556" w:rsidP="00541F35">
      <w:pPr>
        <w:spacing w:before="240"/>
        <w:jc w:val="left"/>
        <w:rPr>
          <w:rFonts w:ascii="Georgia" w:hAnsi="Georgia"/>
        </w:rPr>
      </w:pPr>
      <w:r>
        <w:rPr>
          <w:rFonts w:ascii="Georgia" w:hAnsi="Georgia"/>
        </w:rPr>
        <w:t>I</w:t>
      </w:r>
      <w:r w:rsidR="00736CC8">
        <w:rPr>
          <w:rFonts w:ascii="Georgia" w:hAnsi="Georgia"/>
        </w:rPr>
        <w:t>n this dataset I analyze paintings, of which there are app</w:t>
      </w:r>
      <w:r w:rsidR="00F8047B">
        <w:rPr>
          <w:rFonts w:ascii="Georgia" w:hAnsi="Georgia"/>
        </w:rPr>
        <w:t>r</w:t>
      </w:r>
      <w:r w:rsidR="004C589D">
        <w:rPr>
          <w:rFonts w:ascii="Georgia" w:hAnsi="Georgia"/>
        </w:rPr>
        <w:t>oximately 260,000 observations, for the purposes of comparis</w:t>
      </w:r>
      <w:r w:rsidR="00012DD6">
        <w:rPr>
          <w:rFonts w:ascii="Georgia" w:hAnsi="Georgia"/>
        </w:rPr>
        <w:t>on with the two other datasets.</w:t>
      </w:r>
      <w:r w:rsidR="00583588">
        <w:rPr>
          <w:rFonts w:ascii="Georgia" w:hAnsi="Georgia"/>
        </w:rPr>
        <w:t xml:space="preserve"> Nearly 60,000 artists</w:t>
      </w:r>
      <w:r w:rsidR="0087450F">
        <w:rPr>
          <w:rFonts w:ascii="Georgia" w:hAnsi="Georgia"/>
        </w:rPr>
        <w:t xml:space="preserve"> are included</w:t>
      </w:r>
      <w:r w:rsidR="00583588">
        <w:rPr>
          <w:rFonts w:ascii="Georgia" w:hAnsi="Georgia"/>
        </w:rPr>
        <w:t xml:space="preserve">, with the best </w:t>
      </w:r>
      <w:r w:rsidR="0087450F">
        <w:rPr>
          <w:rFonts w:ascii="Georgia" w:hAnsi="Georgia"/>
        </w:rPr>
        <w:t>represented being Pablo Picasso (1</w:t>
      </w:r>
      <w:r w:rsidR="0032542A">
        <w:rPr>
          <w:rFonts w:ascii="Georgia" w:hAnsi="Georgia"/>
        </w:rPr>
        <w:t>,</w:t>
      </w:r>
      <w:r w:rsidR="0087450F">
        <w:rPr>
          <w:rFonts w:ascii="Georgia" w:hAnsi="Georgia"/>
        </w:rPr>
        <w:t>868</w:t>
      </w:r>
      <w:r w:rsidR="00165A81">
        <w:rPr>
          <w:rFonts w:ascii="Georgia" w:hAnsi="Georgia"/>
        </w:rPr>
        <w:t xml:space="preserve"> works)</w:t>
      </w:r>
      <w:r w:rsidR="0032542A">
        <w:rPr>
          <w:rFonts w:ascii="Georgia" w:hAnsi="Georgia"/>
        </w:rPr>
        <w:t>,</w:t>
      </w:r>
      <w:r w:rsidR="00FD7654">
        <w:rPr>
          <w:rFonts w:ascii="Georgia" w:hAnsi="Georgia"/>
        </w:rPr>
        <w:t xml:space="preserve"> Andy Warhol (1,712 wor</w:t>
      </w:r>
      <w:r w:rsidR="00D97240">
        <w:rPr>
          <w:rFonts w:ascii="Georgia" w:hAnsi="Georgia"/>
        </w:rPr>
        <w:t>ks), and Joan Miro (880 works).</w:t>
      </w:r>
      <w:r w:rsidR="00792BCC">
        <w:rPr>
          <w:rFonts w:ascii="Georgia" w:hAnsi="Georgia"/>
        </w:rPr>
        <w:t xml:space="preserve"> However</w:t>
      </w:r>
      <w:r w:rsidR="00D97240">
        <w:rPr>
          <w:rFonts w:ascii="Georgia" w:hAnsi="Georgia"/>
        </w:rPr>
        <w:t>, t</w:t>
      </w:r>
      <w:r w:rsidR="008D5AE4">
        <w:rPr>
          <w:rFonts w:ascii="Georgia" w:hAnsi="Georgia"/>
        </w:rPr>
        <w:t>he</w:t>
      </w:r>
      <w:r w:rsidR="00D97240">
        <w:rPr>
          <w:rFonts w:ascii="Georgia" w:hAnsi="Georgia"/>
        </w:rPr>
        <w:t xml:space="preserve"> most expensive sale is an untitled crayon work by</w:t>
      </w:r>
      <w:r w:rsidR="008D5AE4">
        <w:rPr>
          <w:rFonts w:ascii="Georgia" w:hAnsi="Georgia"/>
        </w:rPr>
        <w:t xml:space="preserve"> </w:t>
      </w:r>
      <w:proofErr w:type="gramStart"/>
      <w:r w:rsidR="008D5AE4">
        <w:rPr>
          <w:rFonts w:ascii="Georgia" w:hAnsi="Georgia"/>
        </w:rPr>
        <w:t>Cy</w:t>
      </w:r>
      <w:proofErr w:type="gramEnd"/>
      <w:r w:rsidR="008D5AE4">
        <w:rPr>
          <w:rFonts w:ascii="Georgia" w:hAnsi="Georgia"/>
        </w:rPr>
        <w:t xml:space="preserve"> </w:t>
      </w:r>
      <w:proofErr w:type="spellStart"/>
      <w:r w:rsidR="008D5AE4">
        <w:rPr>
          <w:rFonts w:ascii="Georgia" w:hAnsi="Georgia"/>
        </w:rPr>
        <w:t>Twombly</w:t>
      </w:r>
      <w:proofErr w:type="spellEnd"/>
      <w:r w:rsidR="008D5AE4">
        <w:rPr>
          <w:rFonts w:ascii="Georgia" w:hAnsi="Georgia"/>
        </w:rPr>
        <w:t xml:space="preserve"> (1928-2</w:t>
      </w:r>
      <w:r w:rsidR="007D3CC0">
        <w:rPr>
          <w:rFonts w:ascii="Georgia" w:hAnsi="Georgia"/>
        </w:rPr>
        <w:t xml:space="preserve">001), which went for </w:t>
      </w:r>
      <w:r w:rsidR="004E1422">
        <w:rPr>
          <w:rFonts w:ascii="Georgia" w:hAnsi="Georgia"/>
        </w:rPr>
        <w:t xml:space="preserve">$70.5 million </w:t>
      </w:r>
      <w:r w:rsidR="00A01810">
        <w:rPr>
          <w:rFonts w:ascii="Georgia" w:hAnsi="Georgia"/>
        </w:rPr>
        <w:t>at Sotheby’s in NYC</w:t>
      </w:r>
      <w:r w:rsidR="00BB35CD">
        <w:rPr>
          <w:rFonts w:ascii="Georgia" w:hAnsi="Georgia"/>
        </w:rPr>
        <w:t xml:space="preserve"> in November 2015. </w:t>
      </w:r>
      <w:r w:rsidR="008E4966">
        <w:rPr>
          <w:rFonts w:ascii="Georgia" w:hAnsi="Georgia"/>
        </w:rPr>
        <w:t>The artists whose works sell for the most, on average,</w:t>
      </w:r>
      <w:r w:rsidR="008E74A7">
        <w:rPr>
          <w:rFonts w:ascii="Georgia" w:hAnsi="Georgia"/>
        </w:rPr>
        <w:t xml:space="preserve"> include </w:t>
      </w:r>
      <w:proofErr w:type="spellStart"/>
      <w:r w:rsidR="00B104CB">
        <w:rPr>
          <w:rFonts w:ascii="Georgia" w:hAnsi="Georgia"/>
        </w:rPr>
        <w:t>Kazimir</w:t>
      </w:r>
      <w:proofErr w:type="spellEnd"/>
      <w:r w:rsidR="00B104CB">
        <w:rPr>
          <w:rFonts w:ascii="Georgia" w:hAnsi="Georgia"/>
        </w:rPr>
        <w:t xml:space="preserve"> Malevich </w:t>
      </w:r>
      <w:r w:rsidR="00DB3CCA">
        <w:rPr>
          <w:rFonts w:ascii="Georgia" w:hAnsi="Georgia"/>
        </w:rPr>
        <w:t xml:space="preserve">of the </w:t>
      </w:r>
      <w:proofErr w:type="spellStart"/>
      <w:r w:rsidR="00DB3CCA">
        <w:rPr>
          <w:rFonts w:ascii="Georgia" w:hAnsi="Georgia"/>
        </w:rPr>
        <w:t>Supremati</w:t>
      </w:r>
      <w:r w:rsidR="002619A7">
        <w:rPr>
          <w:rFonts w:ascii="Georgia" w:hAnsi="Georgia"/>
        </w:rPr>
        <w:t>st</w:t>
      </w:r>
      <w:proofErr w:type="spellEnd"/>
      <w:r w:rsidR="002619A7">
        <w:rPr>
          <w:rFonts w:ascii="Georgia" w:hAnsi="Georgia"/>
        </w:rPr>
        <w:t xml:space="preserve"> movement </w:t>
      </w:r>
      <w:r w:rsidR="00B104CB">
        <w:rPr>
          <w:rFonts w:ascii="Georgia" w:hAnsi="Georgia"/>
        </w:rPr>
        <w:t>(1879-1935</w:t>
      </w:r>
      <w:r w:rsidR="00EF50EC">
        <w:rPr>
          <w:rFonts w:ascii="Georgia" w:hAnsi="Georgia"/>
        </w:rPr>
        <w:t xml:space="preserve">), the </w:t>
      </w:r>
      <w:r w:rsidR="005D031D">
        <w:rPr>
          <w:rFonts w:ascii="Georgia" w:hAnsi="Georgia"/>
        </w:rPr>
        <w:t xml:space="preserve">Abstract Expressionist </w:t>
      </w:r>
      <w:r w:rsidR="00BA36DC">
        <w:rPr>
          <w:rFonts w:ascii="Georgia" w:hAnsi="Georgia"/>
        </w:rPr>
        <w:t xml:space="preserve">Mark Rothko (1903-1970), </w:t>
      </w:r>
      <w:r w:rsidR="00E764FA">
        <w:rPr>
          <w:rFonts w:ascii="Georgia" w:hAnsi="Georgia"/>
        </w:rPr>
        <w:t>Vincent Van Gogh</w:t>
      </w:r>
      <w:r w:rsidR="00F16452">
        <w:rPr>
          <w:rFonts w:ascii="Georgia" w:hAnsi="Georgia"/>
        </w:rPr>
        <w:t xml:space="preserve"> </w:t>
      </w:r>
      <w:r w:rsidR="004D70B2">
        <w:rPr>
          <w:rFonts w:ascii="Georgia" w:hAnsi="Georgia"/>
        </w:rPr>
        <w:t xml:space="preserve">(1853-1890), and also </w:t>
      </w:r>
      <w:r w:rsidR="00D17DF4">
        <w:rPr>
          <w:rFonts w:ascii="Georgia" w:hAnsi="Georgia"/>
        </w:rPr>
        <w:t>Song Dynasty</w:t>
      </w:r>
      <w:r w:rsidR="005B5145">
        <w:rPr>
          <w:rFonts w:ascii="Georgia" w:hAnsi="Georgia"/>
        </w:rPr>
        <w:t xml:space="preserve"> artists such as</w:t>
      </w:r>
      <w:r w:rsidR="00DA0FFC">
        <w:rPr>
          <w:rFonts w:ascii="Georgia" w:hAnsi="Georgia"/>
        </w:rPr>
        <w:t xml:space="preserve"> Emperor </w:t>
      </w:r>
      <w:proofErr w:type="spellStart"/>
      <w:r w:rsidR="00DA0FFC">
        <w:rPr>
          <w:rFonts w:ascii="Georgia" w:hAnsi="Georgia"/>
        </w:rPr>
        <w:t>Huizong</w:t>
      </w:r>
      <w:proofErr w:type="spellEnd"/>
      <w:r w:rsidR="00DA0FFC">
        <w:rPr>
          <w:rFonts w:ascii="Georgia" w:hAnsi="Georgia"/>
        </w:rPr>
        <w:t xml:space="preserve"> </w:t>
      </w:r>
      <w:r w:rsidR="00524CD8">
        <w:rPr>
          <w:rFonts w:ascii="Georgia" w:hAnsi="Georgia"/>
        </w:rPr>
        <w:t xml:space="preserve">(1082-1135) </w:t>
      </w:r>
      <w:r w:rsidR="00DA0FFC">
        <w:rPr>
          <w:rFonts w:ascii="Georgia" w:hAnsi="Georgia"/>
        </w:rPr>
        <w:t>and</w:t>
      </w:r>
      <w:r w:rsidR="005B5145">
        <w:rPr>
          <w:rFonts w:ascii="Georgia" w:hAnsi="Georgia"/>
        </w:rPr>
        <w:t xml:space="preserve"> Yi </w:t>
      </w:r>
      <w:proofErr w:type="spellStart"/>
      <w:r w:rsidR="00DA0FFC">
        <w:rPr>
          <w:rFonts w:ascii="Georgia" w:hAnsi="Georgia"/>
        </w:rPr>
        <w:t>Yuanji</w:t>
      </w:r>
      <w:proofErr w:type="spellEnd"/>
      <w:r w:rsidR="004062D8">
        <w:rPr>
          <w:rFonts w:ascii="Georgia" w:hAnsi="Georgia"/>
        </w:rPr>
        <w:t>.</w:t>
      </w:r>
      <w:r w:rsidR="003E7B74">
        <w:rPr>
          <w:rFonts w:ascii="Georgia" w:hAnsi="Georgia"/>
        </w:rPr>
        <w:t xml:space="preserve"> </w:t>
      </w:r>
      <w:r w:rsidR="000334F9">
        <w:rPr>
          <w:rFonts w:ascii="Georgia" w:hAnsi="Georgia"/>
        </w:rPr>
        <w:t xml:space="preserve">As seen in the below figure, </w:t>
      </w:r>
      <w:r w:rsidR="00710275">
        <w:rPr>
          <w:rFonts w:ascii="Georgia" w:hAnsi="Georgia"/>
        </w:rPr>
        <w:t xml:space="preserve">the (log) </w:t>
      </w:r>
      <w:r w:rsidR="001A09BE">
        <w:rPr>
          <w:rFonts w:ascii="Georgia" w:hAnsi="Georgia"/>
        </w:rPr>
        <w:t xml:space="preserve">sale price for paintings in this dataset is </w:t>
      </w:r>
      <w:r w:rsidR="00AE19B2">
        <w:rPr>
          <w:rFonts w:ascii="Georgia" w:hAnsi="Georgia"/>
        </w:rPr>
        <w:t xml:space="preserve">somewhat bell-shaped with a </w:t>
      </w:r>
      <w:r w:rsidR="00E92C51">
        <w:rPr>
          <w:rFonts w:ascii="Georgia" w:hAnsi="Georgia"/>
        </w:rPr>
        <w:t>moderate right skew</w:t>
      </w:r>
      <w:r w:rsidR="00493A51">
        <w:rPr>
          <w:rFonts w:ascii="Georgia" w:hAnsi="Georgia"/>
        </w:rPr>
        <w:t>.</w:t>
      </w:r>
      <w:r w:rsidR="00A128F4">
        <w:rPr>
          <w:rFonts w:ascii="Georgia" w:hAnsi="Georgia"/>
        </w:rPr>
        <w:t xml:space="preserve"> </w:t>
      </w:r>
      <w:r w:rsidR="00505215">
        <w:rPr>
          <w:rFonts w:ascii="Georgia" w:hAnsi="Georgia"/>
        </w:rPr>
        <w:t>This is because m</w:t>
      </w:r>
      <w:r w:rsidR="00CA790D">
        <w:rPr>
          <w:rFonts w:ascii="Georgia" w:hAnsi="Georgia"/>
        </w:rPr>
        <w:t xml:space="preserve">ost of the paintings in this dataset </w:t>
      </w:r>
      <w:r w:rsidR="006A1A47">
        <w:rPr>
          <w:rFonts w:ascii="Georgia" w:hAnsi="Georgia"/>
        </w:rPr>
        <w:t>sell for low 5 or 6 figure sums</w:t>
      </w:r>
      <w:r w:rsidR="00C636E6">
        <w:rPr>
          <w:rFonts w:ascii="Georgia" w:hAnsi="Georgia"/>
        </w:rPr>
        <w:t xml:space="preserve">, while </w:t>
      </w:r>
      <w:r w:rsidR="007B043F">
        <w:rPr>
          <w:rFonts w:ascii="Georgia" w:hAnsi="Georgia"/>
        </w:rPr>
        <w:t xml:space="preserve">only a minority sell for </w:t>
      </w:r>
      <w:r w:rsidR="009E21A2">
        <w:rPr>
          <w:rFonts w:ascii="Georgia" w:hAnsi="Georgia"/>
        </w:rPr>
        <w:t>higher figures reflected in the gradually diminishing right tail.</w:t>
      </w:r>
      <w:r w:rsidR="00983F71">
        <w:rPr>
          <w:rFonts w:ascii="Georgia" w:hAnsi="Georgia"/>
        </w:rPr>
        <w:t xml:space="preserve"> Furthermore,</w:t>
      </w:r>
      <w:r w:rsidR="00BA673D">
        <w:rPr>
          <w:rFonts w:ascii="Georgia" w:hAnsi="Georgia"/>
        </w:rPr>
        <w:t xml:space="preserve"> </w:t>
      </w:r>
      <w:r w:rsidR="002B3E9F">
        <w:rPr>
          <w:rFonts w:ascii="Georgia" w:hAnsi="Georgia"/>
        </w:rPr>
        <w:t>record</w:t>
      </w:r>
      <w:r w:rsidR="00F44085">
        <w:rPr>
          <w:rFonts w:ascii="Georgia" w:hAnsi="Georgia"/>
        </w:rPr>
        <w:t>-</w:t>
      </w:r>
      <w:r w:rsidR="003E53CB">
        <w:rPr>
          <w:rFonts w:ascii="Georgia" w:hAnsi="Georgia"/>
        </w:rPr>
        <w:t>break</w:t>
      </w:r>
      <w:r w:rsidR="00F922F2">
        <w:rPr>
          <w:rFonts w:ascii="Georgia" w:hAnsi="Georgia"/>
        </w:rPr>
        <w:t>ing highs (and lows)</w:t>
      </w:r>
      <w:r w:rsidR="00464B6A">
        <w:rPr>
          <w:rFonts w:ascii="Georgia" w:hAnsi="Georgia"/>
        </w:rPr>
        <w:t xml:space="preserve"> seem to be associated</w:t>
      </w:r>
      <w:r w:rsidR="00F922F2">
        <w:rPr>
          <w:rFonts w:ascii="Georgia" w:hAnsi="Georgia"/>
        </w:rPr>
        <w:t xml:space="preserve"> primarily with artists who</w:t>
      </w:r>
      <w:r w:rsidR="001B1C1B">
        <w:rPr>
          <w:rFonts w:ascii="Georgia" w:hAnsi="Georgia"/>
        </w:rPr>
        <w:t xml:space="preserve"> sell</w:t>
      </w:r>
      <w:r w:rsidR="00F922F2">
        <w:rPr>
          <w:rFonts w:ascii="Georgia" w:hAnsi="Georgia"/>
        </w:rPr>
        <w:t xml:space="preserve"> very few works</w:t>
      </w:r>
      <w:r w:rsidR="00753B8D">
        <w:rPr>
          <w:rFonts w:ascii="Georgia" w:hAnsi="Georgia"/>
        </w:rPr>
        <w:t xml:space="preserve">. </w:t>
      </w:r>
      <w:r w:rsidR="00610AC3">
        <w:rPr>
          <w:rFonts w:ascii="Georgia" w:hAnsi="Georgia"/>
        </w:rPr>
        <w:t xml:space="preserve">Conversely, artists who sell more works through auction will enjoy higher revenue on </w:t>
      </w:r>
      <w:r w:rsidR="0088422E">
        <w:rPr>
          <w:rFonts w:ascii="Georgia" w:hAnsi="Georgia"/>
        </w:rPr>
        <w:t>average</w:t>
      </w:r>
      <w:r w:rsidR="00636B1D">
        <w:rPr>
          <w:rFonts w:ascii="Georgia" w:hAnsi="Georgia"/>
        </w:rPr>
        <w:t xml:space="preserve"> (</w:t>
      </w:r>
      <w:r w:rsidR="00636B1D">
        <w:rPr>
          <w:rFonts w:ascii="Georgia" w:hAnsi="Georgia"/>
        </w:rPr>
        <w:t>regression slope: 0.52. p-</w:t>
      </w:r>
      <w:proofErr w:type="spellStart"/>
      <w:r w:rsidR="00636B1D">
        <w:rPr>
          <w:rFonts w:ascii="Georgia" w:hAnsi="Georgia"/>
        </w:rPr>
        <w:t>val</w:t>
      </w:r>
      <w:proofErr w:type="spellEnd"/>
      <w:r w:rsidR="00636B1D">
        <w:rPr>
          <w:rFonts w:ascii="Georgia" w:hAnsi="Georgia"/>
        </w:rPr>
        <w:t>: &lt;2E-16)</w:t>
      </w:r>
      <w:r w:rsidR="0088422E">
        <w:rPr>
          <w:rFonts w:ascii="Georgia" w:hAnsi="Georgia"/>
        </w:rPr>
        <w:t xml:space="preserve">, but </w:t>
      </w:r>
      <w:r w:rsidR="0070778B">
        <w:rPr>
          <w:rFonts w:ascii="Georgia" w:hAnsi="Georgia"/>
        </w:rPr>
        <w:t xml:space="preserve">will find it </w:t>
      </w:r>
      <w:r w:rsidR="008312FF">
        <w:rPr>
          <w:rFonts w:ascii="Georgia" w:hAnsi="Georgia"/>
        </w:rPr>
        <w:t xml:space="preserve">more difficult to </w:t>
      </w:r>
      <w:r w:rsidR="00636B1D">
        <w:rPr>
          <w:rFonts w:ascii="Georgia" w:hAnsi="Georgia"/>
        </w:rPr>
        <w:t>sell for a record sum.</w:t>
      </w:r>
      <w:r w:rsidR="009E230D">
        <w:rPr>
          <w:rFonts w:ascii="Georgia" w:hAnsi="Georgia"/>
        </w:rPr>
        <w:t xml:space="preserve"> </w:t>
      </w:r>
    </w:p>
    <w:p w:rsidR="00D502A9" w:rsidRDefault="00B1005D" w:rsidP="000207B4">
      <w:pPr>
        <w:spacing w:before="240"/>
        <w:jc w:val="left"/>
        <w:rPr>
          <w:rFonts w:ascii="Georgia" w:hAnsi="Georgia"/>
        </w:rPr>
      </w:pPr>
      <w:r>
        <w:rPr>
          <w:rFonts w:ascii="Georgia" w:hAnsi="Georgia"/>
        </w:rPr>
        <w:tab/>
      </w:r>
      <w:r w:rsidR="00567F6D">
        <w:rPr>
          <w:rFonts w:ascii="Georgia" w:hAnsi="Georgia"/>
        </w:rPr>
        <w:t xml:space="preserve">&lt;Pic: artists, </w:t>
      </w:r>
      <w:proofErr w:type="spellStart"/>
      <w:r w:rsidR="00567F6D">
        <w:rPr>
          <w:rFonts w:ascii="Georgia" w:hAnsi="Georgia"/>
        </w:rPr>
        <w:t>logprice</w:t>
      </w:r>
      <w:proofErr w:type="spellEnd"/>
      <w:r w:rsidR="00567F6D">
        <w:rPr>
          <w:rFonts w:ascii="Georgia" w:hAnsi="Georgia"/>
        </w:rPr>
        <w:t xml:space="preserve">, </w:t>
      </w:r>
      <w:proofErr w:type="spellStart"/>
      <w:r w:rsidR="00567F6D">
        <w:rPr>
          <w:rFonts w:ascii="Georgia" w:hAnsi="Georgia"/>
        </w:rPr>
        <w:t>salesvolume</w:t>
      </w:r>
      <w:proofErr w:type="spellEnd"/>
      <w:r w:rsidR="005A0528">
        <w:rPr>
          <w:rFonts w:ascii="Georgia" w:hAnsi="Georgia"/>
        </w:rPr>
        <w:t>, price / # of works</w:t>
      </w:r>
      <w:r w:rsidR="00324CB6">
        <w:rPr>
          <w:rFonts w:ascii="Georgia" w:hAnsi="Georgia"/>
        </w:rPr>
        <w:t xml:space="preserve"> on same plot&gt;</w:t>
      </w:r>
    </w:p>
    <w:p w:rsidR="00541F35" w:rsidRDefault="00A438FE" w:rsidP="000207B4">
      <w:pPr>
        <w:spacing w:before="240"/>
        <w:jc w:val="left"/>
        <w:rPr>
          <w:rFonts w:ascii="Georgia" w:hAnsi="Georgia"/>
        </w:rPr>
      </w:pPr>
      <w:r>
        <w:rPr>
          <w:rFonts w:ascii="Georgia" w:hAnsi="Georgia"/>
          <w:b/>
        </w:rPr>
        <w:t>Methodology</w:t>
      </w:r>
    </w:p>
    <w:p w:rsidR="001459F1" w:rsidRDefault="004E2E42" w:rsidP="005E4ED8">
      <w:pPr>
        <w:spacing w:before="240"/>
        <w:jc w:val="left"/>
        <w:rPr>
          <w:rFonts w:ascii="Georgia" w:hAnsi="Georgia"/>
        </w:rPr>
      </w:pPr>
      <w:r>
        <w:rPr>
          <w:rFonts w:ascii="Georgia" w:hAnsi="Georgia"/>
        </w:rPr>
        <w:tab/>
      </w:r>
      <w:r w:rsidR="005E4ED8">
        <w:rPr>
          <w:rFonts w:ascii="Georgia" w:hAnsi="Georgia"/>
        </w:rPr>
        <w:t xml:space="preserve">A </w:t>
      </w:r>
      <w:r w:rsidR="00A05A33">
        <w:rPr>
          <w:rFonts w:ascii="Georgia" w:hAnsi="Georgia"/>
        </w:rPr>
        <w:t xml:space="preserve">simple </w:t>
      </w:r>
      <w:r w:rsidR="00D179D1">
        <w:rPr>
          <w:rFonts w:ascii="Georgia" w:hAnsi="Georgia"/>
        </w:rPr>
        <w:t xml:space="preserve">two-part </w:t>
      </w:r>
      <w:r w:rsidR="005E4ED8">
        <w:rPr>
          <w:rFonts w:ascii="Georgia" w:hAnsi="Georgia"/>
        </w:rPr>
        <w:t>regression model for detecting anchoring effects between</w:t>
      </w:r>
      <w:r w:rsidR="000B0B71">
        <w:rPr>
          <w:rFonts w:ascii="Georgia" w:hAnsi="Georgia"/>
        </w:rPr>
        <w:t xml:space="preserve"> two consecutive sales of the same painting</w:t>
      </w:r>
      <w:r w:rsidR="00AF0D4B">
        <w:rPr>
          <w:rFonts w:ascii="Georgia" w:hAnsi="Georgia"/>
        </w:rPr>
        <w:t xml:space="preserve"> is specified in</w:t>
      </w:r>
      <w:r w:rsidR="00C754E1">
        <w:rPr>
          <w:rFonts w:ascii="Georgia" w:hAnsi="Georgia"/>
        </w:rPr>
        <w:t xml:space="preserve"> </w:t>
      </w:r>
      <w:proofErr w:type="spellStart"/>
      <w:r w:rsidR="00C754E1">
        <w:rPr>
          <w:rFonts w:ascii="Georgia" w:hAnsi="Georgia"/>
        </w:rPr>
        <w:t>Beggs</w:t>
      </w:r>
      <w:proofErr w:type="spellEnd"/>
      <w:r w:rsidR="00C754E1">
        <w:rPr>
          <w:rFonts w:ascii="Georgia" w:hAnsi="Georgia"/>
        </w:rPr>
        <w:t xml:space="preserve"> &amp; </w:t>
      </w:r>
      <w:proofErr w:type="spellStart"/>
      <w:r w:rsidR="00C754E1">
        <w:rPr>
          <w:rFonts w:ascii="Georgia" w:hAnsi="Georgia"/>
        </w:rPr>
        <w:t>Graddy</w:t>
      </w:r>
      <w:proofErr w:type="spellEnd"/>
      <w:r w:rsidR="00C754E1">
        <w:rPr>
          <w:rFonts w:ascii="Georgia" w:hAnsi="Georgia"/>
        </w:rPr>
        <w:t xml:space="preserve"> (2009</w:t>
      </w:r>
      <w:r w:rsidR="007A5EC8">
        <w:rPr>
          <w:rFonts w:ascii="Georgia" w:hAnsi="Georgia"/>
        </w:rPr>
        <w:t>)</w:t>
      </w:r>
      <w:r w:rsidR="00205C82">
        <w:rPr>
          <w:rFonts w:ascii="Georgia" w:hAnsi="Georgia"/>
        </w:rPr>
        <w:t xml:space="preserve"> who themselves cite </w:t>
      </w:r>
      <w:proofErr w:type="spellStart"/>
      <w:r w:rsidR="00205C82">
        <w:rPr>
          <w:rFonts w:ascii="Georgia" w:hAnsi="Georgia"/>
        </w:rPr>
        <w:t>Genesove</w:t>
      </w:r>
      <w:proofErr w:type="spellEnd"/>
      <w:r w:rsidR="00205C82">
        <w:rPr>
          <w:rFonts w:ascii="Georgia" w:hAnsi="Georgia"/>
        </w:rPr>
        <w:t xml:space="preserve"> &amp; Mayer (2001)</w:t>
      </w:r>
      <w:r w:rsidR="006D6678">
        <w:rPr>
          <w:rFonts w:ascii="Georgia" w:hAnsi="Georgia"/>
        </w:rPr>
        <w:t xml:space="preserve">. They use the </w:t>
      </w:r>
      <w:r w:rsidR="00742E59">
        <w:rPr>
          <w:rFonts w:ascii="Georgia" w:hAnsi="Georgia"/>
        </w:rPr>
        <w:t xml:space="preserve">two Impressionist and Contemporary </w:t>
      </w:r>
      <w:r w:rsidR="001459F1">
        <w:rPr>
          <w:rFonts w:ascii="Georgia" w:hAnsi="Georgia"/>
        </w:rPr>
        <w:t>datasets described previous</w:t>
      </w:r>
      <w:r w:rsidR="00CC75C7">
        <w:rPr>
          <w:rFonts w:ascii="Georgia" w:hAnsi="Georgia"/>
        </w:rPr>
        <w:t>ly</w:t>
      </w:r>
      <w:r w:rsidR="001459F1">
        <w:rPr>
          <w:rFonts w:ascii="Georgia" w:hAnsi="Georgia"/>
        </w:rPr>
        <w:t>.</w:t>
      </w:r>
    </w:p>
    <w:p w:rsidR="00BA1F57" w:rsidRDefault="004B4519" w:rsidP="001459F1">
      <w:pPr>
        <w:spacing w:before="240"/>
        <w:ind w:firstLine="720"/>
        <w:jc w:val="left"/>
        <w:rPr>
          <w:rFonts w:ascii="Georgia" w:hAnsi="Georgia"/>
        </w:rPr>
      </w:pPr>
      <w:r>
        <w:rPr>
          <w:rFonts w:ascii="Georgia" w:hAnsi="Georgia"/>
        </w:rPr>
        <w:t xml:space="preserve">First, a hedonic </w:t>
      </w:r>
      <w:r w:rsidR="00EC7C3F">
        <w:rPr>
          <w:rFonts w:ascii="Georgia" w:hAnsi="Georgia"/>
        </w:rPr>
        <w:t xml:space="preserve">regression is fitted in order to estimate </w:t>
      </w:r>
      <w:r w:rsidR="0010193F">
        <w:rPr>
          <w:rFonts w:ascii="Georgia" w:hAnsi="Georgia"/>
        </w:rPr>
        <w:t>prices</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t</m:t>
            </m:r>
          </m:sub>
        </m:sSub>
      </m:oMath>
      <w:r w:rsidR="0010193F">
        <w:rPr>
          <w:rFonts w:ascii="Georgia" w:hAnsi="Georgia"/>
        </w:rPr>
        <w:t xml:space="preserve"> for paintings</w:t>
      </w:r>
      <w:r w:rsidR="006A2479">
        <w:rPr>
          <w:rFonts w:ascii="Georgia" w:hAnsi="Georgia"/>
        </w:rPr>
        <w:t xml:space="preserve"> as a function of their characteristics</w:t>
      </w:r>
      <m:oMath>
        <m:r>
          <w:rPr>
            <w:rFonts w:ascii="Cambria Math" w:hAnsi="Cambria Math"/>
          </w:rPr>
          <m:t xml:space="preserve"> </m:t>
        </m:r>
        <m:r>
          <m:rPr>
            <m:sty m:val="bi"/>
          </m:rPr>
          <w:rPr>
            <w:rFonts w:ascii="Cambria Math" w:hAnsi="Cambria Math"/>
          </w:rPr>
          <m:t>X</m:t>
        </m:r>
      </m:oMath>
      <w:r w:rsidR="00F34EBC">
        <w:rPr>
          <w:rFonts w:ascii="Georgia" w:hAnsi="Georgia"/>
        </w:rPr>
        <w:t xml:space="preserve">, </w:t>
      </w:r>
      <w:r w:rsidR="003F1D0F">
        <w:rPr>
          <w:rFonts w:ascii="Georgia" w:hAnsi="Georgia"/>
        </w:rPr>
        <w:t xml:space="preserve">while also controlling for </w:t>
      </w:r>
      <w:r w:rsidR="001C3CC4">
        <w:rPr>
          <w:rFonts w:ascii="Georgia" w:hAnsi="Georgia"/>
        </w:rPr>
        <w:t>temporal effects</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t</m:t>
            </m:r>
          </m:sub>
        </m:sSub>
      </m:oMath>
      <w:r w:rsidR="001C3CC4">
        <w:rPr>
          <w:rFonts w:ascii="Georgia" w:hAnsi="Georgia"/>
        </w:rPr>
        <w:t xml:space="preserve">. </w:t>
      </w:r>
      <w:r w:rsidR="00833F75">
        <w:rPr>
          <w:rFonts w:ascii="Georgia" w:hAnsi="Georgia"/>
        </w:rPr>
        <w:t>F</w:t>
      </w:r>
      <w:r w:rsidR="00644A9D">
        <w:rPr>
          <w:rFonts w:ascii="Georgia" w:hAnsi="Georgia"/>
        </w:rPr>
        <w:t xml:space="preserve">or Impressionist art this includes </w:t>
      </w:r>
      <w:r w:rsidR="004A22F0">
        <w:rPr>
          <w:rFonts w:ascii="Georgia" w:hAnsi="Georgia"/>
        </w:rPr>
        <w:t xml:space="preserve">painting date, length, width, </w:t>
      </w:r>
      <w:r w:rsidR="00C45B2C">
        <w:rPr>
          <w:rFonts w:ascii="Georgia" w:hAnsi="Georgia"/>
        </w:rPr>
        <w:t>medium</w:t>
      </w:r>
      <w:r w:rsidR="00833F75">
        <w:rPr>
          <w:rFonts w:ascii="Georgia" w:hAnsi="Georgia"/>
        </w:rPr>
        <w:t xml:space="preserve"> of the artwork</w:t>
      </w:r>
      <w:r w:rsidR="00C45B2C">
        <w:rPr>
          <w:rFonts w:ascii="Georgia" w:hAnsi="Georgia"/>
        </w:rPr>
        <w:t xml:space="preserve">, </w:t>
      </w:r>
      <w:r w:rsidR="004A22F0">
        <w:rPr>
          <w:rFonts w:ascii="Georgia" w:hAnsi="Georgia"/>
        </w:rPr>
        <w:t>indicators of authenticity (signed/monogrammed/stamped)</w:t>
      </w:r>
      <w:r w:rsidR="00C45B2C">
        <w:rPr>
          <w:rFonts w:ascii="Georgia" w:hAnsi="Georgia"/>
        </w:rPr>
        <w:t xml:space="preserve">, </w:t>
      </w:r>
      <w:r w:rsidR="002E19BC">
        <w:rPr>
          <w:rFonts w:ascii="Georgia" w:hAnsi="Georgia"/>
        </w:rPr>
        <w:t>and artist. F</w:t>
      </w:r>
      <w:r w:rsidR="004452FD">
        <w:rPr>
          <w:rFonts w:ascii="Georgia" w:hAnsi="Georgia"/>
        </w:rPr>
        <w:t xml:space="preserve">or Contemporary </w:t>
      </w:r>
      <w:r w:rsidR="00C41587">
        <w:rPr>
          <w:rFonts w:ascii="Georgia" w:hAnsi="Georgia"/>
        </w:rPr>
        <w:t xml:space="preserve">art this </w:t>
      </w:r>
      <w:r w:rsidR="00C41587">
        <w:rPr>
          <w:rFonts w:ascii="Georgia" w:hAnsi="Georgia"/>
        </w:rPr>
        <w:lastRenderedPageBreak/>
        <w:t xml:space="preserve">includes painting date, length, width, medium, and artist. </w:t>
      </w:r>
      <w:r w:rsidR="00C115EC">
        <w:rPr>
          <w:rFonts w:ascii="Georgia" w:hAnsi="Georgia"/>
        </w:rPr>
        <w:t xml:space="preserve">The temporal effects are modelled by </w:t>
      </w:r>
      <w:r w:rsidR="00565888">
        <w:rPr>
          <w:rFonts w:ascii="Georgia" w:hAnsi="Georgia"/>
        </w:rPr>
        <w:t>half-year time dummies.</w:t>
      </w:r>
    </w:p>
    <w:p w:rsidR="008D39D2" w:rsidRPr="008D39D2" w:rsidRDefault="008D39D2" w:rsidP="008D39D2">
      <w:pPr>
        <w:spacing w:before="240"/>
        <w:jc w:val="left"/>
        <w:rPr>
          <w:rFonts w:ascii="Georgia" w:eastAsiaTheme="minorEastAsia" w:hAnsi="Georg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C167A6" w:rsidRDefault="00B906FF" w:rsidP="008D39D2">
      <w:pPr>
        <w:spacing w:before="240"/>
        <w:jc w:val="left"/>
        <w:rPr>
          <w:rFonts w:ascii="Georgia" w:eastAsiaTheme="minorEastAsia" w:hAnsi="Georgia"/>
        </w:rPr>
      </w:pPr>
      <w:r>
        <w:rPr>
          <w:rFonts w:ascii="Georgia" w:hAnsi="Georgia"/>
        </w:rPr>
        <w:t>This is fitted for observations where a first sale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-1</m:t>
            </m:r>
          </m:sub>
        </m:sSub>
      </m:oMath>
      <w:r>
        <w:rPr>
          <w:rFonts w:ascii="Georgia" w:eastAsiaTheme="minorEastAsia" w:hAnsi="Georgia"/>
        </w:rPr>
        <w:t xml:space="preserve"> and a second sale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6A1DD0">
        <w:rPr>
          <w:rFonts w:ascii="Georgia" w:eastAsiaTheme="minorEastAsia" w:hAnsi="Georgia"/>
        </w:rPr>
        <w:t xml:space="preserve"> are identified. </w:t>
      </w:r>
      <w:proofErr w:type="spellStart"/>
      <w:r w:rsidR="00076A0A">
        <w:rPr>
          <w:rFonts w:ascii="Georgia" w:eastAsiaTheme="minorEastAsia" w:hAnsi="Georgia"/>
        </w:rPr>
        <w:t>Beggs</w:t>
      </w:r>
      <w:proofErr w:type="spellEnd"/>
      <w:r w:rsidR="00076A0A">
        <w:rPr>
          <w:rFonts w:ascii="Georgia" w:eastAsiaTheme="minorEastAsia" w:hAnsi="Georgia"/>
        </w:rPr>
        <w:t xml:space="preserve"> &amp; </w:t>
      </w:r>
      <w:proofErr w:type="spellStart"/>
      <w:r w:rsidR="00076A0A">
        <w:rPr>
          <w:rFonts w:ascii="Georgia" w:eastAsiaTheme="minorEastAsia" w:hAnsi="Georgia"/>
        </w:rPr>
        <w:t>Graddy</w:t>
      </w:r>
      <w:proofErr w:type="spellEnd"/>
      <w:r w:rsidR="00076A0A">
        <w:rPr>
          <w:rFonts w:ascii="Georgia" w:eastAsiaTheme="minorEastAsia" w:hAnsi="Georgia"/>
        </w:rPr>
        <w:t xml:space="preserve"> </w:t>
      </w:r>
      <w:r w:rsidR="00E44D08">
        <w:rPr>
          <w:rFonts w:ascii="Georgia" w:eastAsiaTheme="minorEastAsia" w:hAnsi="Georgia"/>
        </w:rPr>
        <w:t xml:space="preserve">carefully </w:t>
      </w:r>
      <w:r w:rsidR="00D51937">
        <w:rPr>
          <w:rFonts w:ascii="Georgia" w:eastAsiaTheme="minorEastAsia" w:hAnsi="Georgia"/>
        </w:rPr>
        <w:t>confirmed resale observations against actu</w:t>
      </w:r>
      <w:r w:rsidR="00A5559F">
        <w:rPr>
          <w:rFonts w:ascii="Georgia" w:eastAsiaTheme="minorEastAsia" w:hAnsi="Georgia"/>
        </w:rPr>
        <w:t xml:space="preserve">al presale </w:t>
      </w:r>
      <w:r w:rsidR="006A1DD0">
        <w:rPr>
          <w:rFonts w:ascii="Georgia" w:eastAsiaTheme="minorEastAsia" w:hAnsi="Georgia"/>
        </w:rPr>
        <w:t xml:space="preserve">catalogs, </w:t>
      </w:r>
      <w:r w:rsidR="00337A62">
        <w:rPr>
          <w:rFonts w:ascii="Georgia" w:eastAsiaTheme="minorEastAsia" w:hAnsi="Georgia"/>
        </w:rPr>
        <w:t xml:space="preserve">but this research only </w:t>
      </w:r>
      <w:r w:rsidR="00721B56">
        <w:rPr>
          <w:rFonts w:ascii="Georgia" w:eastAsiaTheme="minorEastAsia" w:hAnsi="Georgia"/>
        </w:rPr>
        <w:t xml:space="preserve">examines </w:t>
      </w:r>
      <w:r w:rsidR="002F58DE">
        <w:rPr>
          <w:rFonts w:ascii="Georgia" w:eastAsiaTheme="minorEastAsia" w:hAnsi="Georgia"/>
        </w:rPr>
        <w:t xml:space="preserve">the data for duplicate </w:t>
      </w:r>
      <w:r w:rsidR="000D1593">
        <w:rPr>
          <w:rFonts w:ascii="Georgia" w:eastAsiaTheme="minorEastAsia" w:hAnsi="Georgia"/>
        </w:rPr>
        <w:t>observations.</w:t>
      </w:r>
      <w:r w:rsidR="00E934B2">
        <w:rPr>
          <w:rFonts w:ascii="Georgia" w:eastAsiaTheme="minorEastAsia" w:hAnsi="Georgia"/>
        </w:rPr>
        <w:t xml:space="preserve"> Next, </w:t>
      </w:r>
      <w:r w:rsidR="00896D8E">
        <w:rPr>
          <w:rFonts w:ascii="Georgia" w:eastAsiaTheme="minorEastAsia" w:hAnsi="Georgia"/>
        </w:rPr>
        <w:t xml:space="preserve">an anchoring regression is fitted in order to isolate </w:t>
      </w:r>
      <w:r w:rsidR="002E3685">
        <w:rPr>
          <w:rFonts w:ascii="Georgia" w:eastAsiaTheme="minorEastAsia" w:hAnsi="Georgia"/>
        </w:rPr>
        <w:t xml:space="preserve">the </w:t>
      </w:r>
      <w:r w:rsidR="00896D8E">
        <w:rPr>
          <w:rFonts w:ascii="Georgia" w:eastAsiaTheme="minorEastAsia" w:hAnsi="Georgia"/>
        </w:rPr>
        <w:t>anchoring bias</w:t>
      </w:r>
      <w:r w:rsidR="00FE7D9C">
        <w:rPr>
          <w:rFonts w:ascii="Georgia" w:eastAsiaTheme="minorEastAsia" w:hAnsi="Georgia"/>
        </w:rPr>
        <w:t>:</w:t>
      </w:r>
    </w:p>
    <w:p w:rsidR="002E3685" w:rsidRPr="00FC41CD" w:rsidRDefault="00FE7D9C" w:rsidP="008D39D2">
      <w:pPr>
        <w:spacing w:before="240"/>
        <w:jc w:val="left"/>
        <w:rPr>
          <w:rFonts w:ascii="Georgia" w:eastAsiaTheme="minorEastAsia" w:hAnsi="Georgia"/>
        </w:rPr>
      </w:pPr>
      <m:oMathPara>
        <m:oMath>
          <m: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FC41CD" w:rsidRPr="00E934B2" w:rsidRDefault="002379C6" w:rsidP="008D39D2">
      <w:pPr>
        <w:spacing w:before="240"/>
        <w:jc w:val="left"/>
        <w:rPr>
          <w:rFonts w:ascii="Georgia" w:eastAsiaTheme="minorEastAsia" w:hAnsi="Georgia"/>
        </w:rPr>
      </w:pPr>
      <w:r>
        <w:rPr>
          <w:rFonts w:ascii="Georgia" w:eastAsiaTheme="minorEastAsia" w:hAnsi="Georgia"/>
        </w:rPr>
        <w:t>Above, the term</w:t>
      </w:r>
      <m:oMath>
        <m:r>
          <w:rPr>
            <w:rFonts w:ascii="Cambria Math" w:eastAsiaTheme="minorEastAsia" w:hAnsi="Cambria Math"/>
          </w:rPr>
          <m:t xml:space="preserve"> P</m:t>
        </m:r>
      </m:oMath>
      <w:r>
        <w:rPr>
          <w:rFonts w:ascii="Georgia" w:eastAsiaTheme="minorEastAsia" w:hAnsi="Georgia"/>
        </w:rPr>
        <w:t xml:space="preserve"> refers to the sale price of either the </w:t>
      </w:r>
      <w:r w:rsidR="000224BE">
        <w:rPr>
          <w:rFonts w:ascii="Georgia" w:eastAsiaTheme="minorEastAsia" w:hAnsi="Georgia"/>
        </w:rPr>
        <w:t>past</w:t>
      </w:r>
      <w:r>
        <w:rPr>
          <w:rFonts w:ascii="Georgia" w:eastAsiaTheme="minorEastAsia" w:hAnsi="Georgia"/>
        </w:rPr>
        <w:t xml:space="preserve"> sale of a painting at time </w:t>
      </w:r>
      <m:oMath>
        <m:r>
          <w:rPr>
            <w:rFonts w:ascii="Cambria Math" w:eastAsiaTheme="minorEastAsia" w:hAnsi="Cambria Math"/>
          </w:rPr>
          <m:t>t-1</m:t>
        </m:r>
      </m:oMath>
      <w:r>
        <w:rPr>
          <w:rFonts w:ascii="Georgia" w:eastAsiaTheme="minorEastAsia" w:hAnsi="Georgia"/>
        </w:rPr>
        <w:t xml:space="preserve"> or the </w:t>
      </w:r>
      <w:r w:rsidR="00416318">
        <w:rPr>
          <w:rFonts w:ascii="Georgia" w:eastAsiaTheme="minorEastAsia" w:hAnsi="Georgia"/>
        </w:rPr>
        <w:t>current</w:t>
      </w:r>
      <w:r>
        <w:rPr>
          <w:rFonts w:ascii="Georgia" w:eastAsiaTheme="minorEastAsia" w:hAnsi="Georgia"/>
        </w:rPr>
        <w:t xml:space="preserve"> sale (resale) at time</w:t>
      </w:r>
      <m:oMath>
        <m:r>
          <w:rPr>
            <w:rFonts w:ascii="Cambria Math" w:eastAsiaTheme="minorEastAsia" w:hAnsi="Cambria Math"/>
          </w:rPr>
          <m:t xml:space="preserve"> t</m:t>
        </m:r>
      </m:oMath>
      <w:r>
        <w:rPr>
          <w:rFonts w:ascii="Georgia" w:eastAsiaTheme="minorEastAsia" w:hAnsi="Georgia"/>
        </w:rPr>
        <w:t>.</w:t>
      </w:r>
      <w:r w:rsidR="003D26BB">
        <w:rPr>
          <w:rFonts w:ascii="Georgia" w:eastAsiaTheme="minorEastAsia" w:hAnsi="Georgia"/>
        </w:rPr>
        <w:t xml:space="preserve"> </w:t>
      </w:r>
      <w:proofErr w:type="spellStart"/>
      <w:r w:rsidR="003D26BB">
        <w:rPr>
          <w:rFonts w:ascii="Georgia" w:eastAsiaTheme="minorEastAsia" w:hAnsi="Georgia"/>
        </w:rPr>
        <w:t>Beggs</w:t>
      </w:r>
      <w:proofErr w:type="spellEnd"/>
      <w:r w:rsidR="003D26BB">
        <w:rPr>
          <w:rFonts w:ascii="Georgia" w:eastAsiaTheme="minorEastAsia" w:hAnsi="Georgia"/>
        </w:rPr>
        <w:t xml:space="preserve"> an</w:t>
      </w:r>
      <w:r w:rsidR="00452C99">
        <w:rPr>
          <w:rFonts w:ascii="Georgia" w:eastAsiaTheme="minorEastAsia" w:hAnsi="Georgia"/>
        </w:rPr>
        <w:t xml:space="preserve">d </w:t>
      </w:r>
      <w:proofErr w:type="spellStart"/>
      <w:r w:rsidR="00452C99">
        <w:rPr>
          <w:rFonts w:ascii="Georgia" w:eastAsiaTheme="minorEastAsia" w:hAnsi="Georgia"/>
        </w:rPr>
        <w:t>Graddy</w:t>
      </w:r>
      <w:proofErr w:type="spellEnd"/>
      <w:r w:rsidR="00452C99">
        <w:rPr>
          <w:rFonts w:ascii="Georgia" w:eastAsiaTheme="minorEastAsia" w:hAnsi="Georgia"/>
        </w:rPr>
        <w:t xml:space="preserve"> fit several regressions where the response</w:t>
      </w:r>
      <m:oMath>
        <m:r>
          <w:rPr>
            <w:rFonts w:ascii="Cambria Math" w:eastAsiaTheme="minorEastAsia" w:hAnsi="Cambria Math"/>
          </w:rPr>
          <m:t xml:space="preserve"> ω</m:t>
        </m:r>
      </m:oMath>
      <w:r w:rsidR="003D26BB">
        <w:rPr>
          <w:rFonts w:ascii="Georgia" w:eastAsiaTheme="minorEastAsia" w:hAnsi="Georgia"/>
        </w:rPr>
        <w:t xml:space="preserve"> </w:t>
      </w:r>
      <w:r w:rsidR="00F40EC1">
        <w:rPr>
          <w:rFonts w:ascii="Georgia" w:eastAsiaTheme="minorEastAsia" w:hAnsi="Georgia"/>
        </w:rPr>
        <w:t>represents either the sale price, an indicator for whether the item sells, or the presale estimate.</w:t>
      </w:r>
      <w:r w:rsidR="005027E1">
        <w:rPr>
          <w:rFonts w:ascii="Georgia" w:eastAsiaTheme="minorEastAsia" w:hAnsi="Georgia"/>
        </w:rPr>
        <w:t xml:space="preserve"> </w:t>
      </w:r>
      <w:r w:rsidR="005F1751">
        <w:rPr>
          <w:rFonts w:ascii="Georgia" w:eastAsiaTheme="minorEastAsia" w:hAnsi="Georgia"/>
        </w:rPr>
        <w:t xml:space="preserve">The anchoring effect is captured </w:t>
      </w:r>
      <w:r w:rsidR="00BC71C9">
        <w:rPr>
          <w:rFonts w:ascii="Georgia" w:eastAsiaTheme="minorEastAsia" w:hAnsi="Georgia"/>
        </w:rPr>
        <w:t>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BC71C9">
        <w:rPr>
          <w:rFonts w:ascii="Georgia" w:eastAsiaTheme="minorEastAsia" w:hAnsi="Georgia"/>
        </w:rPr>
        <w:t>, which specifies how the 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00BC71C9">
        <w:rPr>
          <w:rFonts w:ascii="Georgia" w:eastAsiaTheme="minorEastAsia" w:hAnsi="Georgia"/>
        </w:rPr>
        <w:t xml:space="preserve"> impacts</w:t>
      </w:r>
      <w:r w:rsidR="0027362F">
        <w:rPr>
          <w:rFonts w:ascii="Georgia" w:eastAsiaTheme="minorEastAsia" w:hAnsi="Georgia"/>
        </w:rPr>
        <w:t xml:space="preserve"> the current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27362F">
        <w:rPr>
          <w:rFonts w:ascii="Georgia" w:eastAsiaTheme="minorEastAsia" w:hAnsi="Georgia"/>
        </w:rPr>
        <w:t xml:space="preserve">, and </w:t>
      </w:r>
      <w:r w:rsidR="000040D6">
        <w:rPr>
          <w:rFonts w:ascii="Georgia" w:eastAsiaTheme="minorEastAsia" w:hAnsi="Georgia"/>
        </w:rPr>
        <w:t>thus the dependent variable</w:t>
      </w:r>
      <m:oMath>
        <m:r>
          <w:rPr>
            <w:rFonts w:ascii="Cambria Math" w:eastAsiaTheme="minorEastAsia" w:hAnsi="Cambria Math"/>
          </w:rPr>
          <m:t xml:space="preserve"> ω</m:t>
        </m:r>
      </m:oMath>
      <w:r w:rsidR="00D93C6C">
        <w:rPr>
          <w:rFonts w:ascii="Georgia" w:eastAsiaTheme="minorEastAsia" w:hAnsi="Georgia"/>
        </w:rPr>
        <w:t>.</w:t>
      </w:r>
      <w:r w:rsidR="00FB3019">
        <w:rPr>
          <w:rFonts w:ascii="Georgia" w:eastAsiaTheme="minorEastAsia" w:hAnsi="Georgia"/>
        </w:rPr>
        <w:t xml:space="preserve"> </w:t>
      </w:r>
      <w:r w:rsidR="008C723C">
        <w:rPr>
          <w:rFonts w:ascii="Georgia" w:eastAsiaTheme="minorEastAsia" w:hAnsi="Georgia"/>
        </w:rPr>
        <w:t>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00C52F3C">
        <w:rPr>
          <w:rFonts w:ascii="Georgia" w:eastAsiaTheme="minorEastAsia" w:hAnsi="Georgia"/>
        </w:rPr>
        <w:t xml:space="preserve"> controls for unobservable </w:t>
      </w:r>
      <w:r w:rsidR="005424AC">
        <w:rPr>
          <w:rFonts w:ascii="Georgia" w:eastAsiaTheme="minorEastAsia" w:hAnsi="Georgia"/>
        </w:rPr>
        <w:t xml:space="preserve">non-hedonic </w:t>
      </w:r>
      <w:r w:rsidR="001B28FA">
        <w:rPr>
          <w:rFonts w:ascii="Georgia" w:eastAsiaTheme="minorEastAsia" w:hAnsi="Georgia"/>
        </w:rPr>
        <w:t xml:space="preserve">effects on </w:t>
      </w:r>
      <w:r w:rsidR="00085DCD">
        <w:rPr>
          <w:rFonts w:ascii="Georgia" w:eastAsiaTheme="minorEastAsia" w:hAnsi="Georgia"/>
        </w:rPr>
        <w:t xml:space="preserve">price. For example, </w:t>
      </w:r>
      <w:r w:rsidR="008C723C">
        <w:rPr>
          <w:rFonts w:ascii="Georgia" w:eastAsiaTheme="minorEastAsia" w:hAnsi="Georgia"/>
        </w:rPr>
        <w:t xml:space="preserve">if </w:t>
      </w:r>
      <w:bookmarkStart w:id="0" w:name="_GoBack"/>
      <w:bookmarkEnd w:id="0"/>
    </w:p>
    <w:p w:rsidR="00BA1F57" w:rsidRDefault="00BA1F57" w:rsidP="005E4ED8">
      <w:pPr>
        <w:spacing w:before="240"/>
        <w:jc w:val="left"/>
        <w:rPr>
          <w:rFonts w:ascii="Georgia" w:hAnsi="Georgia"/>
        </w:rPr>
      </w:pPr>
    </w:p>
    <w:p w:rsidR="00A438FE" w:rsidRPr="00A438FE" w:rsidRDefault="00B05A47" w:rsidP="005E4ED8">
      <w:pPr>
        <w:spacing w:before="240"/>
        <w:jc w:val="left"/>
        <w:rPr>
          <w:rFonts w:ascii="Georgia" w:hAnsi="Georgia"/>
        </w:rPr>
      </w:pPr>
      <w:r>
        <w:rPr>
          <w:rFonts w:ascii="Georgia" w:hAnsi="Georgia"/>
        </w:rPr>
        <w:t xml:space="preserve"> </w:t>
      </w:r>
      <w:r w:rsidR="00184BEC">
        <w:rPr>
          <w:rFonts w:ascii="Georgia" w:hAnsi="Georgia"/>
        </w:rPr>
        <w:t>After iden</w:t>
      </w:r>
      <w:r w:rsidR="00073DAE">
        <w:rPr>
          <w:rFonts w:ascii="Georgia" w:hAnsi="Georgia"/>
        </w:rPr>
        <w:t>tifying painting resales</w:t>
      </w:r>
      <w:r w:rsidR="00C4780F">
        <w:rPr>
          <w:rFonts w:ascii="Georgia" w:hAnsi="Georgia"/>
        </w:rPr>
        <w:t xml:space="preserve">, they </w:t>
      </w:r>
      <w:r w:rsidR="009573A6">
        <w:rPr>
          <w:rFonts w:ascii="Georgia" w:hAnsi="Georgia"/>
        </w:rPr>
        <w:t>fit a model that regresses sales price</w:t>
      </w:r>
      <w:r w:rsidR="00073DAE">
        <w:rPr>
          <w:rFonts w:ascii="Georgia" w:hAnsi="Georgia"/>
        </w:rPr>
        <w:t xml:space="preserve"> on </w:t>
      </w:r>
    </w:p>
    <w:p w:rsidR="00A16BB1" w:rsidRDefault="00A16BB1" w:rsidP="000207B4">
      <w:pPr>
        <w:spacing w:before="240"/>
        <w:jc w:val="left"/>
        <w:rPr>
          <w:rFonts w:ascii="Georgia" w:hAnsi="Georgia"/>
        </w:rPr>
      </w:pPr>
    </w:p>
    <w:p w:rsidR="00371FB0" w:rsidRDefault="00371FB0" w:rsidP="000207B4">
      <w:pPr>
        <w:spacing w:before="240"/>
        <w:jc w:val="left"/>
        <w:rPr>
          <w:rFonts w:ascii="Georgia" w:hAnsi="Georgia"/>
        </w:rPr>
      </w:pPr>
    </w:p>
    <w:p w:rsidR="00D10B2C" w:rsidRPr="0055362E" w:rsidRDefault="00D10B2C" w:rsidP="000207B4">
      <w:pPr>
        <w:spacing w:before="240"/>
        <w:jc w:val="left"/>
        <w:rPr>
          <w:rFonts w:ascii="Georgia" w:hAnsi="Georgia"/>
        </w:rPr>
      </w:pPr>
    </w:p>
    <w:sectPr w:rsidR="00D10B2C" w:rsidRPr="005536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EBA" w:rsidRDefault="001B3EBA" w:rsidP="006D77FD">
      <w:r>
        <w:separator/>
      </w:r>
    </w:p>
  </w:endnote>
  <w:endnote w:type="continuationSeparator" w:id="0">
    <w:p w:rsidR="001B3EBA" w:rsidRDefault="001B3EBA" w:rsidP="006D7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EBA" w:rsidRDefault="001B3EBA" w:rsidP="006D77FD">
      <w:r>
        <w:separator/>
      </w:r>
    </w:p>
  </w:footnote>
  <w:footnote w:type="continuationSeparator" w:id="0">
    <w:p w:rsidR="001B3EBA" w:rsidRDefault="001B3EBA" w:rsidP="006D77FD">
      <w:r>
        <w:continuationSeparator/>
      </w:r>
    </w:p>
  </w:footnote>
  <w:footnote w:id="1">
    <w:p w:rsidR="006D77FD" w:rsidRDefault="006D77FD">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"Availability: A heuristic for judging frequency and probability."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Cognitive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5.2 (1973): 207-232.</w:t>
      </w:r>
    </w:p>
  </w:footnote>
  <w:footnote w:id="2">
    <w:p w:rsidR="00574749" w:rsidRDefault="00574749">
      <w:pPr>
        <w:pStyle w:val="FootnoteText"/>
      </w:pPr>
      <w:r>
        <w:rPr>
          <w:rStyle w:val="FootnoteReference"/>
        </w:rPr>
        <w:footnoteRef/>
      </w:r>
      <w:r>
        <w:t xml:space="preserve"> </w:t>
      </w:r>
      <w:r w:rsidRPr="00574749">
        <w:t>http://www.christies.com/about/press-center/releases/pressrelease.aspx?pressreleaseid=7712</w:t>
      </w:r>
    </w:p>
  </w:footnote>
  <w:footnote w:id="3">
    <w:p w:rsidR="00DA5CC9" w:rsidRDefault="00DA5CC9">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555178" w:rsidRDefault="00555178">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5">
    <w:p w:rsidR="00814661" w:rsidRDefault="00814661">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6">
    <w:p w:rsidR="00CD59E6" w:rsidRDefault="00CD59E6">
      <w:pPr>
        <w:pStyle w:val="FootnoteText"/>
      </w:pPr>
      <w:r>
        <w:rPr>
          <w:rStyle w:val="FootnoteReference"/>
        </w:rPr>
        <w:footnoteRef/>
      </w:r>
      <w:r>
        <w:t xml:space="preserve"> </w:t>
      </w:r>
      <w:r w:rsidRPr="00CD59E6">
        <w:t>http://soco.uni-koeln.de/files/jpsp73.pdf</w:t>
      </w:r>
    </w:p>
  </w:footnote>
  <w:footnote w:id="7">
    <w:p w:rsidR="001D0643" w:rsidRDefault="001D0643">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8">
    <w:p w:rsidR="001270E5" w:rsidRDefault="001270E5">
      <w:pPr>
        <w:pStyle w:val="FootnoteText"/>
      </w:pPr>
      <w:r>
        <w:rPr>
          <w:rStyle w:val="FootnoteReference"/>
        </w:rPr>
        <w:footnoteRef/>
      </w:r>
      <w:r>
        <w:t xml:space="preserve"> </w:t>
      </w:r>
      <w:proofErr w:type="spellStart"/>
      <w:r w:rsidR="00922F03" w:rsidRPr="00922F03">
        <w:t>Strack</w:t>
      </w:r>
      <w:proofErr w:type="spellEnd"/>
      <w:r w:rsidR="00922F03" w:rsidRPr="00922F03">
        <w:t xml:space="preserve">, Fritz; </w:t>
      </w:r>
      <w:proofErr w:type="spellStart"/>
      <w:r w:rsidR="00922F03" w:rsidRPr="00922F03">
        <w:t>Mussweiler</w:t>
      </w:r>
      <w:proofErr w:type="spellEnd"/>
      <w:r w:rsidR="00922F03" w:rsidRPr="00922F03">
        <w:t>, Thomas (1997). "Explaining the enigmatic anchoring effect: Mechanisms of selective accessibility.</w:t>
      </w:r>
      <w:proofErr w:type="gramStart"/>
      <w:r w:rsidR="00922F03" w:rsidRPr="00922F03">
        <w:t>".</w:t>
      </w:r>
      <w:proofErr w:type="gramEnd"/>
      <w:r w:rsidR="00922F03" w:rsidRPr="00922F03">
        <w:t xml:space="preserve"> Journal of Personality and Social Psychology 73 (3): 437–446. doi:10.1037/0022-3514.73.3.437.</w:t>
      </w:r>
    </w:p>
  </w:footnote>
  <w:footnote w:id="9">
    <w:p w:rsidR="00F72FF0" w:rsidRDefault="00F72FF0">
      <w:pPr>
        <w:pStyle w:val="FootnoteText"/>
      </w:pPr>
      <w:r>
        <w:rPr>
          <w:rStyle w:val="FootnoteReference"/>
        </w:rPr>
        <w:footnoteRef/>
      </w:r>
      <w:r>
        <w:t xml:space="preserve"> </w:t>
      </w:r>
      <w:proofErr w:type="spellStart"/>
      <w:r w:rsidR="001226AA">
        <w:t>Rajendran</w:t>
      </w:r>
      <w:proofErr w:type="spellEnd"/>
      <w:r w:rsidR="001226AA">
        <w:t xml:space="preserve"> &amp; </w:t>
      </w:r>
      <w:proofErr w:type="spellStart"/>
      <w:r w:rsidR="001226AA">
        <w:t>Tellis</w:t>
      </w:r>
      <w:proofErr w:type="spellEnd"/>
      <w:r w:rsidR="001226AA">
        <w:t xml:space="preserve"> (1994); Greenleaf (1995); </w:t>
      </w:r>
      <w:proofErr w:type="spellStart"/>
      <w:r w:rsidR="00FD4B8C">
        <w:t>Geltner</w:t>
      </w:r>
      <w:proofErr w:type="spellEnd"/>
      <w:r w:rsidR="00FD4B8C">
        <w:t xml:space="preserve"> (2011);</w:t>
      </w:r>
      <w:r w:rsidR="008B40E5">
        <w:t xml:space="preserve"> Dougal et al. (2012).</w:t>
      </w:r>
    </w:p>
  </w:footnote>
  <w:footnote w:id="10">
    <w:p w:rsidR="00B74AC9" w:rsidRDefault="00B74AC9">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11">
    <w:p w:rsidR="00E068A7" w:rsidRDefault="00E068A7">
      <w:pPr>
        <w:pStyle w:val="FootnoteText"/>
      </w:pPr>
      <w:r>
        <w:rPr>
          <w:rStyle w:val="FootnoteReference"/>
        </w:rPr>
        <w:footnoteRef/>
      </w:r>
      <w:r>
        <w:t xml:space="preserve"> </w:t>
      </w:r>
      <w:r>
        <w:rPr>
          <w:rFonts w:ascii="Arial" w:hAnsi="Arial" w:cs="Arial"/>
          <w:color w:val="222222"/>
          <w:shd w:val="clear" w:color="auto" w:fill="FFFFFF"/>
        </w:rPr>
        <w:t xml:space="preserve">Kinney Jr, William R., and Wilfred C. </w:t>
      </w:r>
      <w:proofErr w:type="spellStart"/>
      <w:r>
        <w:rPr>
          <w:rFonts w:ascii="Arial" w:hAnsi="Arial" w:cs="Arial"/>
          <w:color w:val="222222"/>
          <w:shd w:val="clear" w:color="auto" w:fill="FFFFFF"/>
        </w:rPr>
        <w:t>Uecker</w:t>
      </w:r>
      <w:proofErr w:type="spellEnd"/>
      <w:r>
        <w:rPr>
          <w:rFonts w:ascii="Arial" w:hAnsi="Arial" w:cs="Arial"/>
          <w:color w:val="222222"/>
          <w:shd w:val="clear" w:color="auto" w:fill="FFFFFF"/>
        </w:rPr>
        <w:t>.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12">
    <w:p w:rsidR="00FA2651" w:rsidRDefault="00FA2651">
      <w:pPr>
        <w:pStyle w:val="FootnoteText"/>
      </w:pPr>
      <w:r>
        <w:rPr>
          <w:rStyle w:val="FootnoteReference"/>
        </w:rPr>
        <w:footnoteRef/>
      </w:r>
      <w:r>
        <w:t xml:space="preserve"> </w:t>
      </w:r>
      <w:proofErr w:type="spellStart"/>
      <w:r>
        <w:rPr>
          <w:rFonts w:ascii="Arial" w:hAnsi="Arial" w:cs="Arial"/>
          <w:color w:val="222222"/>
          <w:shd w:val="clear" w:color="auto" w:fill="FFFFFF"/>
        </w:rPr>
        <w:t>Logvinenko</w:t>
      </w:r>
      <w:proofErr w:type="spellEnd"/>
      <w:r>
        <w:rPr>
          <w:rFonts w:ascii="Arial" w:hAnsi="Arial" w:cs="Arial"/>
          <w:color w:val="222222"/>
          <w:shd w:val="clear" w:color="auto" w:fill="FFFFFF"/>
        </w:rPr>
        <w:t>, Alexander D. "The anchoring effect in lightness perception in humans."</w:t>
      </w:r>
      <w:r>
        <w:rPr>
          <w:rStyle w:val="apple-converted-space"/>
          <w:rFonts w:ascii="Arial" w:hAnsi="Arial" w:cs="Arial"/>
          <w:color w:val="222222"/>
          <w:shd w:val="clear" w:color="auto" w:fill="FFFFFF"/>
        </w:rPr>
        <w:t> </w:t>
      </w:r>
      <w:r>
        <w:rPr>
          <w:rFonts w:ascii="Arial" w:hAnsi="Arial" w:cs="Arial"/>
          <w:i/>
          <w:iCs/>
          <w:color w:val="222222"/>
          <w:shd w:val="clear" w:color="auto" w:fill="FFFFFF"/>
        </w:rPr>
        <w:t>Neuroscience letters</w:t>
      </w:r>
      <w:r>
        <w:rPr>
          <w:rStyle w:val="apple-converted-space"/>
          <w:rFonts w:ascii="Arial" w:hAnsi="Arial" w:cs="Arial"/>
          <w:color w:val="222222"/>
          <w:shd w:val="clear" w:color="auto" w:fill="FFFFFF"/>
        </w:rPr>
        <w:t> </w:t>
      </w:r>
      <w:r>
        <w:rPr>
          <w:rFonts w:ascii="Arial" w:hAnsi="Arial" w:cs="Arial"/>
          <w:color w:val="222222"/>
          <w:shd w:val="clear" w:color="auto" w:fill="FFFFFF"/>
        </w:rPr>
        <w:t>334.1 (2002): 5-8.</w:t>
      </w:r>
    </w:p>
  </w:footnote>
  <w:footnote w:id="13">
    <w:p w:rsidR="007423C0" w:rsidRDefault="007423C0">
      <w:pPr>
        <w:pStyle w:val="FootnoteText"/>
      </w:pPr>
      <w:r>
        <w:rPr>
          <w:rStyle w:val="FootnoteReference"/>
        </w:rPr>
        <w:footnoteRef/>
      </w:r>
      <w:r>
        <w:t xml:space="preserve"> </w:t>
      </w:r>
      <w:r w:rsidRPr="007423C0">
        <w:t>http://digitalcommons.uconn.edu/cgi/viewcontent.cgi?article=1190&amp;context=econ_wpapers</w:t>
      </w:r>
    </w:p>
  </w:footnote>
  <w:footnote w:id="14">
    <w:p w:rsidR="00342FC8" w:rsidRDefault="00342FC8">
      <w:pPr>
        <w:pStyle w:val="FootnoteText"/>
      </w:pPr>
      <w:r>
        <w:rPr>
          <w:rStyle w:val="FootnoteReference"/>
        </w:rPr>
        <w:footnoteRef/>
      </w:r>
      <w:r>
        <w:t xml:space="preserve"> </w:t>
      </w:r>
      <w:proofErr w:type="spellStart"/>
      <w:r>
        <w:rPr>
          <w:rFonts w:ascii="Arial" w:hAnsi="Arial" w:cs="Arial"/>
          <w:color w:val="222222"/>
          <w:shd w:val="clear" w:color="auto" w:fill="FFFFFF"/>
        </w:rPr>
        <w:t>Dodonova</w:t>
      </w:r>
      <w:proofErr w:type="spellEnd"/>
      <w:r>
        <w:rPr>
          <w:rFonts w:ascii="Arial" w:hAnsi="Arial" w:cs="Arial"/>
          <w:color w:val="222222"/>
          <w:shd w:val="clear" w:color="auto" w:fill="FFFFFF"/>
        </w:rPr>
        <w:t xml:space="preserve">, Anna, and Yuri </w:t>
      </w:r>
      <w:proofErr w:type="spellStart"/>
      <w:r>
        <w:rPr>
          <w:rFonts w:ascii="Arial" w:hAnsi="Arial" w:cs="Arial"/>
          <w:color w:val="222222"/>
          <w:shd w:val="clear" w:color="auto" w:fill="FFFFFF"/>
        </w:rPr>
        <w:t>Khoroshilov</w:t>
      </w:r>
      <w:proofErr w:type="spellEnd"/>
      <w:r>
        <w:rPr>
          <w:rFonts w:ascii="Arial" w:hAnsi="Arial" w:cs="Arial"/>
          <w:color w:val="222222"/>
          <w:shd w:val="clear" w:color="auto" w:fill="FFFFFF"/>
        </w:rPr>
        <w:t>. "Anchoring and transaction utility: evidence from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Applied 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11.5 (2004): 307-310.</w:t>
      </w:r>
    </w:p>
  </w:footnote>
  <w:footnote w:id="15">
    <w:p w:rsidR="005E6BB9" w:rsidRDefault="005E6BB9">
      <w:pPr>
        <w:pStyle w:val="FootnoteText"/>
      </w:pPr>
      <w:r>
        <w:rPr>
          <w:rStyle w:val="FootnoteReference"/>
        </w:rPr>
        <w:footnoteRef/>
      </w:r>
      <w:r>
        <w:t xml:space="preserve"> </w:t>
      </w:r>
      <w:r w:rsidRPr="005E6BB9">
        <w:t>http://ieeexplore.ieee.org/stamp/stamp.jsp?arnumber=6758989</w:t>
      </w:r>
    </w:p>
  </w:footnote>
  <w:footnote w:id="16">
    <w:p w:rsidR="00FE6F67" w:rsidRDefault="00FE6F67">
      <w:pPr>
        <w:pStyle w:val="FootnoteText"/>
      </w:pPr>
      <w:r>
        <w:rPr>
          <w:rStyle w:val="FootnoteReference"/>
        </w:rPr>
        <w:footnoteRef/>
      </w:r>
      <w:r>
        <w:t xml:space="preserve"> </w:t>
      </w:r>
      <w:r w:rsidRPr="00FE6F67">
        <w:t>https://www.researchgate.net/profile/Rachel_Pownall/publication/257004491_Does_the_sun_shine_on_art_prices/links/0912f51126bf976f32000000.pdf</w:t>
      </w:r>
    </w:p>
  </w:footnote>
  <w:footnote w:id="17">
    <w:p w:rsidR="007F09D0" w:rsidRDefault="007F09D0">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sidR="00F14403">
        <w:rPr>
          <w:rFonts w:ascii="Arial" w:hAnsi="Arial" w:cs="Arial"/>
          <w:i/>
          <w:iCs/>
          <w:color w:val="222222"/>
          <w:shd w:val="clear" w:color="auto" w:fill="FFFFFF"/>
        </w:rPr>
        <w:t xml:space="preserve">T, </w:t>
      </w:r>
      <w:r>
        <w:rPr>
          <w:rFonts w:ascii="Arial" w:hAnsi="Arial" w:cs="Arial"/>
          <w:i/>
          <w:iCs/>
          <w:color w:val="222222"/>
          <w:shd w:val="clear" w:color="auto" w:fill="FFFFFF"/>
        </w:rPr>
        <w:t>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18">
    <w:p w:rsidR="00242385" w:rsidRDefault="00242385">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19">
    <w:p w:rsidR="00207E3C" w:rsidRDefault="00207E3C">
      <w:pPr>
        <w:pStyle w:val="FootnoteText"/>
      </w:pPr>
      <w:r>
        <w:rPr>
          <w:rStyle w:val="FootnoteReference"/>
        </w:rPr>
        <w:footnoteRef/>
      </w:r>
      <w:r>
        <w:t xml:space="preserve"> </w:t>
      </w:r>
      <w:r>
        <w:rPr>
          <w:rFonts w:ascii="Arial" w:hAnsi="Arial" w:cs="Arial"/>
          <w:color w:val="222222"/>
          <w:shd w:val="clear" w:color="auto" w:fill="FFFFFF"/>
        </w:rPr>
        <w:t xml:space="preserve">Bruno, </w:t>
      </w:r>
      <w:proofErr w:type="spellStart"/>
      <w:r>
        <w:rPr>
          <w:rFonts w:ascii="Arial" w:hAnsi="Arial" w:cs="Arial"/>
          <w:color w:val="222222"/>
          <w:shd w:val="clear" w:color="auto" w:fill="FFFFFF"/>
        </w:rPr>
        <w:t>Brunella</w:t>
      </w:r>
      <w:proofErr w:type="spellEnd"/>
      <w:r>
        <w:rPr>
          <w:rFonts w:ascii="Arial" w:hAnsi="Arial" w:cs="Arial"/>
          <w:color w:val="222222"/>
          <w:shd w:val="clear" w:color="auto" w:fill="FFFFFF"/>
        </w:rPr>
        <w:t xml:space="preserve">, and Giacomo </w:t>
      </w:r>
      <w:proofErr w:type="spellStart"/>
      <w:r>
        <w:rPr>
          <w:rFonts w:ascii="Arial" w:hAnsi="Arial" w:cs="Arial"/>
          <w:color w:val="222222"/>
          <w:shd w:val="clear" w:color="auto" w:fill="FFFFFF"/>
        </w:rPr>
        <w:t>Nocera</w:t>
      </w:r>
      <w:proofErr w:type="spellEnd"/>
      <w:r>
        <w:rPr>
          <w:rFonts w:ascii="Arial" w:hAnsi="Arial" w:cs="Arial"/>
          <w:color w:val="222222"/>
          <w:shd w:val="clear" w:color="auto" w:fill="FFFFFF"/>
        </w:rPr>
        <w:t>.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20">
    <w:p w:rsidR="00C64B03" w:rsidRPr="009B1FDE" w:rsidRDefault="00C64B03">
      <w:pPr>
        <w:pStyle w:val="FootnoteText"/>
      </w:pPr>
      <w:r>
        <w:rPr>
          <w:rStyle w:val="FootnoteReference"/>
        </w:rPr>
        <w:footnoteRef/>
      </w:r>
      <w:r>
        <w:t xml:space="preserve"> Richardson (2002); </w:t>
      </w:r>
      <w:proofErr w:type="spellStart"/>
      <w:r>
        <w:t>Abowd</w:t>
      </w:r>
      <w:proofErr w:type="spellEnd"/>
      <w:r>
        <w:t xml:space="preserve"> &amp; </w:t>
      </w:r>
      <w:proofErr w:type="spellStart"/>
      <w:r>
        <w:t>Ashenfelter</w:t>
      </w:r>
      <w:proofErr w:type="spellEnd"/>
      <w:r>
        <w:t xml:space="preserve"> (1989); </w:t>
      </w:r>
      <w:proofErr w:type="spellStart"/>
      <w:r>
        <w:t>Beggs</w:t>
      </w:r>
      <w:proofErr w:type="spellEnd"/>
      <w:r>
        <w:t xml:space="preserve"> &amp; </w:t>
      </w:r>
      <w:proofErr w:type="spellStart"/>
      <w:r>
        <w:t>Graddy</w:t>
      </w:r>
      <w:proofErr w:type="spellEnd"/>
      <w:r>
        <w:t xml:space="preserve"> (1997);</w:t>
      </w:r>
      <w:r w:rsidR="00972EE4">
        <w:t xml:space="preserve"> </w:t>
      </w:r>
      <w:proofErr w:type="spellStart"/>
      <w:r w:rsidR="00972EE4">
        <w:t>Ashenfelte</w:t>
      </w:r>
      <w:r w:rsidR="001D4E4A">
        <w:t>r</w:t>
      </w:r>
      <w:proofErr w:type="spellEnd"/>
      <w:r w:rsidR="001D4E4A">
        <w:t xml:space="preserve"> &amp; </w:t>
      </w:r>
      <w:proofErr w:type="spellStart"/>
      <w:r w:rsidR="001D4E4A">
        <w:t>Graddy</w:t>
      </w:r>
      <w:proofErr w:type="spellEnd"/>
      <w:r w:rsidR="001D4E4A">
        <w:t xml:space="preserve"> (2003); </w:t>
      </w:r>
      <w:proofErr w:type="spellStart"/>
      <w:r w:rsidR="001D4E4A">
        <w:t>Beggs</w:t>
      </w:r>
      <w:proofErr w:type="spellEnd"/>
      <w:r w:rsidR="001D4E4A">
        <w:t xml:space="preserve"> &amp; </w:t>
      </w:r>
      <w:proofErr w:type="spellStart"/>
      <w:r w:rsidR="001D4E4A">
        <w:t>Graddy</w:t>
      </w:r>
      <w:proofErr w:type="spellEnd"/>
      <w:r w:rsidR="001D4E4A">
        <w:t xml:space="preserve"> (2009)</w:t>
      </w:r>
    </w:p>
  </w:footnote>
  <w:footnote w:id="21">
    <w:p w:rsidR="004D5120" w:rsidRDefault="004D5120">
      <w:pPr>
        <w:pStyle w:val="FootnoteText"/>
      </w:pPr>
      <w:r>
        <w:rPr>
          <w:rStyle w:val="FootnoteReference"/>
        </w:rPr>
        <w:footnoteRef/>
      </w:r>
      <w:r>
        <w:t xml:space="preserve"> </w:t>
      </w:r>
      <w:r w:rsidRPr="004D5120">
        <w:t>http://www.jstor.org/stable/pdf/2556028.pdf?acceptTC=true</w:t>
      </w:r>
    </w:p>
  </w:footnote>
  <w:footnote w:id="22">
    <w:p w:rsidR="003B3EAC" w:rsidRDefault="003B3EAC">
      <w:pPr>
        <w:pStyle w:val="FootnoteText"/>
      </w:pPr>
      <w:r>
        <w:rPr>
          <w:rStyle w:val="FootnoteReference"/>
        </w:rPr>
        <w:footnoteRef/>
      </w:r>
      <w:r>
        <w:t xml:space="preserve"> For more info: </w:t>
      </w:r>
      <w:r w:rsidRPr="003B3EAC">
        <w:t>http://www.jstor.org/stable/pdf/2556028.pdf?acceptTC=true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468"/>
    <w:rsid w:val="000040D6"/>
    <w:rsid w:val="00004E9C"/>
    <w:rsid w:val="00006A71"/>
    <w:rsid w:val="00011110"/>
    <w:rsid w:val="0001124F"/>
    <w:rsid w:val="0001168E"/>
    <w:rsid w:val="00011877"/>
    <w:rsid w:val="00012DD6"/>
    <w:rsid w:val="0002057A"/>
    <w:rsid w:val="000207B4"/>
    <w:rsid w:val="000224BE"/>
    <w:rsid w:val="00025A58"/>
    <w:rsid w:val="00026522"/>
    <w:rsid w:val="00026872"/>
    <w:rsid w:val="00032072"/>
    <w:rsid w:val="00032E83"/>
    <w:rsid w:val="000334F9"/>
    <w:rsid w:val="000356F6"/>
    <w:rsid w:val="00035D51"/>
    <w:rsid w:val="00037400"/>
    <w:rsid w:val="00041377"/>
    <w:rsid w:val="000413EC"/>
    <w:rsid w:val="00043C21"/>
    <w:rsid w:val="000557DC"/>
    <w:rsid w:val="00056B98"/>
    <w:rsid w:val="00060FDC"/>
    <w:rsid w:val="000616E4"/>
    <w:rsid w:val="0006288B"/>
    <w:rsid w:val="000667F8"/>
    <w:rsid w:val="00071755"/>
    <w:rsid w:val="0007370D"/>
    <w:rsid w:val="00073DAE"/>
    <w:rsid w:val="00076A0A"/>
    <w:rsid w:val="00077079"/>
    <w:rsid w:val="00077F64"/>
    <w:rsid w:val="00080253"/>
    <w:rsid w:val="00084D41"/>
    <w:rsid w:val="0008536B"/>
    <w:rsid w:val="00085DCD"/>
    <w:rsid w:val="00087883"/>
    <w:rsid w:val="00087B12"/>
    <w:rsid w:val="00087EAE"/>
    <w:rsid w:val="00090D2F"/>
    <w:rsid w:val="000948FA"/>
    <w:rsid w:val="000967CD"/>
    <w:rsid w:val="000A1C07"/>
    <w:rsid w:val="000A5FDA"/>
    <w:rsid w:val="000A6773"/>
    <w:rsid w:val="000B0B71"/>
    <w:rsid w:val="000B15FF"/>
    <w:rsid w:val="000B6CDA"/>
    <w:rsid w:val="000C2726"/>
    <w:rsid w:val="000C4E2A"/>
    <w:rsid w:val="000C5DE4"/>
    <w:rsid w:val="000C76E6"/>
    <w:rsid w:val="000D1593"/>
    <w:rsid w:val="000D2CB9"/>
    <w:rsid w:val="000E301A"/>
    <w:rsid w:val="000E6AE4"/>
    <w:rsid w:val="000F0DE4"/>
    <w:rsid w:val="000F1BDD"/>
    <w:rsid w:val="000F33EA"/>
    <w:rsid w:val="000F37ED"/>
    <w:rsid w:val="000F40AE"/>
    <w:rsid w:val="000F495D"/>
    <w:rsid w:val="000F5704"/>
    <w:rsid w:val="000F7FC2"/>
    <w:rsid w:val="0010193F"/>
    <w:rsid w:val="0010297A"/>
    <w:rsid w:val="00102C12"/>
    <w:rsid w:val="001226AA"/>
    <w:rsid w:val="001270E5"/>
    <w:rsid w:val="00130922"/>
    <w:rsid w:val="001328C0"/>
    <w:rsid w:val="00134C43"/>
    <w:rsid w:val="00136F41"/>
    <w:rsid w:val="00142684"/>
    <w:rsid w:val="00143CD5"/>
    <w:rsid w:val="0014474B"/>
    <w:rsid w:val="001459F1"/>
    <w:rsid w:val="00153006"/>
    <w:rsid w:val="00155306"/>
    <w:rsid w:val="001553A6"/>
    <w:rsid w:val="00161632"/>
    <w:rsid w:val="00165A81"/>
    <w:rsid w:val="001718CD"/>
    <w:rsid w:val="00171E94"/>
    <w:rsid w:val="00173DCC"/>
    <w:rsid w:val="00174A27"/>
    <w:rsid w:val="0017623C"/>
    <w:rsid w:val="00177E3A"/>
    <w:rsid w:val="00181050"/>
    <w:rsid w:val="001814F3"/>
    <w:rsid w:val="00183A02"/>
    <w:rsid w:val="00184BEC"/>
    <w:rsid w:val="0018509D"/>
    <w:rsid w:val="0019625B"/>
    <w:rsid w:val="001A09BE"/>
    <w:rsid w:val="001A1463"/>
    <w:rsid w:val="001B1C1B"/>
    <w:rsid w:val="001B28FA"/>
    <w:rsid w:val="001B3EBA"/>
    <w:rsid w:val="001B6402"/>
    <w:rsid w:val="001C1066"/>
    <w:rsid w:val="001C18A6"/>
    <w:rsid w:val="001C3810"/>
    <w:rsid w:val="001C3A68"/>
    <w:rsid w:val="001C3CC4"/>
    <w:rsid w:val="001C73BC"/>
    <w:rsid w:val="001C73D5"/>
    <w:rsid w:val="001C7956"/>
    <w:rsid w:val="001D0643"/>
    <w:rsid w:val="001D39D0"/>
    <w:rsid w:val="001D44B5"/>
    <w:rsid w:val="001D4E4A"/>
    <w:rsid w:val="001D5A77"/>
    <w:rsid w:val="001D66BE"/>
    <w:rsid w:val="001E09DE"/>
    <w:rsid w:val="001E19FE"/>
    <w:rsid w:val="001E1D27"/>
    <w:rsid w:val="001E2BD8"/>
    <w:rsid w:val="001E379B"/>
    <w:rsid w:val="001E55C8"/>
    <w:rsid w:val="001E65AD"/>
    <w:rsid w:val="001F09A7"/>
    <w:rsid w:val="001F09B4"/>
    <w:rsid w:val="001F5FF6"/>
    <w:rsid w:val="00205C82"/>
    <w:rsid w:val="00205FE6"/>
    <w:rsid w:val="00207E3C"/>
    <w:rsid w:val="00210C68"/>
    <w:rsid w:val="00211DD4"/>
    <w:rsid w:val="002154EC"/>
    <w:rsid w:val="002169B5"/>
    <w:rsid w:val="00217F01"/>
    <w:rsid w:val="00220FE4"/>
    <w:rsid w:val="00224AC8"/>
    <w:rsid w:val="00225FB4"/>
    <w:rsid w:val="00226008"/>
    <w:rsid w:val="002300A2"/>
    <w:rsid w:val="002320A2"/>
    <w:rsid w:val="0023518D"/>
    <w:rsid w:val="002379C6"/>
    <w:rsid w:val="002379EB"/>
    <w:rsid w:val="00242385"/>
    <w:rsid w:val="00242B51"/>
    <w:rsid w:val="00242C5B"/>
    <w:rsid w:val="00244621"/>
    <w:rsid w:val="00244899"/>
    <w:rsid w:val="00246A8C"/>
    <w:rsid w:val="00250556"/>
    <w:rsid w:val="00251C8A"/>
    <w:rsid w:val="002554FD"/>
    <w:rsid w:val="00260635"/>
    <w:rsid w:val="002619A7"/>
    <w:rsid w:val="00262429"/>
    <w:rsid w:val="002630EC"/>
    <w:rsid w:val="00267FED"/>
    <w:rsid w:val="00273295"/>
    <w:rsid w:val="0027362F"/>
    <w:rsid w:val="0027501B"/>
    <w:rsid w:val="00276B9E"/>
    <w:rsid w:val="00280F4C"/>
    <w:rsid w:val="00283EB4"/>
    <w:rsid w:val="002843F4"/>
    <w:rsid w:val="00284472"/>
    <w:rsid w:val="00284AF9"/>
    <w:rsid w:val="00287213"/>
    <w:rsid w:val="00287C8B"/>
    <w:rsid w:val="0029073D"/>
    <w:rsid w:val="0029538A"/>
    <w:rsid w:val="002A1842"/>
    <w:rsid w:val="002A4908"/>
    <w:rsid w:val="002A51B1"/>
    <w:rsid w:val="002A7CED"/>
    <w:rsid w:val="002A7EF3"/>
    <w:rsid w:val="002B0098"/>
    <w:rsid w:val="002B3E9F"/>
    <w:rsid w:val="002B4220"/>
    <w:rsid w:val="002B70B3"/>
    <w:rsid w:val="002C1407"/>
    <w:rsid w:val="002C1FED"/>
    <w:rsid w:val="002C3C9E"/>
    <w:rsid w:val="002C44A3"/>
    <w:rsid w:val="002C5A3F"/>
    <w:rsid w:val="002C678D"/>
    <w:rsid w:val="002D470B"/>
    <w:rsid w:val="002D4FB9"/>
    <w:rsid w:val="002D56A7"/>
    <w:rsid w:val="002D7A48"/>
    <w:rsid w:val="002E19BC"/>
    <w:rsid w:val="002E3685"/>
    <w:rsid w:val="002E72D5"/>
    <w:rsid w:val="002F116B"/>
    <w:rsid w:val="002F20BB"/>
    <w:rsid w:val="002F2F57"/>
    <w:rsid w:val="002F3D86"/>
    <w:rsid w:val="002F58DE"/>
    <w:rsid w:val="002F7E2D"/>
    <w:rsid w:val="00301003"/>
    <w:rsid w:val="00306250"/>
    <w:rsid w:val="0032236F"/>
    <w:rsid w:val="003240B0"/>
    <w:rsid w:val="00324CB6"/>
    <w:rsid w:val="0032542A"/>
    <w:rsid w:val="003274D1"/>
    <w:rsid w:val="00330FB4"/>
    <w:rsid w:val="00337A62"/>
    <w:rsid w:val="00342FC8"/>
    <w:rsid w:val="00350185"/>
    <w:rsid w:val="003510C5"/>
    <w:rsid w:val="00353591"/>
    <w:rsid w:val="003538F5"/>
    <w:rsid w:val="00354BAE"/>
    <w:rsid w:val="00356BC4"/>
    <w:rsid w:val="003607DE"/>
    <w:rsid w:val="00361ECD"/>
    <w:rsid w:val="0036276E"/>
    <w:rsid w:val="00364B9E"/>
    <w:rsid w:val="003713FE"/>
    <w:rsid w:val="00371FB0"/>
    <w:rsid w:val="00372EF6"/>
    <w:rsid w:val="00374B70"/>
    <w:rsid w:val="00374C08"/>
    <w:rsid w:val="00374E24"/>
    <w:rsid w:val="00376F2F"/>
    <w:rsid w:val="003818E4"/>
    <w:rsid w:val="0038265F"/>
    <w:rsid w:val="0038375F"/>
    <w:rsid w:val="003845DC"/>
    <w:rsid w:val="00390428"/>
    <w:rsid w:val="003945B2"/>
    <w:rsid w:val="00395045"/>
    <w:rsid w:val="003957D8"/>
    <w:rsid w:val="00396D97"/>
    <w:rsid w:val="003A2BA1"/>
    <w:rsid w:val="003A46E8"/>
    <w:rsid w:val="003B1B60"/>
    <w:rsid w:val="003B3EAC"/>
    <w:rsid w:val="003B6007"/>
    <w:rsid w:val="003C3EB1"/>
    <w:rsid w:val="003C6691"/>
    <w:rsid w:val="003C72B9"/>
    <w:rsid w:val="003C7D92"/>
    <w:rsid w:val="003D26BB"/>
    <w:rsid w:val="003E023A"/>
    <w:rsid w:val="003E53CB"/>
    <w:rsid w:val="003E7B74"/>
    <w:rsid w:val="003F18FE"/>
    <w:rsid w:val="003F1D0F"/>
    <w:rsid w:val="003F398F"/>
    <w:rsid w:val="003F45D0"/>
    <w:rsid w:val="003F7A5D"/>
    <w:rsid w:val="003F7FDB"/>
    <w:rsid w:val="00400A4F"/>
    <w:rsid w:val="0040147A"/>
    <w:rsid w:val="004021C8"/>
    <w:rsid w:val="004062D8"/>
    <w:rsid w:val="004105BB"/>
    <w:rsid w:val="00412BA6"/>
    <w:rsid w:val="0041328C"/>
    <w:rsid w:val="00414716"/>
    <w:rsid w:val="00416318"/>
    <w:rsid w:val="00421AEB"/>
    <w:rsid w:val="00421CB9"/>
    <w:rsid w:val="00424DCC"/>
    <w:rsid w:val="004250FC"/>
    <w:rsid w:val="0042617C"/>
    <w:rsid w:val="00427419"/>
    <w:rsid w:val="00430386"/>
    <w:rsid w:val="0043209D"/>
    <w:rsid w:val="004338D2"/>
    <w:rsid w:val="00436927"/>
    <w:rsid w:val="00440F69"/>
    <w:rsid w:val="00444D2F"/>
    <w:rsid w:val="004452FD"/>
    <w:rsid w:val="00446C6A"/>
    <w:rsid w:val="00452C99"/>
    <w:rsid w:val="00455018"/>
    <w:rsid w:val="00455832"/>
    <w:rsid w:val="00455BCB"/>
    <w:rsid w:val="00456010"/>
    <w:rsid w:val="00460089"/>
    <w:rsid w:val="00464B6A"/>
    <w:rsid w:val="00466DF4"/>
    <w:rsid w:val="004673B9"/>
    <w:rsid w:val="004713E6"/>
    <w:rsid w:val="00473D2E"/>
    <w:rsid w:val="004752D2"/>
    <w:rsid w:val="00477831"/>
    <w:rsid w:val="004826B4"/>
    <w:rsid w:val="00485503"/>
    <w:rsid w:val="004865A6"/>
    <w:rsid w:val="004915B6"/>
    <w:rsid w:val="00492AD4"/>
    <w:rsid w:val="00493A51"/>
    <w:rsid w:val="00493AF8"/>
    <w:rsid w:val="00494374"/>
    <w:rsid w:val="004975D7"/>
    <w:rsid w:val="004A22F0"/>
    <w:rsid w:val="004A25A0"/>
    <w:rsid w:val="004A4232"/>
    <w:rsid w:val="004A4455"/>
    <w:rsid w:val="004B2D6E"/>
    <w:rsid w:val="004B3871"/>
    <w:rsid w:val="004B44BC"/>
    <w:rsid w:val="004B4519"/>
    <w:rsid w:val="004C2524"/>
    <w:rsid w:val="004C3051"/>
    <w:rsid w:val="004C589D"/>
    <w:rsid w:val="004C5EDE"/>
    <w:rsid w:val="004D1D26"/>
    <w:rsid w:val="004D245D"/>
    <w:rsid w:val="004D248C"/>
    <w:rsid w:val="004D5120"/>
    <w:rsid w:val="004D70B2"/>
    <w:rsid w:val="004E1422"/>
    <w:rsid w:val="004E2E42"/>
    <w:rsid w:val="004E6935"/>
    <w:rsid w:val="004E6EB6"/>
    <w:rsid w:val="004F1291"/>
    <w:rsid w:val="004F12C5"/>
    <w:rsid w:val="004F7CDE"/>
    <w:rsid w:val="004F7E55"/>
    <w:rsid w:val="005027E1"/>
    <w:rsid w:val="0050299E"/>
    <w:rsid w:val="00503513"/>
    <w:rsid w:val="005037D3"/>
    <w:rsid w:val="00504179"/>
    <w:rsid w:val="00505215"/>
    <w:rsid w:val="00505796"/>
    <w:rsid w:val="00506984"/>
    <w:rsid w:val="00511866"/>
    <w:rsid w:val="00512C39"/>
    <w:rsid w:val="00514D22"/>
    <w:rsid w:val="00515B3A"/>
    <w:rsid w:val="005163B8"/>
    <w:rsid w:val="00521EB7"/>
    <w:rsid w:val="0052497B"/>
    <w:rsid w:val="00524CD8"/>
    <w:rsid w:val="00524E57"/>
    <w:rsid w:val="005258E3"/>
    <w:rsid w:val="005264B8"/>
    <w:rsid w:val="00530E24"/>
    <w:rsid w:val="005321EA"/>
    <w:rsid w:val="00536187"/>
    <w:rsid w:val="00536FFE"/>
    <w:rsid w:val="00540E70"/>
    <w:rsid w:val="00541AD9"/>
    <w:rsid w:val="00541F35"/>
    <w:rsid w:val="005424AC"/>
    <w:rsid w:val="00542C03"/>
    <w:rsid w:val="005528F8"/>
    <w:rsid w:val="0055362E"/>
    <w:rsid w:val="00555178"/>
    <w:rsid w:val="00556581"/>
    <w:rsid w:val="00560A8A"/>
    <w:rsid w:val="00565888"/>
    <w:rsid w:val="00567F6D"/>
    <w:rsid w:val="00570F27"/>
    <w:rsid w:val="00574749"/>
    <w:rsid w:val="00574ADD"/>
    <w:rsid w:val="005761B5"/>
    <w:rsid w:val="005774A2"/>
    <w:rsid w:val="00582F02"/>
    <w:rsid w:val="00583588"/>
    <w:rsid w:val="0058409B"/>
    <w:rsid w:val="00592DBB"/>
    <w:rsid w:val="00597DEA"/>
    <w:rsid w:val="005A0528"/>
    <w:rsid w:val="005A117C"/>
    <w:rsid w:val="005A260A"/>
    <w:rsid w:val="005A45A7"/>
    <w:rsid w:val="005A6A93"/>
    <w:rsid w:val="005B049A"/>
    <w:rsid w:val="005B1373"/>
    <w:rsid w:val="005B3C1A"/>
    <w:rsid w:val="005B5145"/>
    <w:rsid w:val="005B5386"/>
    <w:rsid w:val="005C0299"/>
    <w:rsid w:val="005C08CA"/>
    <w:rsid w:val="005C2583"/>
    <w:rsid w:val="005C511D"/>
    <w:rsid w:val="005D031D"/>
    <w:rsid w:val="005D56A1"/>
    <w:rsid w:val="005D7205"/>
    <w:rsid w:val="005E0402"/>
    <w:rsid w:val="005E1B32"/>
    <w:rsid w:val="005E3384"/>
    <w:rsid w:val="005E3592"/>
    <w:rsid w:val="005E4E21"/>
    <w:rsid w:val="005E4ED8"/>
    <w:rsid w:val="005E6BB9"/>
    <w:rsid w:val="005E6D92"/>
    <w:rsid w:val="005F1751"/>
    <w:rsid w:val="005F28DA"/>
    <w:rsid w:val="005F6E8C"/>
    <w:rsid w:val="005F73B1"/>
    <w:rsid w:val="0060021B"/>
    <w:rsid w:val="006029F4"/>
    <w:rsid w:val="00606000"/>
    <w:rsid w:val="00610AC3"/>
    <w:rsid w:val="00610FB7"/>
    <w:rsid w:val="00611EDD"/>
    <w:rsid w:val="00614896"/>
    <w:rsid w:val="00614EBC"/>
    <w:rsid w:val="00615C76"/>
    <w:rsid w:val="006163FB"/>
    <w:rsid w:val="00616C68"/>
    <w:rsid w:val="00626840"/>
    <w:rsid w:val="00631B48"/>
    <w:rsid w:val="006328DF"/>
    <w:rsid w:val="00634638"/>
    <w:rsid w:val="006350E3"/>
    <w:rsid w:val="006357B5"/>
    <w:rsid w:val="00636B1D"/>
    <w:rsid w:val="00643DE0"/>
    <w:rsid w:val="00644A9D"/>
    <w:rsid w:val="00654D06"/>
    <w:rsid w:val="00657457"/>
    <w:rsid w:val="006619B7"/>
    <w:rsid w:val="0066442E"/>
    <w:rsid w:val="006644A4"/>
    <w:rsid w:val="006676B9"/>
    <w:rsid w:val="00672EF2"/>
    <w:rsid w:val="00681C77"/>
    <w:rsid w:val="00684EFB"/>
    <w:rsid w:val="00684F04"/>
    <w:rsid w:val="006908B0"/>
    <w:rsid w:val="00690F7C"/>
    <w:rsid w:val="006A024B"/>
    <w:rsid w:val="006A1A47"/>
    <w:rsid w:val="006A1DD0"/>
    <w:rsid w:val="006A1E1B"/>
    <w:rsid w:val="006A2479"/>
    <w:rsid w:val="006A4040"/>
    <w:rsid w:val="006A4CCA"/>
    <w:rsid w:val="006A7132"/>
    <w:rsid w:val="006B34E6"/>
    <w:rsid w:val="006B36D5"/>
    <w:rsid w:val="006B4351"/>
    <w:rsid w:val="006B4BFB"/>
    <w:rsid w:val="006B526A"/>
    <w:rsid w:val="006B59D5"/>
    <w:rsid w:val="006C3DEB"/>
    <w:rsid w:val="006C5F19"/>
    <w:rsid w:val="006D46E9"/>
    <w:rsid w:val="006D5342"/>
    <w:rsid w:val="006D6678"/>
    <w:rsid w:val="006D77FD"/>
    <w:rsid w:val="006E3D80"/>
    <w:rsid w:val="006F1644"/>
    <w:rsid w:val="00703DDE"/>
    <w:rsid w:val="00704618"/>
    <w:rsid w:val="0070645C"/>
    <w:rsid w:val="007075A1"/>
    <w:rsid w:val="0070778B"/>
    <w:rsid w:val="00710275"/>
    <w:rsid w:val="00711CD7"/>
    <w:rsid w:val="00712B3F"/>
    <w:rsid w:val="00713078"/>
    <w:rsid w:val="00713817"/>
    <w:rsid w:val="00714E13"/>
    <w:rsid w:val="00716253"/>
    <w:rsid w:val="00720F59"/>
    <w:rsid w:val="00721B56"/>
    <w:rsid w:val="00726832"/>
    <w:rsid w:val="00727100"/>
    <w:rsid w:val="00730EFE"/>
    <w:rsid w:val="00736CC8"/>
    <w:rsid w:val="0074064B"/>
    <w:rsid w:val="0074164E"/>
    <w:rsid w:val="007423C0"/>
    <w:rsid w:val="00742E59"/>
    <w:rsid w:val="00742EB2"/>
    <w:rsid w:val="00752973"/>
    <w:rsid w:val="00753B8D"/>
    <w:rsid w:val="007555D7"/>
    <w:rsid w:val="0075584F"/>
    <w:rsid w:val="0075601A"/>
    <w:rsid w:val="00762466"/>
    <w:rsid w:val="0076579C"/>
    <w:rsid w:val="00770B14"/>
    <w:rsid w:val="00770D28"/>
    <w:rsid w:val="00770FE1"/>
    <w:rsid w:val="00773EDF"/>
    <w:rsid w:val="00774FF8"/>
    <w:rsid w:val="00776F5C"/>
    <w:rsid w:val="00785949"/>
    <w:rsid w:val="007900B4"/>
    <w:rsid w:val="007907E6"/>
    <w:rsid w:val="007928F2"/>
    <w:rsid w:val="00792BCC"/>
    <w:rsid w:val="00796E1F"/>
    <w:rsid w:val="007977F5"/>
    <w:rsid w:val="007A0E1D"/>
    <w:rsid w:val="007A17FC"/>
    <w:rsid w:val="007A20F1"/>
    <w:rsid w:val="007A3793"/>
    <w:rsid w:val="007A5EC8"/>
    <w:rsid w:val="007A7051"/>
    <w:rsid w:val="007B043F"/>
    <w:rsid w:val="007B13F0"/>
    <w:rsid w:val="007B1BB2"/>
    <w:rsid w:val="007B3451"/>
    <w:rsid w:val="007B354F"/>
    <w:rsid w:val="007C2A5F"/>
    <w:rsid w:val="007C41E5"/>
    <w:rsid w:val="007C4FE2"/>
    <w:rsid w:val="007C5006"/>
    <w:rsid w:val="007C7C92"/>
    <w:rsid w:val="007D0917"/>
    <w:rsid w:val="007D3CC0"/>
    <w:rsid w:val="007D4475"/>
    <w:rsid w:val="007E2363"/>
    <w:rsid w:val="007F09D0"/>
    <w:rsid w:val="007F1AB1"/>
    <w:rsid w:val="007F4623"/>
    <w:rsid w:val="007F6046"/>
    <w:rsid w:val="00803E95"/>
    <w:rsid w:val="00814661"/>
    <w:rsid w:val="00814F48"/>
    <w:rsid w:val="00822612"/>
    <w:rsid w:val="00826646"/>
    <w:rsid w:val="00827768"/>
    <w:rsid w:val="008312FF"/>
    <w:rsid w:val="008329BF"/>
    <w:rsid w:val="00833F75"/>
    <w:rsid w:val="008353ED"/>
    <w:rsid w:val="0083554C"/>
    <w:rsid w:val="00841DD9"/>
    <w:rsid w:val="00847127"/>
    <w:rsid w:val="00850322"/>
    <w:rsid w:val="00851560"/>
    <w:rsid w:val="00855591"/>
    <w:rsid w:val="00861CC3"/>
    <w:rsid w:val="00864F72"/>
    <w:rsid w:val="00866145"/>
    <w:rsid w:val="00866B85"/>
    <w:rsid w:val="0087450F"/>
    <w:rsid w:val="00877E9F"/>
    <w:rsid w:val="0088422E"/>
    <w:rsid w:val="00890CC6"/>
    <w:rsid w:val="00891494"/>
    <w:rsid w:val="008937F8"/>
    <w:rsid w:val="00896D8E"/>
    <w:rsid w:val="008A1787"/>
    <w:rsid w:val="008A745C"/>
    <w:rsid w:val="008B1AF5"/>
    <w:rsid w:val="008B33AE"/>
    <w:rsid w:val="008B40E5"/>
    <w:rsid w:val="008B6F0E"/>
    <w:rsid w:val="008C1426"/>
    <w:rsid w:val="008C218F"/>
    <w:rsid w:val="008C681A"/>
    <w:rsid w:val="008C6BE7"/>
    <w:rsid w:val="008C6C2F"/>
    <w:rsid w:val="008C723C"/>
    <w:rsid w:val="008C7D2F"/>
    <w:rsid w:val="008D39D2"/>
    <w:rsid w:val="008D4A41"/>
    <w:rsid w:val="008D55E4"/>
    <w:rsid w:val="008D5AE4"/>
    <w:rsid w:val="008E3638"/>
    <w:rsid w:val="008E4966"/>
    <w:rsid w:val="008E4EF6"/>
    <w:rsid w:val="008E74A7"/>
    <w:rsid w:val="008E751C"/>
    <w:rsid w:val="008F33E1"/>
    <w:rsid w:val="0090033E"/>
    <w:rsid w:val="009023D2"/>
    <w:rsid w:val="00902B15"/>
    <w:rsid w:val="00905FD4"/>
    <w:rsid w:val="00906170"/>
    <w:rsid w:val="00906DFE"/>
    <w:rsid w:val="00912A0B"/>
    <w:rsid w:val="009150F1"/>
    <w:rsid w:val="00916866"/>
    <w:rsid w:val="009173B8"/>
    <w:rsid w:val="0092058F"/>
    <w:rsid w:val="00921ABA"/>
    <w:rsid w:val="0092225A"/>
    <w:rsid w:val="00922F03"/>
    <w:rsid w:val="00923728"/>
    <w:rsid w:val="00930CB9"/>
    <w:rsid w:val="00933865"/>
    <w:rsid w:val="00934681"/>
    <w:rsid w:val="00944B34"/>
    <w:rsid w:val="00946D77"/>
    <w:rsid w:val="00947C26"/>
    <w:rsid w:val="00951F11"/>
    <w:rsid w:val="009526A0"/>
    <w:rsid w:val="009526AB"/>
    <w:rsid w:val="009529C9"/>
    <w:rsid w:val="00952A89"/>
    <w:rsid w:val="0095704D"/>
    <w:rsid w:val="009573A6"/>
    <w:rsid w:val="00957B71"/>
    <w:rsid w:val="00962C7B"/>
    <w:rsid w:val="009664BE"/>
    <w:rsid w:val="00966502"/>
    <w:rsid w:val="009724BD"/>
    <w:rsid w:val="00972DE5"/>
    <w:rsid w:val="00972EE4"/>
    <w:rsid w:val="00973E41"/>
    <w:rsid w:val="00974F79"/>
    <w:rsid w:val="009759F8"/>
    <w:rsid w:val="00977776"/>
    <w:rsid w:val="0098221F"/>
    <w:rsid w:val="00982BEF"/>
    <w:rsid w:val="00983F71"/>
    <w:rsid w:val="009851DA"/>
    <w:rsid w:val="009858F0"/>
    <w:rsid w:val="00997CAE"/>
    <w:rsid w:val="00997ED8"/>
    <w:rsid w:val="009A0881"/>
    <w:rsid w:val="009A6EAC"/>
    <w:rsid w:val="009A6EB8"/>
    <w:rsid w:val="009B0397"/>
    <w:rsid w:val="009B1FDE"/>
    <w:rsid w:val="009B4C0A"/>
    <w:rsid w:val="009B77FB"/>
    <w:rsid w:val="009C02E4"/>
    <w:rsid w:val="009C25DC"/>
    <w:rsid w:val="009C3B7B"/>
    <w:rsid w:val="009C7CB9"/>
    <w:rsid w:val="009C7EBA"/>
    <w:rsid w:val="009D2CD1"/>
    <w:rsid w:val="009D2E9F"/>
    <w:rsid w:val="009E0DE6"/>
    <w:rsid w:val="009E1C9C"/>
    <w:rsid w:val="009E21A2"/>
    <w:rsid w:val="009E230D"/>
    <w:rsid w:val="009E2F14"/>
    <w:rsid w:val="009E3A53"/>
    <w:rsid w:val="009E4CF2"/>
    <w:rsid w:val="009E718D"/>
    <w:rsid w:val="009F0773"/>
    <w:rsid w:val="009F2B2F"/>
    <w:rsid w:val="009F7537"/>
    <w:rsid w:val="009F7580"/>
    <w:rsid w:val="00A01810"/>
    <w:rsid w:val="00A0544C"/>
    <w:rsid w:val="00A05A33"/>
    <w:rsid w:val="00A061D1"/>
    <w:rsid w:val="00A065DB"/>
    <w:rsid w:val="00A118DD"/>
    <w:rsid w:val="00A128F4"/>
    <w:rsid w:val="00A16BB1"/>
    <w:rsid w:val="00A16E49"/>
    <w:rsid w:val="00A17277"/>
    <w:rsid w:val="00A2372B"/>
    <w:rsid w:val="00A264A7"/>
    <w:rsid w:val="00A311B0"/>
    <w:rsid w:val="00A32367"/>
    <w:rsid w:val="00A32623"/>
    <w:rsid w:val="00A3638B"/>
    <w:rsid w:val="00A36F0C"/>
    <w:rsid w:val="00A37E78"/>
    <w:rsid w:val="00A422BE"/>
    <w:rsid w:val="00A438FE"/>
    <w:rsid w:val="00A4645C"/>
    <w:rsid w:val="00A5559F"/>
    <w:rsid w:val="00A56B22"/>
    <w:rsid w:val="00A605B6"/>
    <w:rsid w:val="00A66319"/>
    <w:rsid w:val="00A66AD9"/>
    <w:rsid w:val="00A6738F"/>
    <w:rsid w:val="00A678A8"/>
    <w:rsid w:val="00A71976"/>
    <w:rsid w:val="00A71EED"/>
    <w:rsid w:val="00A724C1"/>
    <w:rsid w:val="00A739EE"/>
    <w:rsid w:val="00A74127"/>
    <w:rsid w:val="00A767F0"/>
    <w:rsid w:val="00A7727F"/>
    <w:rsid w:val="00A82FBF"/>
    <w:rsid w:val="00A8628A"/>
    <w:rsid w:val="00A86BFC"/>
    <w:rsid w:val="00A929D9"/>
    <w:rsid w:val="00A9728F"/>
    <w:rsid w:val="00A97377"/>
    <w:rsid w:val="00A97854"/>
    <w:rsid w:val="00A97956"/>
    <w:rsid w:val="00AA1137"/>
    <w:rsid w:val="00AA2674"/>
    <w:rsid w:val="00AA35EB"/>
    <w:rsid w:val="00AA3ED8"/>
    <w:rsid w:val="00AA52A8"/>
    <w:rsid w:val="00AA5EBE"/>
    <w:rsid w:val="00AA6AC9"/>
    <w:rsid w:val="00AA6E46"/>
    <w:rsid w:val="00AA7F97"/>
    <w:rsid w:val="00AB0F99"/>
    <w:rsid w:val="00AB12B3"/>
    <w:rsid w:val="00AB2C8D"/>
    <w:rsid w:val="00AB6796"/>
    <w:rsid w:val="00AB6834"/>
    <w:rsid w:val="00AB694C"/>
    <w:rsid w:val="00AC4884"/>
    <w:rsid w:val="00AC4E27"/>
    <w:rsid w:val="00AD04AF"/>
    <w:rsid w:val="00AD106A"/>
    <w:rsid w:val="00AD1D61"/>
    <w:rsid w:val="00AD3482"/>
    <w:rsid w:val="00AE0D9A"/>
    <w:rsid w:val="00AE19B2"/>
    <w:rsid w:val="00AE45ED"/>
    <w:rsid w:val="00AE5374"/>
    <w:rsid w:val="00AE79EA"/>
    <w:rsid w:val="00AF0D4B"/>
    <w:rsid w:val="00AF3B06"/>
    <w:rsid w:val="00AF3B46"/>
    <w:rsid w:val="00AF5E9E"/>
    <w:rsid w:val="00AF7E08"/>
    <w:rsid w:val="00B0231C"/>
    <w:rsid w:val="00B0409D"/>
    <w:rsid w:val="00B04C83"/>
    <w:rsid w:val="00B0595F"/>
    <w:rsid w:val="00B05A47"/>
    <w:rsid w:val="00B0663A"/>
    <w:rsid w:val="00B1005D"/>
    <w:rsid w:val="00B104CB"/>
    <w:rsid w:val="00B127D3"/>
    <w:rsid w:val="00B13669"/>
    <w:rsid w:val="00B13A2C"/>
    <w:rsid w:val="00B257E5"/>
    <w:rsid w:val="00B268E0"/>
    <w:rsid w:val="00B33468"/>
    <w:rsid w:val="00B35077"/>
    <w:rsid w:val="00B406B8"/>
    <w:rsid w:val="00B41F8E"/>
    <w:rsid w:val="00B454BD"/>
    <w:rsid w:val="00B5024D"/>
    <w:rsid w:val="00B521CC"/>
    <w:rsid w:val="00B5253A"/>
    <w:rsid w:val="00B52B2E"/>
    <w:rsid w:val="00B53F5A"/>
    <w:rsid w:val="00B5774A"/>
    <w:rsid w:val="00B618BA"/>
    <w:rsid w:val="00B61DB5"/>
    <w:rsid w:val="00B653B6"/>
    <w:rsid w:val="00B656E7"/>
    <w:rsid w:val="00B7066F"/>
    <w:rsid w:val="00B71043"/>
    <w:rsid w:val="00B71B2D"/>
    <w:rsid w:val="00B735C2"/>
    <w:rsid w:val="00B7392F"/>
    <w:rsid w:val="00B74AC9"/>
    <w:rsid w:val="00B7631B"/>
    <w:rsid w:val="00B8040A"/>
    <w:rsid w:val="00B81184"/>
    <w:rsid w:val="00B829B8"/>
    <w:rsid w:val="00B833BA"/>
    <w:rsid w:val="00B85A8C"/>
    <w:rsid w:val="00B876CA"/>
    <w:rsid w:val="00B901B8"/>
    <w:rsid w:val="00B906FF"/>
    <w:rsid w:val="00B941DE"/>
    <w:rsid w:val="00B978E3"/>
    <w:rsid w:val="00BA0C86"/>
    <w:rsid w:val="00BA1F57"/>
    <w:rsid w:val="00BA2087"/>
    <w:rsid w:val="00BA22EC"/>
    <w:rsid w:val="00BA36DC"/>
    <w:rsid w:val="00BA3C17"/>
    <w:rsid w:val="00BA4EEF"/>
    <w:rsid w:val="00BA673D"/>
    <w:rsid w:val="00BB1A6F"/>
    <w:rsid w:val="00BB2446"/>
    <w:rsid w:val="00BB35CD"/>
    <w:rsid w:val="00BB6BBF"/>
    <w:rsid w:val="00BB6EB1"/>
    <w:rsid w:val="00BB7BC6"/>
    <w:rsid w:val="00BC1AEA"/>
    <w:rsid w:val="00BC369D"/>
    <w:rsid w:val="00BC453D"/>
    <w:rsid w:val="00BC4813"/>
    <w:rsid w:val="00BC647D"/>
    <w:rsid w:val="00BC71C9"/>
    <w:rsid w:val="00BD1AAD"/>
    <w:rsid w:val="00BD45BC"/>
    <w:rsid w:val="00BD7538"/>
    <w:rsid w:val="00BE082E"/>
    <w:rsid w:val="00BE1A64"/>
    <w:rsid w:val="00BE28EA"/>
    <w:rsid w:val="00BE40BB"/>
    <w:rsid w:val="00BF693D"/>
    <w:rsid w:val="00C0119B"/>
    <w:rsid w:val="00C037B9"/>
    <w:rsid w:val="00C108B0"/>
    <w:rsid w:val="00C1102F"/>
    <w:rsid w:val="00C115EC"/>
    <w:rsid w:val="00C16270"/>
    <w:rsid w:val="00C167A6"/>
    <w:rsid w:val="00C16870"/>
    <w:rsid w:val="00C17A6F"/>
    <w:rsid w:val="00C207A7"/>
    <w:rsid w:val="00C219F9"/>
    <w:rsid w:val="00C21ACD"/>
    <w:rsid w:val="00C22BD4"/>
    <w:rsid w:val="00C3129D"/>
    <w:rsid w:val="00C33286"/>
    <w:rsid w:val="00C41587"/>
    <w:rsid w:val="00C4379B"/>
    <w:rsid w:val="00C44411"/>
    <w:rsid w:val="00C45B2C"/>
    <w:rsid w:val="00C4780F"/>
    <w:rsid w:val="00C51459"/>
    <w:rsid w:val="00C52F3C"/>
    <w:rsid w:val="00C54CD5"/>
    <w:rsid w:val="00C565A4"/>
    <w:rsid w:val="00C61821"/>
    <w:rsid w:val="00C63082"/>
    <w:rsid w:val="00C631D8"/>
    <w:rsid w:val="00C636E6"/>
    <w:rsid w:val="00C64021"/>
    <w:rsid w:val="00C64B03"/>
    <w:rsid w:val="00C6513B"/>
    <w:rsid w:val="00C6606A"/>
    <w:rsid w:val="00C72642"/>
    <w:rsid w:val="00C74FA2"/>
    <w:rsid w:val="00C754E1"/>
    <w:rsid w:val="00C82477"/>
    <w:rsid w:val="00C83424"/>
    <w:rsid w:val="00C8463D"/>
    <w:rsid w:val="00C84839"/>
    <w:rsid w:val="00C869CA"/>
    <w:rsid w:val="00C9030D"/>
    <w:rsid w:val="00C915F9"/>
    <w:rsid w:val="00C9265C"/>
    <w:rsid w:val="00C95A51"/>
    <w:rsid w:val="00C9659C"/>
    <w:rsid w:val="00C97E76"/>
    <w:rsid w:val="00CA0CF5"/>
    <w:rsid w:val="00CA312B"/>
    <w:rsid w:val="00CA3CC7"/>
    <w:rsid w:val="00CA565A"/>
    <w:rsid w:val="00CA790D"/>
    <w:rsid w:val="00CB0BE5"/>
    <w:rsid w:val="00CB14C4"/>
    <w:rsid w:val="00CB1873"/>
    <w:rsid w:val="00CB257D"/>
    <w:rsid w:val="00CB343A"/>
    <w:rsid w:val="00CB38F9"/>
    <w:rsid w:val="00CB4BA3"/>
    <w:rsid w:val="00CC2F0E"/>
    <w:rsid w:val="00CC336E"/>
    <w:rsid w:val="00CC75C7"/>
    <w:rsid w:val="00CD016D"/>
    <w:rsid w:val="00CD0F27"/>
    <w:rsid w:val="00CD1AD1"/>
    <w:rsid w:val="00CD3349"/>
    <w:rsid w:val="00CD44C2"/>
    <w:rsid w:val="00CD59A1"/>
    <w:rsid w:val="00CD59E6"/>
    <w:rsid w:val="00CD6014"/>
    <w:rsid w:val="00CD6D71"/>
    <w:rsid w:val="00CE5222"/>
    <w:rsid w:val="00CE5A87"/>
    <w:rsid w:val="00CF190D"/>
    <w:rsid w:val="00CF34C0"/>
    <w:rsid w:val="00CF747A"/>
    <w:rsid w:val="00D00E79"/>
    <w:rsid w:val="00D01AB7"/>
    <w:rsid w:val="00D03F00"/>
    <w:rsid w:val="00D046AA"/>
    <w:rsid w:val="00D1044D"/>
    <w:rsid w:val="00D10B2C"/>
    <w:rsid w:val="00D10B9D"/>
    <w:rsid w:val="00D179D1"/>
    <w:rsid w:val="00D17DF4"/>
    <w:rsid w:val="00D218CD"/>
    <w:rsid w:val="00D227DA"/>
    <w:rsid w:val="00D23C63"/>
    <w:rsid w:val="00D30646"/>
    <w:rsid w:val="00D33E3D"/>
    <w:rsid w:val="00D46E5F"/>
    <w:rsid w:val="00D502A9"/>
    <w:rsid w:val="00D51937"/>
    <w:rsid w:val="00D52F76"/>
    <w:rsid w:val="00D55359"/>
    <w:rsid w:val="00D557FB"/>
    <w:rsid w:val="00D56B5E"/>
    <w:rsid w:val="00D6285D"/>
    <w:rsid w:val="00D67418"/>
    <w:rsid w:val="00D706C9"/>
    <w:rsid w:val="00D74045"/>
    <w:rsid w:val="00D753D9"/>
    <w:rsid w:val="00D75F93"/>
    <w:rsid w:val="00D7679E"/>
    <w:rsid w:val="00D7746E"/>
    <w:rsid w:val="00D77B2D"/>
    <w:rsid w:val="00D80EF4"/>
    <w:rsid w:val="00D8113B"/>
    <w:rsid w:val="00D813FA"/>
    <w:rsid w:val="00D81FB5"/>
    <w:rsid w:val="00D849BB"/>
    <w:rsid w:val="00D93282"/>
    <w:rsid w:val="00D93C6C"/>
    <w:rsid w:val="00D97240"/>
    <w:rsid w:val="00DA0FFC"/>
    <w:rsid w:val="00DA11F0"/>
    <w:rsid w:val="00DA1BCF"/>
    <w:rsid w:val="00DA5CC9"/>
    <w:rsid w:val="00DB0B73"/>
    <w:rsid w:val="00DB2F8F"/>
    <w:rsid w:val="00DB3CCA"/>
    <w:rsid w:val="00DC0B13"/>
    <w:rsid w:val="00DC2920"/>
    <w:rsid w:val="00DC2A27"/>
    <w:rsid w:val="00DC452E"/>
    <w:rsid w:val="00DC7FE2"/>
    <w:rsid w:val="00DE173E"/>
    <w:rsid w:val="00DE3707"/>
    <w:rsid w:val="00DE6F93"/>
    <w:rsid w:val="00DE7CFF"/>
    <w:rsid w:val="00DF05E7"/>
    <w:rsid w:val="00DF25DA"/>
    <w:rsid w:val="00DF4413"/>
    <w:rsid w:val="00DF564E"/>
    <w:rsid w:val="00DF5913"/>
    <w:rsid w:val="00DF7789"/>
    <w:rsid w:val="00E00E2C"/>
    <w:rsid w:val="00E01141"/>
    <w:rsid w:val="00E04967"/>
    <w:rsid w:val="00E068A7"/>
    <w:rsid w:val="00E07FF8"/>
    <w:rsid w:val="00E126C1"/>
    <w:rsid w:val="00E13F3E"/>
    <w:rsid w:val="00E14770"/>
    <w:rsid w:val="00E22C58"/>
    <w:rsid w:val="00E23943"/>
    <w:rsid w:val="00E257DF"/>
    <w:rsid w:val="00E27F83"/>
    <w:rsid w:val="00E30F1C"/>
    <w:rsid w:val="00E3376F"/>
    <w:rsid w:val="00E41151"/>
    <w:rsid w:val="00E42394"/>
    <w:rsid w:val="00E4313A"/>
    <w:rsid w:val="00E4326F"/>
    <w:rsid w:val="00E44D08"/>
    <w:rsid w:val="00E4620E"/>
    <w:rsid w:val="00E532EA"/>
    <w:rsid w:val="00E558A5"/>
    <w:rsid w:val="00E55978"/>
    <w:rsid w:val="00E60312"/>
    <w:rsid w:val="00E64C1C"/>
    <w:rsid w:val="00E64CCF"/>
    <w:rsid w:val="00E67440"/>
    <w:rsid w:val="00E675E6"/>
    <w:rsid w:val="00E715EE"/>
    <w:rsid w:val="00E764FA"/>
    <w:rsid w:val="00E7663E"/>
    <w:rsid w:val="00E77F44"/>
    <w:rsid w:val="00E86CFA"/>
    <w:rsid w:val="00E871A7"/>
    <w:rsid w:val="00E90777"/>
    <w:rsid w:val="00E91759"/>
    <w:rsid w:val="00E92C51"/>
    <w:rsid w:val="00E934B2"/>
    <w:rsid w:val="00E93C24"/>
    <w:rsid w:val="00E96364"/>
    <w:rsid w:val="00EA03AF"/>
    <w:rsid w:val="00EA11F6"/>
    <w:rsid w:val="00EA2A5A"/>
    <w:rsid w:val="00EA34B3"/>
    <w:rsid w:val="00EA7A1E"/>
    <w:rsid w:val="00EB31E1"/>
    <w:rsid w:val="00EC071D"/>
    <w:rsid w:val="00EC3EF3"/>
    <w:rsid w:val="00EC45BD"/>
    <w:rsid w:val="00EC7C3F"/>
    <w:rsid w:val="00ED09A0"/>
    <w:rsid w:val="00ED16D2"/>
    <w:rsid w:val="00ED3F6C"/>
    <w:rsid w:val="00ED5009"/>
    <w:rsid w:val="00ED5EBB"/>
    <w:rsid w:val="00ED627F"/>
    <w:rsid w:val="00EE1283"/>
    <w:rsid w:val="00EE4343"/>
    <w:rsid w:val="00EE58D7"/>
    <w:rsid w:val="00EE6225"/>
    <w:rsid w:val="00EF0B9C"/>
    <w:rsid w:val="00EF0BBB"/>
    <w:rsid w:val="00EF41A7"/>
    <w:rsid w:val="00EF4D5A"/>
    <w:rsid w:val="00EF4E41"/>
    <w:rsid w:val="00EF50EC"/>
    <w:rsid w:val="00F0049A"/>
    <w:rsid w:val="00F03D49"/>
    <w:rsid w:val="00F04104"/>
    <w:rsid w:val="00F120F1"/>
    <w:rsid w:val="00F14403"/>
    <w:rsid w:val="00F14C6F"/>
    <w:rsid w:val="00F14E1D"/>
    <w:rsid w:val="00F15AF2"/>
    <w:rsid w:val="00F16452"/>
    <w:rsid w:val="00F16743"/>
    <w:rsid w:val="00F16C83"/>
    <w:rsid w:val="00F20751"/>
    <w:rsid w:val="00F26A33"/>
    <w:rsid w:val="00F27C2A"/>
    <w:rsid w:val="00F30BA7"/>
    <w:rsid w:val="00F31999"/>
    <w:rsid w:val="00F32309"/>
    <w:rsid w:val="00F349C2"/>
    <w:rsid w:val="00F34EBC"/>
    <w:rsid w:val="00F37A3C"/>
    <w:rsid w:val="00F40EC1"/>
    <w:rsid w:val="00F44085"/>
    <w:rsid w:val="00F524EE"/>
    <w:rsid w:val="00F60F0D"/>
    <w:rsid w:val="00F6151D"/>
    <w:rsid w:val="00F64B10"/>
    <w:rsid w:val="00F65484"/>
    <w:rsid w:val="00F663E2"/>
    <w:rsid w:val="00F72FF0"/>
    <w:rsid w:val="00F73F1F"/>
    <w:rsid w:val="00F77069"/>
    <w:rsid w:val="00F8047B"/>
    <w:rsid w:val="00F922F2"/>
    <w:rsid w:val="00FA1EDC"/>
    <w:rsid w:val="00FA2651"/>
    <w:rsid w:val="00FA435D"/>
    <w:rsid w:val="00FA52BC"/>
    <w:rsid w:val="00FA605D"/>
    <w:rsid w:val="00FA6C7C"/>
    <w:rsid w:val="00FA74A0"/>
    <w:rsid w:val="00FB0ADE"/>
    <w:rsid w:val="00FB3019"/>
    <w:rsid w:val="00FB58A2"/>
    <w:rsid w:val="00FB64EA"/>
    <w:rsid w:val="00FC071F"/>
    <w:rsid w:val="00FC41CD"/>
    <w:rsid w:val="00FC6951"/>
    <w:rsid w:val="00FC6DB7"/>
    <w:rsid w:val="00FC72E7"/>
    <w:rsid w:val="00FC7A80"/>
    <w:rsid w:val="00FD4B8C"/>
    <w:rsid w:val="00FD5970"/>
    <w:rsid w:val="00FD5B35"/>
    <w:rsid w:val="00FD5D39"/>
    <w:rsid w:val="00FD7654"/>
    <w:rsid w:val="00FE3DD3"/>
    <w:rsid w:val="00FE5BF4"/>
    <w:rsid w:val="00FE6ECB"/>
    <w:rsid w:val="00FE6F67"/>
    <w:rsid w:val="00FE77CF"/>
    <w:rsid w:val="00FE7D9C"/>
    <w:rsid w:val="00FF0150"/>
    <w:rsid w:val="00FF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BD1C9-1834-4741-9F80-5615EF72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842"/>
    <w:pPr>
      <w:ind w:left="720"/>
      <w:contextualSpacing/>
    </w:pPr>
  </w:style>
  <w:style w:type="paragraph" w:styleId="FootnoteText">
    <w:name w:val="footnote text"/>
    <w:basedOn w:val="Normal"/>
    <w:link w:val="FootnoteTextChar"/>
    <w:uiPriority w:val="99"/>
    <w:semiHidden/>
    <w:unhideWhenUsed/>
    <w:rsid w:val="006D77FD"/>
    <w:rPr>
      <w:sz w:val="20"/>
      <w:szCs w:val="20"/>
    </w:rPr>
  </w:style>
  <w:style w:type="character" w:customStyle="1" w:styleId="FootnoteTextChar">
    <w:name w:val="Footnote Text Char"/>
    <w:basedOn w:val="DefaultParagraphFont"/>
    <w:link w:val="FootnoteText"/>
    <w:uiPriority w:val="99"/>
    <w:semiHidden/>
    <w:rsid w:val="006D77FD"/>
    <w:rPr>
      <w:sz w:val="20"/>
      <w:szCs w:val="20"/>
    </w:rPr>
  </w:style>
  <w:style w:type="character" w:styleId="FootnoteReference">
    <w:name w:val="footnote reference"/>
    <w:basedOn w:val="DefaultParagraphFont"/>
    <w:uiPriority w:val="99"/>
    <w:semiHidden/>
    <w:unhideWhenUsed/>
    <w:rsid w:val="006D77FD"/>
    <w:rPr>
      <w:vertAlign w:val="superscript"/>
    </w:rPr>
  </w:style>
  <w:style w:type="character" w:customStyle="1" w:styleId="apple-converted-space">
    <w:name w:val="apple-converted-space"/>
    <w:basedOn w:val="DefaultParagraphFont"/>
    <w:rsid w:val="006D77FD"/>
  </w:style>
  <w:style w:type="character" w:styleId="Hyperlink">
    <w:name w:val="Hyperlink"/>
    <w:basedOn w:val="DefaultParagraphFont"/>
    <w:uiPriority w:val="99"/>
    <w:unhideWhenUsed/>
    <w:rsid w:val="00DA5CC9"/>
    <w:rPr>
      <w:color w:val="0563C1" w:themeColor="hyperlink"/>
      <w:u w:val="single"/>
    </w:rPr>
  </w:style>
  <w:style w:type="character" w:styleId="PlaceholderText">
    <w:name w:val="Placeholder Text"/>
    <w:basedOn w:val="DefaultParagraphFont"/>
    <w:uiPriority w:val="99"/>
    <w:semiHidden/>
    <w:rsid w:val="008D39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7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tsalesindex.artinf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AC9B6-9E34-4776-A2DE-68DF74FC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5</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1275</cp:revision>
  <dcterms:created xsi:type="dcterms:W3CDTF">2016-02-21T00:42:00Z</dcterms:created>
  <dcterms:modified xsi:type="dcterms:W3CDTF">2016-02-25T00:10:00Z</dcterms:modified>
</cp:coreProperties>
</file>