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0B4F77" w:rsidRDefault="000B4F7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0B4F77" w:rsidRDefault="000B4F77">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0B4F77" w:rsidRDefault="000B4F77">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0B4F77" w:rsidRDefault="000B4F77">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0B4F77" w:rsidRDefault="000B4F77">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0B4F77" w:rsidRDefault="000B4F77">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0B4F77" w:rsidRDefault="000B4F77">
                            <w:pPr>
                              <w:autoSpaceDE w:val="0"/>
                            </w:pPr>
                            <w:r>
                              <w:rPr>
                                <w:rFonts w:cs="Calibri"/>
                                <w:color w:val="5C666C"/>
                                <w:sz w:val="28"/>
                                <w:szCs w:val="30"/>
                              </w:rPr>
                              <w:t xml:space="preserve">Project Work presented as requirement for obtaining the Master’s degree in Information Management </w:t>
                            </w:r>
                          </w:p>
                          <w:p w:rsidR="000B4F77" w:rsidRDefault="000B4F77">
                            <w:pPr>
                              <w:autoSpaceDE w:val="0"/>
                              <w:rPr>
                                <w:rFonts w:cs="Calibri"/>
                                <w:color w:val="5C666C"/>
                                <w:sz w:val="28"/>
                                <w:szCs w:val="30"/>
                              </w:rPr>
                            </w:pPr>
                          </w:p>
                          <w:p w:rsidR="000B4F77" w:rsidRDefault="000B4F77">
                            <w:pPr>
                              <w:autoSpaceDE w:val="0"/>
                              <w:rPr>
                                <w:rFonts w:cs="Calibri"/>
                                <w:color w:val="5C666C"/>
                                <w:sz w:val="28"/>
                                <w:szCs w:val="30"/>
                              </w:rPr>
                            </w:pPr>
                          </w:p>
                          <w:p w:rsidR="000B4F77" w:rsidRDefault="000B4F77">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0B4F77" w:rsidRDefault="000B4F77">
                      <w:pPr>
                        <w:autoSpaceDE w:val="0"/>
                      </w:pPr>
                      <w:r>
                        <w:rPr>
                          <w:rFonts w:cs="Calibri"/>
                          <w:color w:val="5C666C"/>
                          <w:sz w:val="28"/>
                          <w:szCs w:val="30"/>
                        </w:rPr>
                        <w:t xml:space="preserve">Project Work presented as requirement for obtaining the Master’s degree in Information Management </w:t>
                      </w:r>
                    </w:p>
                    <w:p w:rsidR="000B4F77" w:rsidRDefault="000B4F77">
                      <w:pPr>
                        <w:autoSpaceDE w:val="0"/>
                        <w:rPr>
                          <w:rFonts w:cs="Calibri"/>
                          <w:color w:val="5C666C"/>
                          <w:sz w:val="28"/>
                          <w:szCs w:val="30"/>
                        </w:rPr>
                      </w:pPr>
                    </w:p>
                    <w:p w:rsidR="000B4F77" w:rsidRDefault="000B4F77">
                      <w:pPr>
                        <w:autoSpaceDE w:val="0"/>
                        <w:rPr>
                          <w:rFonts w:cs="Calibri"/>
                          <w:color w:val="5C666C"/>
                          <w:sz w:val="28"/>
                          <w:szCs w:val="30"/>
                        </w:rPr>
                      </w:pPr>
                    </w:p>
                    <w:p w:rsidR="000B4F77" w:rsidRDefault="000B4F77">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0B4F77" w:rsidRDefault="000B4F7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0B4F77" w:rsidRDefault="000B4F77">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0B4F77" w:rsidRDefault="000B4F77">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0B4F77" w:rsidRDefault="000B4F77">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0B4F77" w:rsidRDefault="000B4F7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0B4F77" w:rsidRDefault="000B4F77">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0B4F77" w:rsidRDefault="000B4F77">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0B4F77" w:rsidRDefault="000B4F77">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0B4F77" w:rsidRDefault="000B4F7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0B4F77" w:rsidRDefault="000B4F77">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0B4F77" w:rsidRDefault="000B4F77">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0B4F77" w:rsidRDefault="000B4F77">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 xml:space="preserve">Instituto Superior de </w:t>
      </w:r>
      <w:proofErr w:type="spellStart"/>
      <w:r>
        <w:rPr>
          <w:b/>
          <w:szCs w:val="24"/>
        </w:rPr>
        <w:t>Estatística</w:t>
      </w:r>
      <w:proofErr w:type="spellEnd"/>
      <w:r>
        <w:rPr>
          <w:b/>
          <w:szCs w:val="24"/>
        </w:rPr>
        <w:t xml:space="preserve"> e </w:t>
      </w:r>
      <w:proofErr w:type="spellStart"/>
      <w:r>
        <w:rPr>
          <w:b/>
          <w:szCs w:val="24"/>
        </w:rPr>
        <w:t>Gestão</w:t>
      </w:r>
      <w:proofErr w:type="spellEnd"/>
      <w:r>
        <w:rPr>
          <w:b/>
          <w:szCs w:val="24"/>
        </w:rPr>
        <w:t xml:space="preserve"> de </w:t>
      </w:r>
      <w:proofErr w:type="spellStart"/>
      <w:r>
        <w:rPr>
          <w:b/>
          <w:szCs w:val="24"/>
        </w:rPr>
        <w:t>Informação</w:t>
      </w:r>
      <w:proofErr w:type="spellEnd"/>
      <w:r>
        <w:rPr>
          <w:sz w:val="22"/>
          <w:szCs w:val="22"/>
        </w:rPr>
        <w:br/>
      </w:r>
      <w:proofErr w:type="spellStart"/>
      <w:r>
        <w:rPr>
          <w:sz w:val="22"/>
          <w:szCs w:val="22"/>
        </w:rPr>
        <w:t>Universidade</w:t>
      </w:r>
      <w:proofErr w:type="spellEnd"/>
      <w:r>
        <w:rPr>
          <w:sz w:val="22"/>
          <w:szCs w:val="22"/>
        </w:rPr>
        <w:t xml:space="preserve"> Nova de </w:t>
      </w:r>
      <w:proofErr w:type="spellStart"/>
      <w:r>
        <w:rPr>
          <w:sz w:val="22"/>
          <w:szCs w:val="22"/>
        </w:rPr>
        <w:t>Lisboa</w:t>
      </w:r>
      <w:proofErr w:type="spellEnd"/>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 xml:space="preserve">Project Work presented as requirement for obtaining the </w:t>
      </w:r>
      <w:proofErr w:type="gramStart"/>
      <w:r>
        <w:t>Master’s</w:t>
      </w:r>
      <w:proofErr w:type="gramEnd"/>
      <w:r>
        <w:t xml:space="preserve">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 xml:space="preserve">Professor Miguel de Castro </w:t>
      </w:r>
      <w:proofErr w:type="spellStart"/>
      <w:r>
        <w:t>Neto</w:t>
      </w:r>
      <w:proofErr w:type="spellEnd"/>
      <w:r>
        <w:t>,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0B4F77"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3356141" w:history="1">
        <w:r w:rsidR="000B4F77" w:rsidRPr="00D428DA">
          <w:rPr>
            <w:rStyle w:val="Hyperlink"/>
            <w:noProof/>
          </w:rPr>
          <w:t>1.</w:t>
        </w:r>
        <w:r w:rsidR="000B4F77">
          <w:rPr>
            <w:rFonts w:asciiTheme="minorHAnsi" w:eastAsiaTheme="minorEastAsia" w:hAnsiTheme="minorHAnsi" w:cstheme="minorBidi"/>
            <w:noProof/>
            <w:szCs w:val="24"/>
          </w:rPr>
          <w:tab/>
        </w:r>
        <w:r w:rsidR="000B4F77" w:rsidRPr="00D428DA">
          <w:rPr>
            <w:rStyle w:val="Hyperlink"/>
            <w:noProof/>
          </w:rPr>
          <w:t>Introduction</w:t>
        </w:r>
        <w:r w:rsidR="000B4F77">
          <w:rPr>
            <w:noProof/>
            <w:webHidden/>
          </w:rPr>
          <w:tab/>
        </w:r>
        <w:r w:rsidR="000B4F77">
          <w:rPr>
            <w:noProof/>
            <w:webHidden/>
          </w:rPr>
          <w:fldChar w:fldCharType="begin"/>
        </w:r>
        <w:r w:rsidR="000B4F77">
          <w:rPr>
            <w:noProof/>
            <w:webHidden/>
          </w:rPr>
          <w:instrText xml:space="preserve"> PAGEREF _Toc523356141 \h </w:instrText>
        </w:r>
        <w:r w:rsidR="000B4F77">
          <w:rPr>
            <w:noProof/>
            <w:webHidden/>
          </w:rPr>
        </w:r>
        <w:r w:rsidR="000B4F77">
          <w:rPr>
            <w:noProof/>
            <w:webHidden/>
          </w:rPr>
          <w:fldChar w:fldCharType="separate"/>
        </w:r>
        <w:r w:rsidR="000B4F77">
          <w:rPr>
            <w:noProof/>
            <w:webHidden/>
          </w:rPr>
          <w:t>1</w:t>
        </w:r>
        <w:r w:rsidR="000B4F77">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2" w:history="1">
        <w:r w:rsidRPr="00D428DA">
          <w:rPr>
            <w:rStyle w:val="Hyperlink"/>
            <w:noProof/>
          </w:rPr>
          <w:t>1.1.</w:t>
        </w:r>
        <w:r>
          <w:rPr>
            <w:rFonts w:asciiTheme="minorHAnsi" w:eastAsiaTheme="minorEastAsia" w:hAnsiTheme="minorHAnsi" w:cstheme="minorBidi"/>
            <w:noProof/>
            <w:szCs w:val="24"/>
          </w:rPr>
          <w:tab/>
        </w:r>
        <w:r w:rsidRPr="00D428DA">
          <w:rPr>
            <w:rStyle w:val="Hyperlink"/>
            <w:noProof/>
          </w:rPr>
          <w:t>Cities urbanization and waste management problem</w:t>
        </w:r>
        <w:r>
          <w:rPr>
            <w:noProof/>
            <w:webHidden/>
          </w:rPr>
          <w:tab/>
        </w:r>
        <w:r>
          <w:rPr>
            <w:noProof/>
            <w:webHidden/>
          </w:rPr>
          <w:fldChar w:fldCharType="begin"/>
        </w:r>
        <w:r>
          <w:rPr>
            <w:noProof/>
            <w:webHidden/>
          </w:rPr>
          <w:instrText xml:space="preserve"> PAGEREF _Toc523356142 \h </w:instrText>
        </w:r>
        <w:r>
          <w:rPr>
            <w:noProof/>
            <w:webHidden/>
          </w:rPr>
        </w:r>
        <w:r>
          <w:rPr>
            <w:noProof/>
            <w:webHidden/>
          </w:rPr>
          <w:fldChar w:fldCharType="separate"/>
        </w:r>
        <w:r>
          <w:rPr>
            <w:noProof/>
            <w:webHidden/>
          </w:rPr>
          <w:t>1</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3" w:history="1">
        <w:r w:rsidRPr="00D428DA">
          <w:rPr>
            <w:rStyle w:val="Hyperlink"/>
            <w:noProof/>
          </w:rPr>
          <w:t>1.2.</w:t>
        </w:r>
        <w:r>
          <w:rPr>
            <w:rFonts w:asciiTheme="minorHAnsi" w:eastAsiaTheme="minorEastAsia" w:hAnsiTheme="minorHAnsi" w:cstheme="minorBidi"/>
            <w:noProof/>
            <w:szCs w:val="24"/>
          </w:rPr>
          <w:tab/>
        </w:r>
        <w:r w:rsidRPr="00D428DA">
          <w:rPr>
            <w:rStyle w:val="Hyperlink"/>
            <w:noProof/>
          </w:rPr>
          <w:t>Smart cities role in waste management</w:t>
        </w:r>
        <w:r>
          <w:rPr>
            <w:noProof/>
            <w:webHidden/>
          </w:rPr>
          <w:tab/>
        </w:r>
        <w:r>
          <w:rPr>
            <w:noProof/>
            <w:webHidden/>
          </w:rPr>
          <w:fldChar w:fldCharType="begin"/>
        </w:r>
        <w:r>
          <w:rPr>
            <w:noProof/>
            <w:webHidden/>
          </w:rPr>
          <w:instrText xml:space="preserve"> PAGEREF _Toc523356143 \h </w:instrText>
        </w:r>
        <w:r>
          <w:rPr>
            <w:noProof/>
            <w:webHidden/>
          </w:rPr>
        </w:r>
        <w:r>
          <w:rPr>
            <w:noProof/>
            <w:webHidden/>
          </w:rPr>
          <w:fldChar w:fldCharType="separate"/>
        </w:r>
        <w:r>
          <w:rPr>
            <w:noProof/>
            <w:webHidden/>
          </w:rPr>
          <w:t>2</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4" w:history="1">
        <w:r w:rsidRPr="00D428DA">
          <w:rPr>
            <w:rStyle w:val="Hyperlink"/>
            <w:noProof/>
          </w:rPr>
          <w:t>1.3.</w:t>
        </w:r>
        <w:r>
          <w:rPr>
            <w:rFonts w:asciiTheme="minorHAnsi" w:eastAsiaTheme="minorEastAsia" w:hAnsiTheme="minorHAnsi" w:cstheme="minorBidi"/>
            <w:noProof/>
            <w:szCs w:val="24"/>
          </w:rPr>
          <w:tab/>
        </w:r>
        <w:r w:rsidRPr="00D428DA">
          <w:rPr>
            <w:rStyle w:val="Hyperlink"/>
            <w:noProof/>
          </w:rPr>
          <w:t>Garbage truck routes planning</w:t>
        </w:r>
        <w:r>
          <w:rPr>
            <w:noProof/>
            <w:webHidden/>
          </w:rPr>
          <w:tab/>
        </w:r>
        <w:r>
          <w:rPr>
            <w:noProof/>
            <w:webHidden/>
          </w:rPr>
          <w:fldChar w:fldCharType="begin"/>
        </w:r>
        <w:r>
          <w:rPr>
            <w:noProof/>
            <w:webHidden/>
          </w:rPr>
          <w:instrText xml:space="preserve"> PAGEREF _Toc523356144 \h </w:instrText>
        </w:r>
        <w:r>
          <w:rPr>
            <w:noProof/>
            <w:webHidden/>
          </w:rPr>
        </w:r>
        <w:r>
          <w:rPr>
            <w:noProof/>
            <w:webHidden/>
          </w:rPr>
          <w:fldChar w:fldCharType="separate"/>
        </w:r>
        <w:r>
          <w:rPr>
            <w:noProof/>
            <w:webHidden/>
          </w:rPr>
          <w:t>3</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5" w:history="1">
        <w:r w:rsidRPr="00D428DA">
          <w:rPr>
            <w:rStyle w:val="Hyperlink"/>
            <w:noProof/>
          </w:rPr>
          <w:t>1.4.</w:t>
        </w:r>
        <w:r>
          <w:rPr>
            <w:rFonts w:asciiTheme="minorHAnsi" w:eastAsiaTheme="minorEastAsia" w:hAnsiTheme="minorHAnsi" w:cstheme="minorBidi"/>
            <w:noProof/>
            <w:szCs w:val="24"/>
          </w:rPr>
          <w:tab/>
        </w:r>
        <w:r w:rsidRPr="00D428DA">
          <w:rPr>
            <w:rStyle w:val="Hyperlink"/>
            <w:noProof/>
          </w:rPr>
          <w:t>Project goals</w:t>
        </w:r>
        <w:r>
          <w:rPr>
            <w:noProof/>
            <w:webHidden/>
          </w:rPr>
          <w:tab/>
        </w:r>
        <w:r>
          <w:rPr>
            <w:noProof/>
            <w:webHidden/>
          </w:rPr>
          <w:fldChar w:fldCharType="begin"/>
        </w:r>
        <w:r>
          <w:rPr>
            <w:noProof/>
            <w:webHidden/>
          </w:rPr>
          <w:instrText xml:space="preserve"> PAGEREF _Toc523356145 \h </w:instrText>
        </w:r>
        <w:r>
          <w:rPr>
            <w:noProof/>
            <w:webHidden/>
          </w:rPr>
        </w:r>
        <w:r>
          <w:rPr>
            <w:noProof/>
            <w:webHidden/>
          </w:rPr>
          <w:fldChar w:fldCharType="separate"/>
        </w:r>
        <w:r>
          <w:rPr>
            <w:noProof/>
            <w:webHidden/>
          </w:rPr>
          <w:t>4</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46" w:history="1">
        <w:r w:rsidRPr="00D428DA">
          <w:rPr>
            <w:rStyle w:val="Hyperlink"/>
            <w:noProof/>
          </w:rPr>
          <w:t>2.</w:t>
        </w:r>
        <w:r>
          <w:rPr>
            <w:rFonts w:asciiTheme="minorHAnsi" w:eastAsiaTheme="minorEastAsia" w:hAnsiTheme="minorHAnsi" w:cstheme="minorBidi"/>
            <w:noProof/>
            <w:szCs w:val="24"/>
          </w:rPr>
          <w:tab/>
        </w:r>
        <w:r w:rsidRPr="00D428DA">
          <w:rPr>
            <w:rStyle w:val="Hyperlink"/>
            <w:noProof/>
          </w:rPr>
          <w:t>Literature review</w:t>
        </w:r>
        <w:r>
          <w:rPr>
            <w:noProof/>
            <w:webHidden/>
          </w:rPr>
          <w:tab/>
        </w:r>
        <w:r>
          <w:rPr>
            <w:noProof/>
            <w:webHidden/>
          </w:rPr>
          <w:fldChar w:fldCharType="begin"/>
        </w:r>
        <w:r>
          <w:rPr>
            <w:noProof/>
            <w:webHidden/>
          </w:rPr>
          <w:instrText xml:space="preserve"> PAGEREF _Toc523356146 \h </w:instrText>
        </w:r>
        <w:r>
          <w:rPr>
            <w:noProof/>
            <w:webHidden/>
          </w:rPr>
        </w:r>
        <w:r>
          <w:rPr>
            <w:noProof/>
            <w:webHidden/>
          </w:rPr>
          <w:fldChar w:fldCharType="separate"/>
        </w:r>
        <w:r>
          <w:rPr>
            <w:noProof/>
            <w:webHidden/>
          </w:rPr>
          <w:t>6</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7" w:history="1">
        <w:r w:rsidRPr="00D428DA">
          <w:rPr>
            <w:rStyle w:val="Hyperlink"/>
            <w:noProof/>
          </w:rPr>
          <w:t>2.1.</w:t>
        </w:r>
        <w:r>
          <w:rPr>
            <w:rFonts w:asciiTheme="minorHAnsi" w:eastAsiaTheme="minorEastAsia" w:hAnsiTheme="minorHAnsi" w:cstheme="minorBidi"/>
            <w:noProof/>
            <w:szCs w:val="24"/>
          </w:rPr>
          <w:tab/>
        </w:r>
        <w:r w:rsidRPr="00D428DA">
          <w:rPr>
            <w:rStyle w:val="Hyperlink"/>
            <w:noProof/>
          </w:rPr>
          <w:t>Open data</w:t>
        </w:r>
        <w:r>
          <w:rPr>
            <w:noProof/>
            <w:webHidden/>
          </w:rPr>
          <w:tab/>
        </w:r>
        <w:r>
          <w:rPr>
            <w:noProof/>
            <w:webHidden/>
          </w:rPr>
          <w:fldChar w:fldCharType="begin"/>
        </w:r>
        <w:r>
          <w:rPr>
            <w:noProof/>
            <w:webHidden/>
          </w:rPr>
          <w:instrText xml:space="preserve"> PAGEREF _Toc523356147 \h </w:instrText>
        </w:r>
        <w:r>
          <w:rPr>
            <w:noProof/>
            <w:webHidden/>
          </w:rPr>
        </w:r>
        <w:r>
          <w:rPr>
            <w:noProof/>
            <w:webHidden/>
          </w:rPr>
          <w:fldChar w:fldCharType="separate"/>
        </w:r>
        <w:r>
          <w:rPr>
            <w:noProof/>
            <w:webHidden/>
          </w:rPr>
          <w:t>6</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8" w:history="1">
        <w:r w:rsidRPr="00D428DA">
          <w:rPr>
            <w:rStyle w:val="Hyperlink"/>
            <w:noProof/>
          </w:rPr>
          <w:t>2.2.</w:t>
        </w:r>
        <w:r>
          <w:rPr>
            <w:rFonts w:asciiTheme="minorHAnsi" w:eastAsiaTheme="minorEastAsia" w:hAnsiTheme="minorHAnsi" w:cstheme="minorBidi"/>
            <w:noProof/>
            <w:szCs w:val="24"/>
          </w:rPr>
          <w:tab/>
        </w:r>
        <w:r w:rsidRPr="00D428DA">
          <w:rPr>
            <w:rStyle w:val="Hyperlink"/>
            <w:noProof/>
          </w:rPr>
          <w:t>Capacitated arc routing problem</w:t>
        </w:r>
        <w:r>
          <w:rPr>
            <w:noProof/>
            <w:webHidden/>
          </w:rPr>
          <w:tab/>
        </w:r>
        <w:r>
          <w:rPr>
            <w:noProof/>
            <w:webHidden/>
          </w:rPr>
          <w:fldChar w:fldCharType="begin"/>
        </w:r>
        <w:r>
          <w:rPr>
            <w:noProof/>
            <w:webHidden/>
          </w:rPr>
          <w:instrText xml:space="preserve"> PAGEREF _Toc523356148 \h </w:instrText>
        </w:r>
        <w:r>
          <w:rPr>
            <w:noProof/>
            <w:webHidden/>
          </w:rPr>
        </w:r>
        <w:r>
          <w:rPr>
            <w:noProof/>
            <w:webHidden/>
          </w:rPr>
          <w:fldChar w:fldCharType="separate"/>
        </w:r>
        <w:r>
          <w:rPr>
            <w:noProof/>
            <w:webHidden/>
          </w:rPr>
          <w:t>7</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49" w:history="1">
        <w:r w:rsidRPr="00D428DA">
          <w:rPr>
            <w:rStyle w:val="Hyperlink"/>
            <w:noProof/>
          </w:rPr>
          <w:t>2.3.</w:t>
        </w:r>
        <w:r>
          <w:rPr>
            <w:rFonts w:asciiTheme="minorHAnsi" w:eastAsiaTheme="minorEastAsia" w:hAnsiTheme="minorHAnsi" w:cstheme="minorBidi"/>
            <w:noProof/>
            <w:szCs w:val="24"/>
          </w:rPr>
          <w:tab/>
        </w:r>
        <w:r w:rsidRPr="00D428DA">
          <w:rPr>
            <w:rStyle w:val="Hyperlink"/>
            <w:noProof/>
          </w:rPr>
          <w:t>Overview over genetic algorithms</w:t>
        </w:r>
        <w:r>
          <w:rPr>
            <w:noProof/>
            <w:webHidden/>
          </w:rPr>
          <w:tab/>
        </w:r>
        <w:r>
          <w:rPr>
            <w:noProof/>
            <w:webHidden/>
          </w:rPr>
          <w:fldChar w:fldCharType="begin"/>
        </w:r>
        <w:r>
          <w:rPr>
            <w:noProof/>
            <w:webHidden/>
          </w:rPr>
          <w:instrText xml:space="preserve"> PAGEREF _Toc523356149 \h </w:instrText>
        </w:r>
        <w:r>
          <w:rPr>
            <w:noProof/>
            <w:webHidden/>
          </w:rPr>
        </w:r>
        <w:r>
          <w:rPr>
            <w:noProof/>
            <w:webHidden/>
          </w:rPr>
          <w:fldChar w:fldCharType="separate"/>
        </w:r>
        <w:r>
          <w:rPr>
            <w:noProof/>
            <w:webHidden/>
          </w:rPr>
          <w:t>7</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50" w:history="1">
        <w:r w:rsidRPr="00D428DA">
          <w:rPr>
            <w:rStyle w:val="Hyperlink"/>
            <w:noProof/>
          </w:rPr>
          <w:t>2.3.1.</w:t>
        </w:r>
        <w:r>
          <w:rPr>
            <w:rFonts w:asciiTheme="minorHAnsi" w:eastAsiaTheme="minorEastAsia" w:hAnsiTheme="minorHAnsi" w:cstheme="minorBidi"/>
            <w:noProof/>
            <w:szCs w:val="24"/>
          </w:rPr>
          <w:tab/>
        </w:r>
        <w:r w:rsidRPr="00D428DA">
          <w:rPr>
            <w:rStyle w:val="Hyperlink"/>
            <w:noProof/>
          </w:rPr>
          <w:t>Fitness function</w:t>
        </w:r>
        <w:r>
          <w:rPr>
            <w:noProof/>
            <w:webHidden/>
          </w:rPr>
          <w:tab/>
        </w:r>
        <w:r>
          <w:rPr>
            <w:noProof/>
            <w:webHidden/>
          </w:rPr>
          <w:fldChar w:fldCharType="begin"/>
        </w:r>
        <w:r>
          <w:rPr>
            <w:noProof/>
            <w:webHidden/>
          </w:rPr>
          <w:instrText xml:space="preserve"> PAGEREF _Toc523356150 \h </w:instrText>
        </w:r>
        <w:r>
          <w:rPr>
            <w:noProof/>
            <w:webHidden/>
          </w:rPr>
        </w:r>
        <w:r>
          <w:rPr>
            <w:noProof/>
            <w:webHidden/>
          </w:rPr>
          <w:fldChar w:fldCharType="separate"/>
        </w:r>
        <w:r>
          <w:rPr>
            <w:noProof/>
            <w:webHidden/>
          </w:rPr>
          <w:t>9</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51" w:history="1">
        <w:r w:rsidRPr="00D428DA">
          <w:rPr>
            <w:rStyle w:val="Hyperlink"/>
            <w:noProof/>
          </w:rPr>
          <w:t>2.3.2.</w:t>
        </w:r>
        <w:r>
          <w:rPr>
            <w:rFonts w:asciiTheme="minorHAnsi" w:eastAsiaTheme="minorEastAsia" w:hAnsiTheme="minorHAnsi" w:cstheme="minorBidi"/>
            <w:noProof/>
            <w:szCs w:val="24"/>
          </w:rPr>
          <w:tab/>
        </w:r>
        <w:r w:rsidRPr="00D428DA">
          <w:rPr>
            <w:rStyle w:val="Hyperlink"/>
            <w:noProof/>
          </w:rPr>
          <w:t>Initialization</w:t>
        </w:r>
        <w:r>
          <w:rPr>
            <w:noProof/>
            <w:webHidden/>
          </w:rPr>
          <w:tab/>
        </w:r>
        <w:r>
          <w:rPr>
            <w:noProof/>
            <w:webHidden/>
          </w:rPr>
          <w:fldChar w:fldCharType="begin"/>
        </w:r>
        <w:r>
          <w:rPr>
            <w:noProof/>
            <w:webHidden/>
          </w:rPr>
          <w:instrText xml:space="preserve"> PAGEREF _Toc523356151 \h </w:instrText>
        </w:r>
        <w:r>
          <w:rPr>
            <w:noProof/>
            <w:webHidden/>
          </w:rPr>
        </w:r>
        <w:r>
          <w:rPr>
            <w:noProof/>
            <w:webHidden/>
          </w:rPr>
          <w:fldChar w:fldCharType="separate"/>
        </w:r>
        <w:r>
          <w:rPr>
            <w:noProof/>
            <w:webHidden/>
          </w:rPr>
          <w:t>9</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52" w:history="1">
        <w:r w:rsidRPr="00D428DA">
          <w:rPr>
            <w:rStyle w:val="Hyperlink"/>
            <w:noProof/>
          </w:rPr>
          <w:t>2.3.3.</w:t>
        </w:r>
        <w:r>
          <w:rPr>
            <w:rFonts w:asciiTheme="minorHAnsi" w:eastAsiaTheme="minorEastAsia" w:hAnsiTheme="minorHAnsi" w:cstheme="minorBidi"/>
            <w:noProof/>
            <w:szCs w:val="24"/>
          </w:rPr>
          <w:tab/>
        </w:r>
        <w:r w:rsidRPr="00D428DA">
          <w:rPr>
            <w:rStyle w:val="Hyperlink"/>
            <w:noProof/>
          </w:rPr>
          <w:t>Selection</w:t>
        </w:r>
        <w:r>
          <w:rPr>
            <w:noProof/>
            <w:webHidden/>
          </w:rPr>
          <w:tab/>
        </w:r>
        <w:r>
          <w:rPr>
            <w:noProof/>
            <w:webHidden/>
          </w:rPr>
          <w:fldChar w:fldCharType="begin"/>
        </w:r>
        <w:r>
          <w:rPr>
            <w:noProof/>
            <w:webHidden/>
          </w:rPr>
          <w:instrText xml:space="preserve"> PAGEREF _Toc523356152 \h </w:instrText>
        </w:r>
        <w:r>
          <w:rPr>
            <w:noProof/>
            <w:webHidden/>
          </w:rPr>
        </w:r>
        <w:r>
          <w:rPr>
            <w:noProof/>
            <w:webHidden/>
          </w:rPr>
          <w:fldChar w:fldCharType="separate"/>
        </w:r>
        <w:r>
          <w:rPr>
            <w:noProof/>
            <w:webHidden/>
          </w:rPr>
          <w:t>9</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53" w:history="1">
        <w:r w:rsidRPr="00D428DA">
          <w:rPr>
            <w:rStyle w:val="Hyperlink"/>
            <w:noProof/>
          </w:rPr>
          <w:t>2.3.4.</w:t>
        </w:r>
        <w:r>
          <w:rPr>
            <w:rFonts w:asciiTheme="minorHAnsi" w:eastAsiaTheme="minorEastAsia" w:hAnsiTheme="minorHAnsi" w:cstheme="minorBidi"/>
            <w:noProof/>
            <w:szCs w:val="24"/>
          </w:rPr>
          <w:tab/>
        </w:r>
        <w:r w:rsidRPr="00D428DA">
          <w:rPr>
            <w:rStyle w:val="Hyperlink"/>
            <w:noProof/>
          </w:rPr>
          <w:t>Reproduction</w:t>
        </w:r>
        <w:r>
          <w:rPr>
            <w:noProof/>
            <w:webHidden/>
          </w:rPr>
          <w:tab/>
        </w:r>
        <w:r>
          <w:rPr>
            <w:noProof/>
            <w:webHidden/>
          </w:rPr>
          <w:fldChar w:fldCharType="begin"/>
        </w:r>
        <w:r>
          <w:rPr>
            <w:noProof/>
            <w:webHidden/>
          </w:rPr>
          <w:instrText xml:space="preserve"> PAGEREF _Toc523356153 \h </w:instrText>
        </w:r>
        <w:r>
          <w:rPr>
            <w:noProof/>
            <w:webHidden/>
          </w:rPr>
        </w:r>
        <w:r>
          <w:rPr>
            <w:noProof/>
            <w:webHidden/>
          </w:rPr>
          <w:fldChar w:fldCharType="separate"/>
        </w:r>
        <w:r>
          <w:rPr>
            <w:noProof/>
            <w:webHidden/>
          </w:rPr>
          <w:t>10</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54" w:history="1">
        <w:r w:rsidRPr="00D428DA">
          <w:rPr>
            <w:rStyle w:val="Hyperlink"/>
            <w:noProof/>
          </w:rPr>
          <w:t>2.3.5.</w:t>
        </w:r>
        <w:r>
          <w:rPr>
            <w:rFonts w:asciiTheme="minorHAnsi" w:eastAsiaTheme="minorEastAsia" w:hAnsiTheme="minorHAnsi" w:cstheme="minorBidi"/>
            <w:noProof/>
            <w:szCs w:val="24"/>
          </w:rPr>
          <w:tab/>
        </w:r>
        <w:r w:rsidRPr="00D428DA">
          <w:rPr>
            <w:rStyle w:val="Hyperlink"/>
            <w:noProof/>
          </w:rPr>
          <w:t>Termination</w:t>
        </w:r>
        <w:r>
          <w:rPr>
            <w:noProof/>
            <w:webHidden/>
          </w:rPr>
          <w:tab/>
        </w:r>
        <w:r>
          <w:rPr>
            <w:noProof/>
            <w:webHidden/>
          </w:rPr>
          <w:fldChar w:fldCharType="begin"/>
        </w:r>
        <w:r>
          <w:rPr>
            <w:noProof/>
            <w:webHidden/>
          </w:rPr>
          <w:instrText xml:space="preserve"> PAGEREF _Toc523356154 \h </w:instrText>
        </w:r>
        <w:r>
          <w:rPr>
            <w:noProof/>
            <w:webHidden/>
          </w:rPr>
        </w:r>
        <w:r>
          <w:rPr>
            <w:noProof/>
            <w:webHidden/>
          </w:rPr>
          <w:fldChar w:fldCharType="separate"/>
        </w:r>
        <w:r>
          <w:rPr>
            <w:noProof/>
            <w:webHidden/>
          </w:rPr>
          <w:t>12</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55" w:history="1">
        <w:r w:rsidRPr="00D428DA">
          <w:rPr>
            <w:rStyle w:val="Hyperlink"/>
            <w:noProof/>
          </w:rPr>
          <w:t>3.</w:t>
        </w:r>
        <w:r>
          <w:rPr>
            <w:rFonts w:asciiTheme="minorHAnsi" w:eastAsiaTheme="minorEastAsia" w:hAnsiTheme="minorHAnsi" w:cstheme="minorBidi"/>
            <w:noProof/>
            <w:szCs w:val="24"/>
          </w:rPr>
          <w:tab/>
        </w:r>
        <w:r w:rsidRPr="00D428DA">
          <w:rPr>
            <w:rStyle w:val="Hyperlink"/>
            <w:noProof/>
          </w:rPr>
          <w:t xml:space="preserve">Methodology </w:t>
        </w:r>
        <w:r w:rsidRPr="00D428DA">
          <w:rPr>
            <w:rStyle w:val="Hyperlink"/>
            <w:noProof/>
          </w:rPr>
          <w:t>[</w:t>
        </w:r>
        <w:r w:rsidRPr="00D428DA">
          <w:rPr>
            <w:rStyle w:val="Hyperlink"/>
            <w:noProof/>
          </w:rPr>
          <w:t>wip - colocar em past tense]</w:t>
        </w:r>
        <w:r>
          <w:rPr>
            <w:noProof/>
            <w:webHidden/>
          </w:rPr>
          <w:tab/>
        </w:r>
        <w:r>
          <w:rPr>
            <w:noProof/>
            <w:webHidden/>
          </w:rPr>
          <w:fldChar w:fldCharType="begin"/>
        </w:r>
        <w:r>
          <w:rPr>
            <w:noProof/>
            <w:webHidden/>
          </w:rPr>
          <w:instrText xml:space="preserve"> PAGEREF _Toc523356155 \h </w:instrText>
        </w:r>
        <w:r>
          <w:rPr>
            <w:noProof/>
            <w:webHidden/>
          </w:rPr>
        </w:r>
        <w:r>
          <w:rPr>
            <w:noProof/>
            <w:webHidden/>
          </w:rPr>
          <w:fldChar w:fldCharType="separate"/>
        </w:r>
        <w:r>
          <w:rPr>
            <w:noProof/>
            <w:webHidden/>
          </w:rPr>
          <w:t>14</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56" w:history="1">
        <w:r w:rsidRPr="00D428DA">
          <w:rPr>
            <w:rStyle w:val="Hyperlink"/>
            <w:noProof/>
          </w:rPr>
          <w:t>4.</w:t>
        </w:r>
        <w:r>
          <w:rPr>
            <w:rFonts w:asciiTheme="minorHAnsi" w:eastAsiaTheme="minorEastAsia" w:hAnsiTheme="minorHAnsi" w:cstheme="minorBidi"/>
            <w:noProof/>
            <w:szCs w:val="24"/>
          </w:rPr>
          <w:tab/>
        </w:r>
        <w:r w:rsidRPr="00D428DA">
          <w:rPr>
            <w:rStyle w:val="Hyperlink"/>
            <w:noProof/>
          </w:rPr>
          <w:t>Development</w:t>
        </w:r>
        <w:r>
          <w:rPr>
            <w:noProof/>
            <w:webHidden/>
          </w:rPr>
          <w:tab/>
        </w:r>
        <w:r>
          <w:rPr>
            <w:noProof/>
            <w:webHidden/>
          </w:rPr>
          <w:fldChar w:fldCharType="begin"/>
        </w:r>
        <w:r>
          <w:rPr>
            <w:noProof/>
            <w:webHidden/>
          </w:rPr>
          <w:instrText xml:space="preserve"> PAGEREF _Toc523356156 \h </w:instrText>
        </w:r>
        <w:r>
          <w:rPr>
            <w:noProof/>
            <w:webHidden/>
          </w:rPr>
        </w:r>
        <w:r>
          <w:rPr>
            <w:noProof/>
            <w:webHidden/>
          </w:rPr>
          <w:fldChar w:fldCharType="separate"/>
        </w:r>
        <w:r>
          <w:rPr>
            <w:noProof/>
            <w:webHidden/>
          </w:rPr>
          <w:t>15</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57" w:history="1">
        <w:r w:rsidRPr="00D428DA">
          <w:rPr>
            <w:rStyle w:val="Hyperlink"/>
            <w:noProof/>
          </w:rPr>
          <w:t>4.1.</w:t>
        </w:r>
        <w:r>
          <w:rPr>
            <w:rFonts w:asciiTheme="minorHAnsi" w:eastAsiaTheme="minorEastAsia" w:hAnsiTheme="minorHAnsi" w:cstheme="minorBidi"/>
            <w:noProof/>
            <w:szCs w:val="24"/>
          </w:rPr>
          <w:tab/>
        </w:r>
        <w:r w:rsidRPr="00D428DA">
          <w:rPr>
            <w:rStyle w:val="Hyperlink"/>
            <w:noProof/>
          </w:rPr>
          <w:t>A brief word on OpenStreetMap</w:t>
        </w:r>
        <w:r>
          <w:rPr>
            <w:noProof/>
            <w:webHidden/>
          </w:rPr>
          <w:tab/>
        </w:r>
        <w:r>
          <w:rPr>
            <w:noProof/>
            <w:webHidden/>
          </w:rPr>
          <w:fldChar w:fldCharType="begin"/>
        </w:r>
        <w:r>
          <w:rPr>
            <w:noProof/>
            <w:webHidden/>
          </w:rPr>
          <w:instrText xml:space="preserve"> PAGEREF _Toc523356157 \h </w:instrText>
        </w:r>
        <w:r>
          <w:rPr>
            <w:noProof/>
            <w:webHidden/>
          </w:rPr>
        </w:r>
        <w:r>
          <w:rPr>
            <w:noProof/>
            <w:webHidden/>
          </w:rPr>
          <w:fldChar w:fldCharType="separate"/>
        </w:r>
        <w:r>
          <w:rPr>
            <w:noProof/>
            <w:webHidden/>
          </w:rPr>
          <w:t>15</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58" w:history="1">
        <w:r w:rsidRPr="00D428DA">
          <w:rPr>
            <w:rStyle w:val="Hyperlink"/>
            <w:noProof/>
          </w:rPr>
          <w:t>4.2.</w:t>
        </w:r>
        <w:r>
          <w:rPr>
            <w:rFonts w:asciiTheme="minorHAnsi" w:eastAsiaTheme="minorEastAsia" w:hAnsiTheme="minorHAnsi" w:cstheme="minorBidi"/>
            <w:noProof/>
            <w:szCs w:val="24"/>
          </w:rPr>
          <w:tab/>
        </w:r>
        <w:r w:rsidRPr="00D428DA">
          <w:rPr>
            <w:rStyle w:val="Hyperlink"/>
            <w:noProof/>
          </w:rPr>
          <w:t>Distance Matrix</w:t>
        </w:r>
        <w:r>
          <w:rPr>
            <w:noProof/>
            <w:webHidden/>
          </w:rPr>
          <w:tab/>
        </w:r>
        <w:r>
          <w:rPr>
            <w:noProof/>
            <w:webHidden/>
          </w:rPr>
          <w:fldChar w:fldCharType="begin"/>
        </w:r>
        <w:r>
          <w:rPr>
            <w:noProof/>
            <w:webHidden/>
          </w:rPr>
          <w:instrText xml:space="preserve"> PAGEREF _Toc523356158 \h </w:instrText>
        </w:r>
        <w:r>
          <w:rPr>
            <w:noProof/>
            <w:webHidden/>
          </w:rPr>
        </w:r>
        <w:r>
          <w:rPr>
            <w:noProof/>
            <w:webHidden/>
          </w:rPr>
          <w:fldChar w:fldCharType="separate"/>
        </w:r>
        <w:r>
          <w:rPr>
            <w:noProof/>
            <w:webHidden/>
          </w:rPr>
          <w:t>17</w:t>
        </w:r>
        <w:r>
          <w:rPr>
            <w:noProof/>
            <w:webHidden/>
          </w:rPr>
          <w:fldChar w:fldCharType="end"/>
        </w:r>
      </w:hyperlink>
    </w:p>
    <w:p w:rsidR="000B4F77" w:rsidRDefault="000B4F77">
      <w:pPr>
        <w:pStyle w:val="TOC2"/>
        <w:rPr>
          <w:rFonts w:asciiTheme="minorHAnsi" w:eastAsiaTheme="minorEastAsia" w:hAnsiTheme="minorHAnsi" w:cstheme="minorBidi"/>
          <w:noProof/>
          <w:szCs w:val="24"/>
        </w:rPr>
      </w:pPr>
      <w:hyperlink w:anchor="_Toc523356159" w:history="1">
        <w:r w:rsidRPr="00D428DA">
          <w:rPr>
            <w:rStyle w:val="Hyperlink"/>
            <w:noProof/>
          </w:rPr>
          <w:t>4.3.</w:t>
        </w:r>
        <w:r>
          <w:rPr>
            <w:rFonts w:asciiTheme="minorHAnsi" w:eastAsiaTheme="minorEastAsia" w:hAnsiTheme="minorHAnsi" w:cstheme="minorBidi"/>
            <w:noProof/>
            <w:szCs w:val="24"/>
          </w:rPr>
          <w:tab/>
        </w:r>
        <w:r w:rsidRPr="00D428DA">
          <w:rPr>
            <w:rStyle w:val="Hyperlink"/>
            <w:noProof/>
          </w:rPr>
          <w:t>GENETIC ALGORITHM</w:t>
        </w:r>
        <w:r>
          <w:rPr>
            <w:noProof/>
            <w:webHidden/>
          </w:rPr>
          <w:tab/>
        </w:r>
        <w:r>
          <w:rPr>
            <w:noProof/>
            <w:webHidden/>
          </w:rPr>
          <w:fldChar w:fldCharType="begin"/>
        </w:r>
        <w:r>
          <w:rPr>
            <w:noProof/>
            <w:webHidden/>
          </w:rPr>
          <w:instrText xml:space="preserve"> PAGEREF _Toc523356159 \h </w:instrText>
        </w:r>
        <w:r>
          <w:rPr>
            <w:noProof/>
            <w:webHidden/>
          </w:rPr>
        </w:r>
        <w:r>
          <w:rPr>
            <w:noProof/>
            <w:webHidden/>
          </w:rPr>
          <w:fldChar w:fldCharType="separate"/>
        </w:r>
        <w:r>
          <w:rPr>
            <w:noProof/>
            <w:webHidden/>
          </w:rPr>
          <w:t>18</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60" w:history="1">
        <w:r w:rsidRPr="00D428DA">
          <w:rPr>
            <w:rStyle w:val="Hyperlink"/>
            <w:noProof/>
          </w:rPr>
          <w:t>4.3.1.</w:t>
        </w:r>
        <w:r>
          <w:rPr>
            <w:rFonts w:asciiTheme="minorHAnsi" w:eastAsiaTheme="minorEastAsia" w:hAnsiTheme="minorHAnsi" w:cstheme="minorBidi"/>
            <w:noProof/>
            <w:szCs w:val="24"/>
          </w:rPr>
          <w:tab/>
        </w:r>
        <w:r w:rsidRPr="00D428DA">
          <w:rPr>
            <w:rStyle w:val="Hyperlink"/>
            <w:noProof/>
          </w:rPr>
          <w:t>Chromosome Representation</w:t>
        </w:r>
        <w:r>
          <w:rPr>
            <w:noProof/>
            <w:webHidden/>
          </w:rPr>
          <w:tab/>
        </w:r>
        <w:r>
          <w:rPr>
            <w:noProof/>
            <w:webHidden/>
          </w:rPr>
          <w:fldChar w:fldCharType="begin"/>
        </w:r>
        <w:r>
          <w:rPr>
            <w:noProof/>
            <w:webHidden/>
          </w:rPr>
          <w:instrText xml:space="preserve"> PAGEREF _Toc523356160 \h </w:instrText>
        </w:r>
        <w:r>
          <w:rPr>
            <w:noProof/>
            <w:webHidden/>
          </w:rPr>
        </w:r>
        <w:r>
          <w:rPr>
            <w:noProof/>
            <w:webHidden/>
          </w:rPr>
          <w:fldChar w:fldCharType="separate"/>
        </w:r>
        <w:r>
          <w:rPr>
            <w:noProof/>
            <w:webHidden/>
          </w:rPr>
          <w:t>18</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61" w:history="1">
        <w:r w:rsidRPr="00D428DA">
          <w:rPr>
            <w:rStyle w:val="Hyperlink"/>
            <w:noProof/>
          </w:rPr>
          <w:t>4.3.2.</w:t>
        </w:r>
        <w:r>
          <w:rPr>
            <w:rFonts w:asciiTheme="minorHAnsi" w:eastAsiaTheme="minorEastAsia" w:hAnsiTheme="minorHAnsi" w:cstheme="minorBidi"/>
            <w:noProof/>
            <w:szCs w:val="24"/>
          </w:rPr>
          <w:tab/>
        </w:r>
        <w:r w:rsidRPr="00D428DA">
          <w:rPr>
            <w:rStyle w:val="Hyperlink"/>
            <w:noProof/>
          </w:rPr>
          <w:t>Fitness function</w:t>
        </w:r>
        <w:r>
          <w:rPr>
            <w:noProof/>
            <w:webHidden/>
          </w:rPr>
          <w:tab/>
        </w:r>
        <w:r>
          <w:rPr>
            <w:noProof/>
            <w:webHidden/>
          </w:rPr>
          <w:fldChar w:fldCharType="begin"/>
        </w:r>
        <w:r>
          <w:rPr>
            <w:noProof/>
            <w:webHidden/>
          </w:rPr>
          <w:instrText xml:space="preserve"> PAGEREF _Toc523356161 \h </w:instrText>
        </w:r>
        <w:r>
          <w:rPr>
            <w:noProof/>
            <w:webHidden/>
          </w:rPr>
        </w:r>
        <w:r>
          <w:rPr>
            <w:noProof/>
            <w:webHidden/>
          </w:rPr>
          <w:fldChar w:fldCharType="separate"/>
        </w:r>
        <w:r>
          <w:rPr>
            <w:noProof/>
            <w:webHidden/>
          </w:rPr>
          <w:t>19</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62" w:history="1">
        <w:r w:rsidRPr="00D428DA">
          <w:rPr>
            <w:rStyle w:val="Hyperlink"/>
            <w:noProof/>
          </w:rPr>
          <w:t>4.3.3.</w:t>
        </w:r>
        <w:r>
          <w:rPr>
            <w:rFonts w:asciiTheme="minorHAnsi" w:eastAsiaTheme="minorEastAsia" w:hAnsiTheme="minorHAnsi" w:cstheme="minorBidi"/>
            <w:noProof/>
            <w:szCs w:val="24"/>
          </w:rPr>
          <w:tab/>
        </w:r>
        <w:r w:rsidRPr="00D428DA">
          <w:rPr>
            <w:rStyle w:val="Hyperlink"/>
            <w:noProof/>
          </w:rPr>
          <w:t>Initialization</w:t>
        </w:r>
        <w:r>
          <w:rPr>
            <w:noProof/>
            <w:webHidden/>
          </w:rPr>
          <w:tab/>
        </w:r>
        <w:r>
          <w:rPr>
            <w:noProof/>
            <w:webHidden/>
          </w:rPr>
          <w:fldChar w:fldCharType="begin"/>
        </w:r>
        <w:r>
          <w:rPr>
            <w:noProof/>
            <w:webHidden/>
          </w:rPr>
          <w:instrText xml:space="preserve"> PAGEREF _Toc523356162 \h </w:instrText>
        </w:r>
        <w:r>
          <w:rPr>
            <w:noProof/>
            <w:webHidden/>
          </w:rPr>
        </w:r>
        <w:r>
          <w:rPr>
            <w:noProof/>
            <w:webHidden/>
          </w:rPr>
          <w:fldChar w:fldCharType="separate"/>
        </w:r>
        <w:r>
          <w:rPr>
            <w:noProof/>
            <w:webHidden/>
          </w:rPr>
          <w:t>20</w:t>
        </w:r>
        <w:r>
          <w:rPr>
            <w:noProof/>
            <w:webHidden/>
          </w:rPr>
          <w:fldChar w:fldCharType="end"/>
        </w:r>
      </w:hyperlink>
    </w:p>
    <w:p w:rsidR="000B4F77" w:rsidRDefault="000B4F77">
      <w:pPr>
        <w:pStyle w:val="TOC3"/>
        <w:rPr>
          <w:rFonts w:asciiTheme="minorHAnsi" w:eastAsiaTheme="minorEastAsia" w:hAnsiTheme="minorHAnsi" w:cstheme="minorBidi"/>
          <w:noProof/>
          <w:szCs w:val="24"/>
        </w:rPr>
      </w:pPr>
      <w:hyperlink w:anchor="_Toc523356163" w:history="1">
        <w:r w:rsidRPr="00D428DA">
          <w:rPr>
            <w:rStyle w:val="Hyperlink"/>
            <w:noProof/>
          </w:rPr>
          <w:t>4.3.4.</w:t>
        </w:r>
        <w:r>
          <w:rPr>
            <w:rFonts w:asciiTheme="minorHAnsi" w:eastAsiaTheme="minorEastAsia" w:hAnsiTheme="minorHAnsi" w:cstheme="minorBidi"/>
            <w:noProof/>
            <w:szCs w:val="24"/>
          </w:rPr>
          <w:tab/>
        </w:r>
        <w:r w:rsidRPr="00D428DA">
          <w:rPr>
            <w:rStyle w:val="Hyperlink"/>
            <w:noProof/>
          </w:rPr>
          <w:t>Operations</w:t>
        </w:r>
        <w:r>
          <w:rPr>
            <w:noProof/>
            <w:webHidden/>
          </w:rPr>
          <w:tab/>
        </w:r>
        <w:r>
          <w:rPr>
            <w:noProof/>
            <w:webHidden/>
          </w:rPr>
          <w:fldChar w:fldCharType="begin"/>
        </w:r>
        <w:r>
          <w:rPr>
            <w:noProof/>
            <w:webHidden/>
          </w:rPr>
          <w:instrText xml:space="preserve"> PAGEREF _Toc523356163 \h </w:instrText>
        </w:r>
        <w:r>
          <w:rPr>
            <w:noProof/>
            <w:webHidden/>
          </w:rPr>
        </w:r>
        <w:r>
          <w:rPr>
            <w:noProof/>
            <w:webHidden/>
          </w:rPr>
          <w:fldChar w:fldCharType="separate"/>
        </w:r>
        <w:r>
          <w:rPr>
            <w:noProof/>
            <w:webHidden/>
          </w:rPr>
          <w:t>20</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64" w:history="1">
        <w:r w:rsidRPr="00D428DA">
          <w:rPr>
            <w:rStyle w:val="Hyperlink"/>
            <w:noProof/>
          </w:rPr>
          <w:t>5.</w:t>
        </w:r>
        <w:r>
          <w:rPr>
            <w:rFonts w:asciiTheme="minorHAnsi" w:eastAsiaTheme="minorEastAsia" w:hAnsiTheme="minorHAnsi" w:cstheme="minorBidi"/>
            <w:noProof/>
            <w:szCs w:val="24"/>
          </w:rPr>
          <w:tab/>
        </w:r>
        <w:r w:rsidRPr="00D428DA">
          <w:rPr>
            <w:rStyle w:val="Hyperlink"/>
            <w:noProof/>
          </w:rPr>
          <w:t>Results and discussion</w:t>
        </w:r>
        <w:r>
          <w:rPr>
            <w:noProof/>
            <w:webHidden/>
          </w:rPr>
          <w:tab/>
        </w:r>
        <w:r>
          <w:rPr>
            <w:noProof/>
            <w:webHidden/>
          </w:rPr>
          <w:fldChar w:fldCharType="begin"/>
        </w:r>
        <w:r>
          <w:rPr>
            <w:noProof/>
            <w:webHidden/>
          </w:rPr>
          <w:instrText xml:space="preserve"> PAGEREF _Toc523356164 \h </w:instrText>
        </w:r>
        <w:r>
          <w:rPr>
            <w:noProof/>
            <w:webHidden/>
          </w:rPr>
        </w:r>
        <w:r>
          <w:rPr>
            <w:noProof/>
            <w:webHidden/>
          </w:rPr>
          <w:fldChar w:fldCharType="separate"/>
        </w:r>
        <w:r>
          <w:rPr>
            <w:noProof/>
            <w:webHidden/>
          </w:rPr>
          <w:t>24</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65" w:history="1">
        <w:r w:rsidRPr="00D428DA">
          <w:rPr>
            <w:rStyle w:val="Hyperlink"/>
            <w:noProof/>
          </w:rPr>
          <w:t>6.</w:t>
        </w:r>
        <w:r>
          <w:rPr>
            <w:rFonts w:asciiTheme="minorHAnsi" w:eastAsiaTheme="minorEastAsia" w:hAnsiTheme="minorHAnsi" w:cstheme="minorBidi"/>
            <w:noProof/>
            <w:szCs w:val="24"/>
          </w:rPr>
          <w:tab/>
        </w:r>
        <w:r w:rsidRPr="00D428DA">
          <w:rPr>
            <w:rStyle w:val="Hyperlink"/>
            <w:noProof/>
          </w:rPr>
          <w:t>Conclusions</w:t>
        </w:r>
        <w:r>
          <w:rPr>
            <w:noProof/>
            <w:webHidden/>
          </w:rPr>
          <w:tab/>
        </w:r>
        <w:r>
          <w:rPr>
            <w:noProof/>
            <w:webHidden/>
          </w:rPr>
          <w:fldChar w:fldCharType="begin"/>
        </w:r>
        <w:r>
          <w:rPr>
            <w:noProof/>
            <w:webHidden/>
          </w:rPr>
          <w:instrText xml:space="preserve"> PAGEREF _Toc523356165 \h </w:instrText>
        </w:r>
        <w:r>
          <w:rPr>
            <w:noProof/>
            <w:webHidden/>
          </w:rPr>
        </w:r>
        <w:r>
          <w:rPr>
            <w:noProof/>
            <w:webHidden/>
          </w:rPr>
          <w:fldChar w:fldCharType="separate"/>
        </w:r>
        <w:r>
          <w:rPr>
            <w:noProof/>
            <w:webHidden/>
          </w:rPr>
          <w:t>26</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66" w:history="1">
        <w:r w:rsidRPr="00D428DA">
          <w:rPr>
            <w:rStyle w:val="Hyperlink"/>
            <w:noProof/>
          </w:rPr>
          <w:t>7.</w:t>
        </w:r>
        <w:r>
          <w:rPr>
            <w:rFonts w:asciiTheme="minorHAnsi" w:eastAsiaTheme="minorEastAsia" w:hAnsiTheme="minorHAnsi" w:cstheme="minorBidi"/>
            <w:noProof/>
            <w:szCs w:val="24"/>
          </w:rPr>
          <w:tab/>
        </w:r>
        <w:r w:rsidRPr="00D428DA">
          <w:rPr>
            <w:rStyle w:val="Hyperlink"/>
            <w:noProof/>
          </w:rPr>
          <w:t>Limitations and recommendations for future works</w:t>
        </w:r>
        <w:r>
          <w:rPr>
            <w:noProof/>
            <w:webHidden/>
          </w:rPr>
          <w:tab/>
        </w:r>
        <w:r>
          <w:rPr>
            <w:noProof/>
            <w:webHidden/>
          </w:rPr>
          <w:fldChar w:fldCharType="begin"/>
        </w:r>
        <w:r>
          <w:rPr>
            <w:noProof/>
            <w:webHidden/>
          </w:rPr>
          <w:instrText xml:space="preserve"> PAGEREF _Toc523356166 \h </w:instrText>
        </w:r>
        <w:r>
          <w:rPr>
            <w:noProof/>
            <w:webHidden/>
          </w:rPr>
        </w:r>
        <w:r>
          <w:rPr>
            <w:noProof/>
            <w:webHidden/>
          </w:rPr>
          <w:fldChar w:fldCharType="separate"/>
        </w:r>
        <w:r>
          <w:rPr>
            <w:noProof/>
            <w:webHidden/>
          </w:rPr>
          <w:t>27</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67" w:history="1">
        <w:r w:rsidRPr="00D428DA">
          <w:rPr>
            <w:rStyle w:val="Hyperlink"/>
            <w:noProof/>
          </w:rPr>
          <w:t>8.</w:t>
        </w:r>
        <w:r>
          <w:rPr>
            <w:rFonts w:asciiTheme="minorHAnsi" w:eastAsiaTheme="minorEastAsia" w:hAnsiTheme="minorHAnsi" w:cstheme="minorBidi"/>
            <w:noProof/>
            <w:szCs w:val="24"/>
          </w:rPr>
          <w:tab/>
        </w:r>
        <w:r w:rsidRPr="00D428DA">
          <w:rPr>
            <w:rStyle w:val="Hyperlink"/>
            <w:noProof/>
          </w:rPr>
          <w:t>Bibliography</w:t>
        </w:r>
        <w:r>
          <w:rPr>
            <w:noProof/>
            <w:webHidden/>
          </w:rPr>
          <w:tab/>
        </w:r>
        <w:r>
          <w:rPr>
            <w:noProof/>
            <w:webHidden/>
          </w:rPr>
          <w:fldChar w:fldCharType="begin"/>
        </w:r>
        <w:r>
          <w:rPr>
            <w:noProof/>
            <w:webHidden/>
          </w:rPr>
          <w:instrText xml:space="preserve"> PAGEREF _Toc523356167 \h </w:instrText>
        </w:r>
        <w:r>
          <w:rPr>
            <w:noProof/>
            <w:webHidden/>
          </w:rPr>
        </w:r>
        <w:r>
          <w:rPr>
            <w:noProof/>
            <w:webHidden/>
          </w:rPr>
          <w:fldChar w:fldCharType="separate"/>
        </w:r>
        <w:r>
          <w:rPr>
            <w:noProof/>
            <w:webHidden/>
          </w:rPr>
          <w:t>28</w:t>
        </w:r>
        <w:r>
          <w:rPr>
            <w:noProof/>
            <w:webHidden/>
          </w:rPr>
          <w:fldChar w:fldCharType="end"/>
        </w:r>
      </w:hyperlink>
    </w:p>
    <w:p w:rsidR="000B4F77" w:rsidRDefault="000B4F77">
      <w:pPr>
        <w:pStyle w:val="TOC1"/>
        <w:rPr>
          <w:rFonts w:asciiTheme="minorHAnsi" w:eastAsiaTheme="minorEastAsia" w:hAnsiTheme="minorHAnsi" w:cstheme="minorBidi"/>
          <w:noProof/>
          <w:szCs w:val="24"/>
        </w:rPr>
      </w:pPr>
      <w:hyperlink w:anchor="_Toc523356168" w:history="1">
        <w:r w:rsidRPr="00D428DA">
          <w:rPr>
            <w:rStyle w:val="Hyperlink"/>
            <w:noProof/>
          </w:rPr>
          <w:t>9.</w:t>
        </w:r>
        <w:r>
          <w:rPr>
            <w:rFonts w:asciiTheme="minorHAnsi" w:eastAsiaTheme="minorEastAsia" w:hAnsiTheme="minorHAnsi" w:cstheme="minorBidi"/>
            <w:noProof/>
            <w:szCs w:val="24"/>
          </w:rPr>
          <w:tab/>
        </w:r>
        <w:r w:rsidRPr="00D428DA">
          <w:rPr>
            <w:rStyle w:val="Hyperlink"/>
            <w:noProof/>
          </w:rPr>
          <w:t>Appendix (optional)</w:t>
        </w:r>
        <w:r>
          <w:rPr>
            <w:noProof/>
            <w:webHidden/>
          </w:rPr>
          <w:tab/>
        </w:r>
        <w:r>
          <w:rPr>
            <w:noProof/>
            <w:webHidden/>
          </w:rPr>
          <w:fldChar w:fldCharType="begin"/>
        </w:r>
        <w:r>
          <w:rPr>
            <w:noProof/>
            <w:webHidden/>
          </w:rPr>
          <w:instrText xml:space="preserve"> PAGEREF _Toc523356168 \h </w:instrText>
        </w:r>
        <w:r>
          <w:rPr>
            <w:noProof/>
            <w:webHidden/>
          </w:rPr>
        </w:r>
        <w:r>
          <w:rPr>
            <w:noProof/>
            <w:webHidden/>
          </w:rPr>
          <w:fldChar w:fldCharType="separate"/>
        </w:r>
        <w:r>
          <w:rPr>
            <w:noProof/>
            <w:webHidden/>
          </w:rPr>
          <w:t>31</w:t>
        </w:r>
        <w:r>
          <w:rPr>
            <w:noProof/>
            <w:webHidden/>
          </w:rPr>
          <w:fldChar w:fldCharType="end"/>
        </w:r>
      </w:hyperlink>
    </w:p>
    <w:p w:rsidR="000B4F77" w:rsidRDefault="000B4F77">
      <w:pPr>
        <w:pStyle w:val="TOC1"/>
        <w:tabs>
          <w:tab w:val="left" w:pos="720"/>
        </w:tabs>
        <w:rPr>
          <w:rFonts w:asciiTheme="minorHAnsi" w:eastAsiaTheme="minorEastAsia" w:hAnsiTheme="minorHAnsi" w:cstheme="minorBidi"/>
          <w:noProof/>
          <w:szCs w:val="24"/>
        </w:rPr>
      </w:pPr>
      <w:hyperlink w:anchor="_Toc523356169" w:history="1">
        <w:r w:rsidRPr="00D428DA">
          <w:rPr>
            <w:rStyle w:val="Hyperlink"/>
            <w:noProof/>
          </w:rPr>
          <w:t>10.</w:t>
        </w:r>
        <w:r>
          <w:rPr>
            <w:rFonts w:asciiTheme="minorHAnsi" w:eastAsiaTheme="minorEastAsia" w:hAnsiTheme="minorHAnsi" w:cstheme="minorBidi"/>
            <w:noProof/>
            <w:szCs w:val="24"/>
          </w:rPr>
          <w:tab/>
        </w:r>
        <w:r w:rsidRPr="00D428DA">
          <w:rPr>
            <w:rStyle w:val="Hyperlink"/>
            <w:noProof/>
          </w:rPr>
          <w:t>Annexes (optional)</w:t>
        </w:r>
        <w:r>
          <w:rPr>
            <w:noProof/>
            <w:webHidden/>
          </w:rPr>
          <w:tab/>
        </w:r>
        <w:r>
          <w:rPr>
            <w:noProof/>
            <w:webHidden/>
          </w:rPr>
          <w:fldChar w:fldCharType="begin"/>
        </w:r>
        <w:r>
          <w:rPr>
            <w:noProof/>
            <w:webHidden/>
          </w:rPr>
          <w:instrText xml:space="preserve"> PAGEREF _Toc523356169 \h </w:instrText>
        </w:r>
        <w:r>
          <w:rPr>
            <w:noProof/>
            <w:webHidden/>
          </w:rPr>
        </w:r>
        <w:r>
          <w:rPr>
            <w:noProof/>
            <w:webHidden/>
          </w:rPr>
          <w:fldChar w:fldCharType="separate"/>
        </w:r>
        <w:r>
          <w:rPr>
            <w:noProof/>
            <w:webHidden/>
          </w:rPr>
          <w:t>32</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066143"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3270874" w:history="1">
        <w:r w:rsidR="00066143" w:rsidRPr="00ED1378">
          <w:rPr>
            <w:rStyle w:val="Hyperlink"/>
            <w:noProof/>
          </w:rPr>
          <w:t>Figure 2.1 – Tournament selection</w:t>
        </w:r>
        <w:r w:rsidR="00066143">
          <w:rPr>
            <w:noProof/>
            <w:webHidden/>
          </w:rPr>
          <w:tab/>
        </w:r>
        <w:r w:rsidR="00066143">
          <w:rPr>
            <w:noProof/>
            <w:webHidden/>
          </w:rPr>
          <w:fldChar w:fldCharType="begin"/>
        </w:r>
        <w:r w:rsidR="00066143">
          <w:rPr>
            <w:noProof/>
            <w:webHidden/>
          </w:rPr>
          <w:instrText xml:space="preserve"> PAGEREF _Toc523270874 \h </w:instrText>
        </w:r>
        <w:r w:rsidR="00066143">
          <w:rPr>
            <w:noProof/>
            <w:webHidden/>
          </w:rPr>
        </w:r>
        <w:r w:rsidR="00066143">
          <w:rPr>
            <w:noProof/>
            <w:webHidden/>
          </w:rPr>
          <w:fldChar w:fldCharType="separate"/>
        </w:r>
        <w:r w:rsidR="00066143">
          <w:rPr>
            <w:noProof/>
            <w:webHidden/>
          </w:rPr>
          <w:t>10</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75" w:history="1">
        <w:r w:rsidR="00066143" w:rsidRPr="00ED1378">
          <w:rPr>
            <w:rStyle w:val="Hyperlink"/>
            <w:noProof/>
          </w:rPr>
          <w:t>Figure 2.2 – One point crossover</w:t>
        </w:r>
        <w:r w:rsidR="00066143">
          <w:rPr>
            <w:noProof/>
            <w:webHidden/>
          </w:rPr>
          <w:tab/>
        </w:r>
        <w:r w:rsidR="00066143">
          <w:rPr>
            <w:noProof/>
            <w:webHidden/>
          </w:rPr>
          <w:fldChar w:fldCharType="begin"/>
        </w:r>
        <w:r w:rsidR="00066143">
          <w:rPr>
            <w:noProof/>
            <w:webHidden/>
          </w:rPr>
          <w:instrText xml:space="preserve"> PAGEREF _Toc523270875 \h </w:instrText>
        </w:r>
        <w:r w:rsidR="00066143">
          <w:rPr>
            <w:noProof/>
            <w:webHidden/>
          </w:rPr>
        </w:r>
        <w:r w:rsidR="00066143">
          <w:rPr>
            <w:noProof/>
            <w:webHidden/>
          </w:rPr>
          <w:fldChar w:fldCharType="separate"/>
        </w:r>
        <w:r w:rsidR="00066143">
          <w:rPr>
            <w:noProof/>
            <w:webHidden/>
          </w:rPr>
          <w:t>11</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76" w:history="1">
        <w:r w:rsidR="00066143" w:rsidRPr="00ED1378">
          <w:rPr>
            <w:rStyle w:val="Hyperlink"/>
            <w:noProof/>
          </w:rPr>
          <w:t>Figure 2.3 – Two point crossover</w:t>
        </w:r>
        <w:r w:rsidR="00066143">
          <w:rPr>
            <w:noProof/>
            <w:webHidden/>
          </w:rPr>
          <w:tab/>
        </w:r>
        <w:r w:rsidR="00066143">
          <w:rPr>
            <w:noProof/>
            <w:webHidden/>
          </w:rPr>
          <w:fldChar w:fldCharType="begin"/>
        </w:r>
        <w:r w:rsidR="00066143">
          <w:rPr>
            <w:noProof/>
            <w:webHidden/>
          </w:rPr>
          <w:instrText xml:space="preserve"> PAGEREF _Toc523270876 \h </w:instrText>
        </w:r>
        <w:r w:rsidR="00066143">
          <w:rPr>
            <w:noProof/>
            <w:webHidden/>
          </w:rPr>
        </w:r>
        <w:r w:rsidR="00066143">
          <w:rPr>
            <w:noProof/>
            <w:webHidden/>
          </w:rPr>
          <w:fldChar w:fldCharType="separate"/>
        </w:r>
        <w:r w:rsidR="00066143">
          <w:rPr>
            <w:noProof/>
            <w:webHidden/>
          </w:rPr>
          <w:t>11</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77" w:history="1">
        <w:r w:rsidR="00066143" w:rsidRPr="00ED1378">
          <w:rPr>
            <w:rStyle w:val="Hyperlink"/>
            <w:noProof/>
          </w:rPr>
          <w:t>Figure 2.4 – Swap mutation</w:t>
        </w:r>
        <w:r w:rsidR="00066143">
          <w:rPr>
            <w:noProof/>
            <w:webHidden/>
          </w:rPr>
          <w:tab/>
        </w:r>
        <w:r w:rsidR="00066143">
          <w:rPr>
            <w:noProof/>
            <w:webHidden/>
          </w:rPr>
          <w:fldChar w:fldCharType="begin"/>
        </w:r>
        <w:r w:rsidR="00066143">
          <w:rPr>
            <w:noProof/>
            <w:webHidden/>
          </w:rPr>
          <w:instrText xml:space="preserve"> PAGEREF _Toc523270877 \h </w:instrText>
        </w:r>
        <w:r w:rsidR="00066143">
          <w:rPr>
            <w:noProof/>
            <w:webHidden/>
          </w:rPr>
        </w:r>
        <w:r w:rsidR="00066143">
          <w:rPr>
            <w:noProof/>
            <w:webHidden/>
          </w:rPr>
          <w:fldChar w:fldCharType="separate"/>
        </w:r>
        <w:r w:rsidR="00066143">
          <w:rPr>
            <w:noProof/>
            <w:webHidden/>
          </w:rPr>
          <w:t>12</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78" w:history="1">
        <w:r w:rsidR="00066143" w:rsidRPr="00ED1378">
          <w:rPr>
            <w:rStyle w:val="Hyperlink"/>
            <w:noProof/>
          </w:rPr>
          <w:t>Figure 4.1 – Campolide representation with OSMnx</w:t>
        </w:r>
        <w:r w:rsidR="00066143">
          <w:rPr>
            <w:noProof/>
            <w:webHidden/>
          </w:rPr>
          <w:tab/>
        </w:r>
        <w:r w:rsidR="00066143">
          <w:rPr>
            <w:noProof/>
            <w:webHidden/>
          </w:rPr>
          <w:fldChar w:fldCharType="begin"/>
        </w:r>
        <w:r w:rsidR="00066143">
          <w:rPr>
            <w:noProof/>
            <w:webHidden/>
          </w:rPr>
          <w:instrText xml:space="preserve"> PAGEREF _Toc523270878 \h </w:instrText>
        </w:r>
        <w:r w:rsidR="00066143">
          <w:rPr>
            <w:noProof/>
            <w:webHidden/>
          </w:rPr>
        </w:r>
        <w:r w:rsidR="00066143">
          <w:rPr>
            <w:noProof/>
            <w:webHidden/>
          </w:rPr>
          <w:fldChar w:fldCharType="separate"/>
        </w:r>
        <w:r w:rsidR="00066143">
          <w:rPr>
            <w:noProof/>
            <w:webHidden/>
          </w:rPr>
          <w:t>16</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79" w:history="1">
        <w:r w:rsidR="00066143" w:rsidRPr="00ED1378">
          <w:rPr>
            <w:rStyle w:val="Hyperlink"/>
            <w:noProof/>
          </w:rPr>
          <w:t>Figure 4.2 – Chromosome representation</w:t>
        </w:r>
        <w:r w:rsidR="00066143">
          <w:rPr>
            <w:noProof/>
            <w:webHidden/>
          </w:rPr>
          <w:tab/>
        </w:r>
        <w:r w:rsidR="00066143">
          <w:rPr>
            <w:noProof/>
            <w:webHidden/>
          </w:rPr>
          <w:fldChar w:fldCharType="begin"/>
        </w:r>
        <w:r w:rsidR="00066143">
          <w:rPr>
            <w:noProof/>
            <w:webHidden/>
          </w:rPr>
          <w:instrText xml:space="preserve"> PAGEREF _Toc523270879 \h </w:instrText>
        </w:r>
        <w:r w:rsidR="00066143">
          <w:rPr>
            <w:noProof/>
            <w:webHidden/>
          </w:rPr>
        </w:r>
        <w:r w:rsidR="00066143">
          <w:rPr>
            <w:noProof/>
            <w:webHidden/>
          </w:rPr>
          <w:fldChar w:fldCharType="separate"/>
        </w:r>
        <w:r w:rsidR="00066143">
          <w:rPr>
            <w:noProof/>
            <w:webHidden/>
          </w:rPr>
          <w:t>18</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80" w:history="1">
        <w:r w:rsidR="00066143" w:rsidRPr="00ED1378">
          <w:rPr>
            <w:rStyle w:val="Hyperlink"/>
            <w:noProof/>
          </w:rPr>
          <w:t>Figure 4.3 – Chromosome data structure</w:t>
        </w:r>
        <w:r w:rsidR="00066143">
          <w:rPr>
            <w:noProof/>
            <w:webHidden/>
          </w:rPr>
          <w:tab/>
        </w:r>
        <w:r w:rsidR="00066143">
          <w:rPr>
            <w:noProof/>
            <w:webHidden/>
          </w:rPr>
          <w:fldChar w:fldCharType="begin"/>
        </w:r>
        <w:r w:rsidR="00066143">
          <w:rPr>
            <w:noProof/>
            <w:webHidden/>
          </w:rPr>
          <w:instrText xml:space="preserve"> PAGEREF _Toc523270880 \h </w:instrText>
        </w:r>
        <w:r w:rsidR="00066143">
          <w:rPr>
            <w:noProof/>
            <w:webHidden/>
          </w:rPr>
        </w:r>
        <w:r w:rsidR="00066143">
          <w:rPr>
            <w:noProof/>
            <w:webHidden/>
          </w:rPr>
          <w:fldChar w:fldCharType="separate"/>
        </w:r>
        <w:r w:rsidR="00066143">
          <w:rPr>
            <w:noProof/>
            <w:webHidden/>
          </w:rPr>
          <w:t>19</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81" w:history="1">
        <w:r w:rsidR="00066143" w:rsidRPr="00ED1378">
          <w:rPr>
            <w:rStyle w:val="Hyperlink"/>
            <w:noProof/>
          </w:rPr>
          <w:t>Figure 4.4 – Truck data explanation</w:t>
        </w:r>
        <w:r w:rsidR="00066143">
          <w:rPr>
            <w:noProof/>
            <w:webHidden/>
          </w:rPr>
          <w:tab/>
        </w:r>
        <w:r w:rsidR="00066143">
          <w:rPr>
            <w:noProof/>
            <w:webHidden/>
          </w:rPr>
          <w:fldChar w:fldCharType="begin"/>
        </w:r>
        <w:r w:rsidR="00066143">
          <w:rPr>
            <w:noProof/>
            <w:webHidden/>
          </w:rPr>
          <w:instrText xml:space="preserve"> PAGEREF _Toc523270881 \h </w:instrText>
        </w:r>
        <w:r w:rsidR="00066143">
          <w:rPr>
            <w:noProof/>
            <w:webHidden/>
          </w:rPr>
        </w:r>
        <w:r w:rsidR="00066143">
          <w:rPr>
            <w:noProof/>
            <w:webHidden/>
          </w:rPr>
          <w:fldChar w:fldCharType="separate"/>
        </w:r>
        <w:r w:rsidR="00066143">
          <w:rPr>
            <w:noProof/>
            <w:webHidden/>
          </w:rPr>
          <w:t>19</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82" w:history="1">
        <w:r w:rsidR="00066143" w:rsidRPr="00ED1378">
          <w:rPr>
            <w:rStyle w:val="Hyperlink"/>
            <w:noProof/>
          </w:rPr>
          <w:t>Figure 4.5 – Path distance calculation example</w:t>
        </w:r>
        <w:r w:rsidR="00066143">
          <w:rPr>
            <w:noProof/>
            <w:webHidden/>
          </w:rPr>
          <w:tab/>
        </w:r>
        <w:r w:rsidR="00066143">
          <w:rPr>
            <w:noProof/>
            <w:webHidden/>
          </w:rPr>
          <w:fldChar w:fldCharType="begin"/>
        </w:r>
        <w:r w:rsidR="00066143">
          <w:rPr>
            <w:noProof/>
            <w:webHidden/>
          </w:rPr>
          <w:instrText xml:space="preserve"> PAGEREF _Toc523270882 \h </w:instrText>
        </w:r>
        <w:r w:rsidR="00066143">
          <w:rPr>
            <w:noProof/>
            <w:webHidden/>
          </w:rPr>
        </w:r>
        <w:r w:rsidR="00066143">
          <w:rPr>
            <w:noProof/>
            <w:webHidden/>
          </w:rPr>
          <w:fldChar w:fldCharType="separate"/>
        </w:r>
        <w:r w:rsidR="00066143">
          <w:rPr>
            <w:noProof/>
            <w:webHidden/>
          </w:rPr>
          <w:t>20</w:t>
        </w:r>
        <w:r w:rsidR="00066143">
          <w:rPr>
            <w:noProof/>
            <w:webHidden/>
          </w:rPr>
          <w:fldChar w:fldCharType="end"/>
        </w:r>
      </w:hyperlink>
    </w:p>
    <w:p w:rsidR="00066143" w:rsidRDefault="00F2376B">
      <w:pPr>
        <w:pStyle w:val="TableofFigures"/>
        <w:tabs>
          <w:tab w:val="right" w:leader="dot" w:pos="9060"/>
        </w:tabs>
        <w:rPr>
          <w:rFonts w:asciiTheme="minorHAnsi" w:eastAsiaTheme="minorEastAsia" w:hAnsiTheme="minorHAnsi" w:cstheme="minorBidi"/>
          <w:noProof/>
          <w:szCs w:val="24"/>
          <w:lang w:eastAsia="en-US"/>
        </w:rPr>
      </w:pPr>
      <w:hyperlink w:anchor="_Toc523270883" w:history="1">
        <w:r w:rsidR="00066143" w:rsidRPr="00ED1378">
          <w:rPr>
            <w:rStyle w:val="Hyperlink"/>
            <w:noProof/>
          </w:rPr>
          <w:t>Figure 4.6 – Crossover operation</w:t>
        </w:r>
        <w:r w:rsidR="00066143">
          <w:rPr>
            <w:noProof/>
            <w:webHidden/>
          </w:rPr>
          <w:tab/>
        </w:r>
        <w:r w:rsidR="00066143">
          <w:rPr>
            <w:noProof/>
            <w:webHidden/>
          </w:rPr>
          <w:fldChar w:fldCharType="begin"/>
        </w:r>
        <w:r w:rsidR="00066143">
          <w:rPr>
            <w:noProof/>
            <w:webHidden/>
          </w:rPr>
          <w:instrText xml:space="preserve"> PAGEREF _Toc523270883 \h </w:instrText>
        </w:r>
        <w:r w:rsidR="00066143">
          <w:rPr>
            <w:noProof/>
            <w:webHidden/>
          </w:rPr>
        </w:r>
        <w:r w:rsidR="00066143">
          <w:rPr>
            <w:noProof/>
            <w:webHidden/>
          </w:rPr>
          <w:fldChar w:fldCharType="separate"/>
        </w:r>
        <w:r w:rsidR="00066143">
          <w:rPr>
            <w:noProof/>
            <w:webHidden/>
          </w:rPr>
          <w:t>22</w:t>
        </w:r>
        <w:r w:rsidR="00066143">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066143"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066143">
        <w:rPr>
          <w:b/>
          <w:bCs/>
          <w:caps/>
        </w:rPr>
        <w:instrText xml:space="preserve"> TOC \c "Table" </w:instrText>
      </w:r>
      <w:r>
        <w:rPr>
          <w:b/>
          <w:bCs/>
          <w:caps/>
        </w:rPr>
        <w:fldChar w:fldCharType="separate"/>
      </w:r>
      <w:r w:rsidR="00066143">
        <w:rPr>
          <w:noProof/>
        </w:rPr>
        <w:t>Table 1.1 – Waste generation projection for 2025 by region. Adapted from Hoornweg, D., &amp; Bhada-Tata, P. (2012)</w:t>
      </w:r>
      <w:r w:rsidR="00066143">
        <w:rPr>
          <w:noProof/>
        </w:rPr>
        <w:tab/>
      </w:r>
      <w:r w:rsidR="00066143">
        <w:rPr>
          <w:noProof/>
        </w:rPr>
        <w:fldChar w:fldCharType="begin"/>
      </w:r>
      <w:r w:rsidR="00066143">
        <w:rPr>
          <w:noProof/>
        </w:rPr>
        <w:instrText xml:space="preserve"> PAGEREF _Toc523270884 \h </w:instrText>
      </w:r>
      <w:r w:rsidR="00066143">
        <w:rPr>
          <w:noProof/>
        </w:rPr>
      </w:r>
      <w:r w:rsidR="00066143">
        <w:rPr>
          <w:noProof/>
        </w:rPr>
        <w:fldChar w:fldCharType="separate"/>
      </w:r>
      <w:r w:rsidR="00066143">
        <w:rPr>
          <w:noProof/>
        </w:rPr>
        <w:t>2</w:t>
      </w:r>
      <w:r w:rsidR="00066143">
        <w:rPr>
          <w:noProof/>
        </w:rPr>
        <w:fldChar w:fldCharType="end"/>
      </w:r>
    </w:p>
    <w:p w:rsidR="00066143" w:rsidRDefault="00066143">
      <w:pPr>
        <w:pStyle w:val="TableofFigures"/>
        <w:tabs>
          <w:tab w:val="right" w:leader="dot" w:pos="9060"/>
        </w:tabs>
        <w:rPr>
          <w:rFonts w:asciiTheme="minorHAnsi" w:eastAsiaTheme="minorEastAsia" w:hAnsiTheme="minorHAnsi" w:cstheme="minorBidi"/>
          <w:noProof/>
          <w:szCs w:val="24"/>
          <w:lang w:eastAsia="en-US"/>
        </w:rPr>
      </w:pPr>
      <w:r>
        <w:rPr>
          <w:noProof/>
        </w:rPr>
        <w:t>Table 2.1 – Genetic Algorithm concepts</w:t>
      </w:r>
      <w:r>
        <w:rPr>
          <w:noProof/>
        </w:rPr>
        <w:tab/>
      </w:r>
      <w:r>
        <w:rPr>
          <w:noProof/>
        </w:rPr>
        <w:fldChar w:fldCharType="begin"/>
      </w:r>
      <w:r>
        <w:rPr>
          <w:noProof/>
        </w:rPr>
        <w:instrText xml:space="preserve"> PAGEREF _Toc523270885 \h </w:instrText>
      </w:r>
      <w:r>
        <w:rPr>
          <w:noProof/>
        </w:rPr>
      </w:r>
      <w:r>
        <w:rPr>
          <w:noProof/>
        </w:rPr>
        <w:fldChar w:fldCharType="separate"/>
      </w:r>
      <w:r>
        <w:rPr>
          <w:noProof/>
        </w:rPr>
        <w:t>8</w:t>
      </w:r>
      <w:r>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proofErr w:type="spellStart"/>
      <w:r w:rsidRPr="00AB0542">
        <w:t>Organisation</w:t>
      </w:r>
      <w:proofErr w:type="spellEnd"/>
      <w:r w:rsidRPr="00AB0542">
        <w:t xml:space="preserve"> for Economic Co-operation and Development</w:t>
      </w:r>
    </w:p>
    <w:p w:rsidR="00E45AD8" w:rsidRPr="00401541" w:rsidRDefault="00AB0542" w:rsidP="00401541">
      <w:pPr>
        <w:ind w:left="1134" w:hanging="1134"/>
      </w:pPr>
      <w:r>
        <w:rPr>
          <w:b/>
        </w:rPr>
        <w:t>SAR</w:t>
      </w:r>
      <w:r>
        <w:rPr>
          <w:b/>
        </w:rPr>
        <w:tab/>
      </w:r>
      <w:r w:rsidRPr="00AB0542">
        <w:t>South Asia region</w:t>
      </w:r>
    </w:p>
    <w:p w:rsidR="00E45AD8" w:rsidRPr="00AB0542" w:rsidRDefault="00E45AD8" w:rsidP="00E45AD8">
      <w:pPr>
        <w:ind w:left="1134" w:hanging="1134"/>
      </w:pPr>
      <w:r>
        <w:rPr>
          <w:b/>
        </w:rPr>
        <w:t>CARPIF</w:t>
      </w:r>
      <w:r>
        <w:rPr>
          <w:b/>
        </w:rPr>
        <w:tab/>
      </w:r>
      <w:r>
        <w:t>Capacitated arc routing problem with intermediate facilities</w:t>
      </w:r>
    </w:p>
    <w:p w:rsidR="00E45AD8" w:rsidRPr="00AB0542" w:rsidRDefault="00E45AD8" w:rsidP="00E45AD8">
      <w:pPr>
        <w:ind w:left="1134" w:hanging="1134"/>
      </w:pPr>
      <w:r>
        <w:rPr>
          <w:b/>
        </w:rPr>
        <w:t>CARPVSD</w:t>
      </w:r>
      <w:r>
        <w:rPr>
          <w:b/>
        </w:rPr>
        <w:tab/>
      </w:r>
      <w:r>
        <w:t>Capacitated arc routing problem with vehicle-site dependency</w:t>
      </w:r>
    </w:p>
    <w:p w:rsidR="00873AA2" w:rsidRDefault="00E45AD8" w:rsidP="00873AA2">
      <w:pPr>
        <w:ind w:left="1134" w:hanging="1134"/>
      </w:pPr>
      <w:r>
        <w:rPr>
          <w:b/>
        </w:rPr>
        <w:t>MCARP</w:t>
      </w:r>
      <w:r>
        <w:rPr>
          <w:b/>
        </w:rPr>
        <w:tab/>
      </w:r>
      <w:r>
        <w:t>Mixed capacitated arc routing problem</w:t>
      </w:r>
    </w:p>
    <w:p w:rsidR="00873AA2" w:rsidRDefault="00873AA2" w:rsidP="00873AA2">
      <w:pPr>
        <w:ind w:left="1134" w:hanging="1134"/>
      </w:pPr>
    </w:p>
    <w:p w:rsidR="00401541" w:rsidRDefault="00401541">
      <w:pPr>
        <w:pStyle w:val="Heading1"/>
        <w:sectPr w:rsidR="00401541" w:rsidSect="00FA5E40">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rsidP="00401541">
      <w:pPr>
        <w:pStyle w:val="Heading1"/>
      </w:pPr>
      <w:bookmarkStart w:id="0" w:name="_Toc523356141"/>
      <w:r w:rsidRPr="00401541">
        <w:lastRenderedPageBreak/>
        <w:t>Introduction</w:t>
      </w:r>
      <w:bookmarkEnd w:id="0"/>
    </w:p>
    <w:p w:rsidR="00C44CA3" w:rsidRDefault="005247B5">
      <w:pPr>
        <w:pStyle w:val="Heading2"/>
      </w:pPr>
      <w:bookmarkStart w:id="1" w:name="_Toc523356142"/>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593F8A">
        <w:trPr>
          <w:jc w:val="center"/>
        </w:trPr>
        <w:tc>
          <w:tcPr>
            <w:tcW w:w="958" w:type="dxa"/>
            <w:vMerge w:val="restart"/>
            <w:tcBorders>
              <w:top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593F8A">
            <w:pPr>
              <w:pStyle w:val="Textotabelas"/>
              <w:rPr>
                <w:b/>
                <w:sz w:val="18"/>
                <w:szCs w:val="18"/>
              </w:rPr>
            </w:pPr>
            <w:r w:rsidRPr="0088286A">
              <w:rPr>
                <w:b/>
                <w:sz w:val="18"/>
                <w:szCs w:val="18"/>
              </w:rPr>
              <w:t>Projections for 2025</w:t>
            </w:r>
          </w:p>
        </w:tc>
      </w:tr>
      <w:tr w:rsidR="00FD1EA4" w:rsidRPr="0088286A" w:rsidTr="00593F8A">
        <w:trPr>
          <w:jc w:val="center"/>
        </w:trPr>
        <w:tc>
          <w:tcPr>
            <w:tcW w:w="958" w:type="dxa"/>
            <w:vMerge/>
            <w:tcBorders>
              <w:right w:val="single" w:sz="4" w:space="0" w:color="auto"/>
            </w:tcBorders>
            <w:vAlign w:val="center"/>
          </w:tcPr>
          <w:p w:rsidR="00FD1EA4" w:rsidRPr="0088286A" w:rsidRDefault="00FD1EA4" w:rsidP="00593F8A">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Projected Urban Waste</w:t>
            </w:r>
          </w:p>
        </w:tc>
      </w:tr>
      <w:tr w:rsidR="00FD1EA4" w:rsidRPr="0088286A" w:rsidTr="00593F8A">
        <w:trPr>
          <w:jc w:val="center"/>
        </w:trPr>
        <w:tc>
          <w:tcPr>
            <w:tcW w:w="958" w:type="dxa"/>
            <w:vMerge/>
            <w:tcBorders>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Total (tons/day)</w:t>
            </w:r>
          </w:p>
        </w:tc>
      </w:tr>
      <w:tr w:rsidR="00FD1EA4" w:rsidRPr="0088286A" w:rsidTr="00593F8A">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593F8A">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593F8A">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3270884"/>
      <w:r>
        <w:t xml:space="preserve">Table </w:t>
      </w:r>
      <w:fldSimple w:instr=" STYLEREF 1 \s ">
        <w:r w:rsidR="0020340F">
          <w:rPr>
            <w:noProof/>
          </w:rPr>
          <w:t>1</w:t>
        </w:r>
      </w:fldSimple>
      <w:r w:rsidR="0020340F">
        <w:t>.</w:t>
      </w:r>
      <w:fldSimple w:instr=" SEQ Table \* ARABIC \s 1 ">
        <w:r w:rsidR="0020340F">
          <w:rPr>
            <w:noProof/>
          </w:rPr>
          <w:t>1</w:t>
        </w:r>
      </w:fldSimple>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2718E9" w:rsidRDefault="002718E9">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13" w:name="__Fieldmark__10_1156436390"/>
      <w:r>
        <w:rPr>
          <w:noProof/>
          <w:lang w:eastAsia="en-US"/>
        </w:rPr>
        <w:t>(Beliën et al., 2011)</w:t>
      </w:r>
      <w:r>
        <w:fldChar w:fldCharType="end"/>
      </w:r>
      <w:bookmarkEnd w:id="13"/>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4" w:name="__Fieldmark__11_1156436390"/>
      <w:r>
        <w:rPr>
          <w:noProof/>
          <w:lang w:eastAsia="en-US"/>
        </w:rPr>
        <w:t>(Hoornweg &amp; Bhada-Tata, 2012)</w:t>
      </w:r>
      <w:r>
        <w:fldChar w:fldCharType="end"/>
      </w:r>
      <w:bookmarkEnd w:id="14"/>
      <w:r>
        <w:t>. Waste collection is a hard problem that must be aware of many factors that influence the collection, making this step efficient is difficult since this kind of problems does not have an exact solution in a feasible time.</w:t>
      </w:r>
    </w:p>
    <w:p w:rsidR="00C44CA3" w:rsidRDefault="005247B5">
      <w:pPr>
        <w:pStyle w:val="Heading2"/>
      </w:pPr>
      <w:bookmarkStart w:id="15" w:name="_Toc523356143"/>
      <w:r>
        <w:t>Smart cities role in waste management</w:t>
      </w:r>
      <w:bookmarkEnd w:id="15"/>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6" w:name="__Fieldmark__12_1156436390"/>
      <w:r>
        <w:rPr>
          <w:noProof/>
          <w:lang w:eastAsia="en-US"/>
        </w:rPr>
        <w:t>(Science for Environment Policy, 2015)</w:t>
      </w:r>
      <w:r>
        <w:fldChar w:fldCharType="end"/>
      </w:r>
      <w:bookmarkEnd w:id="16"/>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3_1156436390"/>
      <w:r>
        <w:rPr>
          <w:noProof/>
          <w:lang w:eastAsia="en-US"/>
        </w:rPr>
        <w:t>(Chourabi et al., 2012)</w:t>
      </w:r>
      <w:r>
        <w:fldChar w:fldCharType="end"/>
      </w:r>
      <w:bookmarkEnd w:id="17"/>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8" w:name="__Fieldmark__14_1156436390"/>
      <w:r>
        <w:rPr>
          <w:noProof/>
          <w:lang w:eastAsia="en-US"/>
        </w:rPr>
        <w:t>(Giffinger, 2007)</w:t>
      </w:r>
      <w:r>
        <w:fldChar w:fldCharType="end"/>
      </w:r>
      <w:bookmarkEnd w:id="18"/>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9" w:name="__Fieldmark__15_1156436390"/>
      <w:r>
        <w:rPr>
          <w:noProof/>
          <w:lang w:eastAsia="en-US"/>
        </w:rPr>
        <w:t>(Chourabi et al., 2012)</w:t>
      </w:r>
      <w:r>
        <w:fldChar w:fldCharType="end"/>
      </w:r>
      <w:bookmarkEnd w:id="19"/>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6_1156436390"/>
      <w:r>
        <w:rPr>
          <w:noProof/>
          <w:lang w:eastAsia="en-US"/>
        </w:rPr>
        <w:t>(Nam &amp; Pardo, 2011)</w:t>
      </w:r>
      <w:r>
        <w:fldChar w:fldCharType="end"/>
      </w:r>
      <w:bookmarkEnd w:id="20"/>
      <w:r>
        <w:t>.</w:t>
      </w:r>
    </w:p>
    <w:p w:rsidR="00C44CA3" w:rsidRDefault="005247B5">
      <w:pPr>
        <w:jc w:val="both"/>
      </w:pPr>
      <w:r>
        <w:lastRenderedPageBreak/>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1" w:name="__Fieldmark__17_1156436390"/>
      <w:r>
        <w:rPr>
          <w:noProof/>
          <w:lang w:eastAsia="en-US"/>
        </w:rPr>
        <w:t>(Nam &amp; Pardo, 2011)</w:t>
      </w:r>
      <w:r>
        <w:fldChar w:fldCharType="end"/>
      </w:r>
      <w:bookmarkEnd w:id="21"/>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2" w:name="__Fieldmark__18_1156436390"/>
      <w:r>
        <w:rPr>
          <w:noProof/>
          <w:lang w:eastAsia="en-US"/>
        </w:rPr>
        <w:t>(Caragliu, del Bo, &amp; Nijkamp, 2011)</w:t>
      </w:r>
      <w:r>
        <w:fldChar w:fldCharType="end"/>
      </w:r>
      <w:bookmarkEnd w:id="22"/>
      <w:r>
        <w:t>.</w:t>
      </w:r>
    </w:p>
    <w:p w:rsidR="00C44CA3" w:rsidRDefault="00A73CA7">
      <w:pPr>
        <w:jc w:val="both"/>
      </w:pPr>
      <w:r>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3" w:name="__Fieldmark__19_1156436390"/>
      <w:r w:rsidR="005247B5">
        <w:rPr>
          <w:noProof/>
          <w:lang w:eastAsia="en-US"/>
        </w:rPr>
        <w:t>(Hollands, 2008)</w:t>
      </w:r>
      <w:r w:rsidR="005247B5">
        <w:fldChar w:fldCharType="end"/>
      </w:r>
      <w:bookmarkEnd w:id="23"/>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4" w:name="__Fieldmark__20_1156436390"/>
      <w:r w:rsidR="005247B5">
        <w:rPr>
          <w:noProof/>
          <w:lang w:eastAsia="en-US"/>
        </w:rPr>
        <w:t>(Fujdiak et al., 2016)</w:t>
      </w:r>
      <w:r w:rsidR="005247B5">
        <w:fldChar w:fldCharType="end"/>
      </w:r>
      <w:bookmarkEnd w:id="24"/>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5" w:name="__Fieldmark__21_1156436390"/>
      <w:r w:rsidR="005247B5">
        <w:rPr>
          <w:noProof/>
        </w:rPr>
        <w:t>(Catania &amp; Ventura, 2014; Fujdiak et al., 2016)</w:t>
      </w:r>
      <w:r w:rsidR="005247B5">
        <w:fldChar w:fldCharType="end"/>
      </w:r>
      <w:bookmarkEnd w:id="25"/>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93F8A">
      <w:pPr>
        <w:jc w:val="both"/>
      </w:pPr>
      <w:r>
        <w:t xml:space="preserve">The usage of ICT in waste management </w:t>
      </w:r>
      <w:r w:rsidR="005247B5">
        <w:t xml:space="preserve">works well when the garbage is disposed </w:t>
      </w:r>
      <w:r w:rsidR="00E24663">
        <w:t xml:space="preserve">of </w:t>
      </w:r>
      <w:r w:rsidR="005247B5">
        <w:t xml:space="preserve">in fixed bins along the streets, where the truck can </w:t>
      </w:r>
      <w:r w:rsidR="00DC5189">
        <w:t xml:space="preserve">make the </w:t>
      </w:r>
      <w:r w:rsidR="005247B5">
        <w:t xml:space="preserve">collect at any time. </w:t>
      </w:r>
      <w:r w:rsidR="00E24663">
        <w:t>The d</w:t>
      </w:r>
      <w:r w:rsidR="005247B5">
        <w:t>oor-to-door waste collection ha</w:t>
      </w:r>
      <w:r w:rsidR="00E24663">
        <w:t>s</w:t>
      </w:r>
      <w:r w:rsidR="005247B5">
        <w:t xml:space="preserve"> more issues on adopting ICT to improve the collection phrase, </w:t>
      </w:r>
      <w:r w:rsidR="00DC5189">
        <w:t xml:space="preserve">an example of a difficulty would be </w:t>
      </w:r>
      <w:r w:rsidR="005247B5">
        <w:t>a building with some apartments</w:t>
      </w:r>
      <w:r w:rsidR="00DC5189">
        <w:t>,</w:t>
      </w:r>
      <w:r w:rsidR="005247B5">
        <w:t xml:space="preserve"> in most cases</w:t>
      </w:r>
      <w:r w:rsidR="00E24663">
        <w:t>,</w:t>
      </w:r>
      <w:r w:rsidR="005247B5">
        <w:t xml:space="preserve"> </w:t>
      </w:r>
      <w:r w:rsidR="00DC5189">
        <w:t xml:space="preserve">the residents </w:t>
      </w:r>
      <w:r w:rsidR="005247B5">
        <w:t xml:space="preserve">share the same bins that are collected by a truck in </w:t>
      </w:r>
      <w:r w:rsidR="00DC5189">
        <w:t xml:space="preserve">pre-specified </w:t>
      </w:r>
      <w:r w:rsidR="005247B5">
        <w:t>days. However, door-to-door type of collection can be addressed in a different way by the smart cities, where the focus is not about using I</w:t>
      </w:r>
      <w:r w:rsidR="0003427E">
        <w:t>C</w:t>
      </w:r>
      <w:r w:rsidR="005247B5">
        <w:t>T with sensors and technological chips</w:t>
      </w:r>
      <w:r w:rsidR="00E24663">
        <w:t>,</w:t>
      </w:r>
      <w:r w:rsidR="005247B5">
        <w:t xml:space="preserve"> but using </w:t>
      </w:r>
      <w:r w:rsidR="0003427E">
        <w:t xml:space="preserve">available open </w:t>
      </w:r>
      <w:r w:rsidR="005247B5">
        <w:t xml:space="preserve">data </w:t>
      </w:r>
      <w:r w:rsidR="0003427E">
        <w:t xml:space="preserve">with information of the cities’ waste </w:t>
      </w:r>
      <w:r w:rsidR="00E24663">
        <w:t xml:space="preserve">collection </w:t>
      </w:r>
      <w:r w:rsidR="005247B5">
        <w:t>generated by the collections routes in the past</w:t>
      </w:r>
      <w:r w:rsidR="00E24663">
        <w:t>,</w:t>
      </w:r>
      <w:r w:rsidR="005247B5">
        <w:t xml:space="preserve"> and trying to optimize the routes using new techniques</w:t>
      </w:r>
      <w:r w:rsidR="00E24663">
        <w:t xml:space="preserve"> </w:t>
      </w:r>
      <w:r w:rsidR="005247B5">
        <w:t>to reduce the economic and environmental impact caused by the collection step of the waste management.</w:t>
      </w:r>
    </w:p>
    <w:p w:rsidR="00C44CA3" w:rsidRDefault="00CF1A12">
      <w:pPr>
        <w:pStyle w:val="Heading2"/>
      </w:pPr>
      <w:bookmarkStart w:id="26" w:name="_Toc523356144"/>
      <w:r>
        <w:t>Garbage truck routes planning</w:t>
      </w:r>
      <w:bookmarkEnd w:id="26"/>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7" w:name="__Fieldmark__22_1156436390"/>
      <w:r>
        <w:rPr>
          <w:noProof/>
          <w:lang w:eastAsia="en-US"/>
        </w:rPr>
        <w:t>(Buenrostro-Delgado, Ortega-Rodriguez, Clemitshaw, González-Razo, &amp; Hernández-Paniagua, 2015)</w:t>
      </w:r>
      <w:r>
        <w:fldChar w:fldCharType="end"/>
      </w:r>
      <w:bookmarkEnd w:id="27"/>
      <w:r>
        <w:t xml:space="preserve">. While focusing on ICT components, one can use many techniques to ensure that the collection is done efficiently, but as stated before, apply this approach when dealing with </w:t>
      </w:r>
      <w:r w:rsidR="002C6B70">
        <w:t xml:space="preserve">households’ </w:t>
      </w:r>
      <w:r>
        <w:t xml:space="preserve">waste collection can be harder than having chips placed on static bins over the streets. </w:t>
      </w:r>
      <w:r w:rsidR="002C6B70">
        <w:t>Therefore, t</w:t>
      </w:r>
      <w:r>
        <w:t xml:space="preserve">he collection of </w:t>
      </w:r>
      <w:r w:rsidR="002C6B70">
        <w:t>waste at each door</w:t>
      </w:r>
      <w:r>
        <w:t xml:space="preserve"> using ICT is not being considered.</w:t>
      </w:r>
      <w:r w:rsidR="004C6A3C">
        <w:t xml:space="preserve"> Instead, this </w:t>
      </w:r>
      <w:r w:rsidR="009F5328">
        <w:t xml:space="preserve">project’s aim is about </w:t>
      </w:r>
      <w:r w:rsidR="004C6A3C">
        <w:t xml:space="preserve">optimizing </w:t>
      </w:r>
      <w:r w:rsidR="009F5328">
        <w:t xml:space="preserve">the routing </w:t>
      </w:r>
      <w:r>
        <w:t>of the collection trucks in order to provide a better route for each truck available, while respecting the known limitations.</w:t>
      </w:r>
    </w:p>
    <w:p w:rsidR="00F7404F" w:rsidRDefault="00F7404F">
      <w:pPr>
        <w:jc w:val="both"/>
      </w:pPr>
      <w:r>
        <w:lastRenderedPageBreak/>
        <w:t xml:space="preserve">The collection process </w:t>
      </w:r>
      <w:r w:rsidR="000C379D">
        <w:t>is</w:t>
      </w:r>
      <w:r>
        <w:t xml:space="preserve"> </w:t>
      </w:r>
      <w:r w:rsidR="000C379D">
        <w:t xml:space="preserve">negatively </w:t>
      </w:r>
      <w:r>
        <w:t xml:space="preserve">affected by a variety of factors, including poor route planning and the number of vehicles available </w:t>
      </w:r>
      <w:r>
        <w:fldChar w:fldCharType="begin" w:fldLock="1"/>
      </w:r>
      <w:r w:rsidR="008D1D7C">
        <w:instrText>ADDIN CSL_CITATION {"citationItems":[{"id":"ITEM-1","itemData":{"DOI":"10.1016/j.wasman.2012.09.008","ISBN":"0956-053X","ISSN":"0956053X","PMID":"23098815","abstract":"Solid waste management is a challenge for the cities' authorities in developing countries mainly due to the increasing generation of waste, the burden posed on the municipal budget as a result of the high costs associated to its management, the lack of understanding over a diversity of factors that affect the different stages of waste management and linkages necessary to enable the entire handling system functioning. An analysis of literature on the work done and reported mainly in publications from 2005 to 2011, related to waste management in developing countries, showed that few articles give quantitative information. The analysis was conducted in two of the major scientific journals, Waste Management Journal and Waste Management and Research. The objective of this research was to determine the stakeholders' action/behavior that have a role in the waste management process and to analyze influential factors on the system, in more than thirty urban areas in 22 developing countries in 4 continents. A combination of methods was used in this study in order to assess the stakeholders and the factors influencing the performance of waste management in the cities. Data was collected from scientific literature, existing data bases, observations made during visits to urban areas, structured interviews with relevant professionals, exercises provided to participants in workshops and a questionnaire applied to stakeholders. Descriptive and inferential statistic methods were used to draw conclusions. The outcomes of the research are a comprehensive list of stakeholders that are relevant in the waste management systems and a set of factors that reveal the most important causes for the systems' failure. The information provided is very useful when planning, changing or implementing waste management systems in cities. © 2012 Elsevier Ltd.","author":[{"dropping-particle":"","family":"Guerrero","given":"Lilliana Abarca","non-dropping-particle":"","parse-names":false,"suffix":""},{"dropping-particle":"","family":"Maas","given":"Ger","non-dropping-particle":"","parse-names":false,"suffix":""},{"dropping-particle":"","family":"Hogland","given":"William","non-dropping-particle":"","parse-names":false,"suffix":""}],"container-title":"Waste Management","id":"ITEM-1","issued":{"date-parts":[["2013"]]},"title":"Solid waste management challenges for cities in developing countries","type":"article-journal"},"uris":["http://www.mendeley.com/documents/?uuid=e8fc4efa-a02d-44ba-b77b-efae316fbe84"]}],"mendeley":{"formattedCitation":"(Guerrero, Maas, &amp; Hogland, 2013)","plainTextFormattedCitation":"(Guerrero, Maas, &amp; Hogland, 2013)","previouslyFormattedCitation":"(Guerrero, Maas, &amp; Hogland, 2013)"},"properties":{"noteIndex":0},"schema":"https://github.com/citation-style-language/schema/raw/master/csl-citation.json"}</w:instrText>
      </w:r>
      <w:r>
        <w:fldChar w:fldCharType="separate"/>
      </w:r>
      <w:r w:rsidRPr="00F7404F">
        <w:rPr>
          <w:noProof/>
        </w:rPr>
        <w:t>(Guerrero, Maas, &amp; Hogland, 2013)</w:t>
      </w:r>
      <w:r>
        <w:fldChar w:fldCharType="end"/>
      </w:r>
      <w:r>
        <w:t xml:space="preserve">. </w:t>
      </w:r>
      <w:r w:rsidR="000C379D">
        <w:t>Optimize the routes that trucks perform in order to serve the households in a city would be beneficial for both the people and the government. Since planning better routes is a well-known hard problem, some algorithms exist in order to give a good enough solution for this issue.</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8" w:name="__Fieldmark__23_1156436390"/>
      <w:r>
        <w:rPr>
          <w:noProof/>
          <w:lang w:eastAsia="en-US"/>
        </w:rPr>
        <w:t>(Mohammed et al., 2017)</w:t>
      </w:r>
      <w:r>
        <w:fldChar w:fldCharType="end"/>
      </w:r>
      <w:bookmarkEnd w:id="28"/>
      <w:r>
        <w:t xml:space="preserve"> and the </w:t>
      </w:r>
      <w:r w:rsidR="00FE5ABD">
        <w:t xml:space="preserve">Capacitated </w:t>
      </w:r>
      <w:r>
        <w:t>Arc Routing Problem (</w:t>
      </w:r>
      <w:r w:rsidR="00FE5ABD">
        <w:t>C</w:t>
      </w:r>
      <w:r>
        <w:t xml:space="preserve">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9" w:name="__Fieldmark__24_1156436390"/>
      <w:r>
        <w:rPr>
          <w:noProof/>
          <w:lang w:eastAsia="en-US"/>
        </w:rPr>
        <w:t>(Arakaki &amp; Usberti, 2018)</w:t>
      </w:r>
      <w:r>
        <w:fldChar w:fldCharType="end"/>
      </w:r>
      <w:bookmarkEnd w:id="29"/>
      <w:r w:rsidR="00FE5ABD">
        <w:t xml:space="preserve">, </w:t>
      </w:r>
      <w:r w:rsidR="003E16AF">
        <w:t xml:space="preserve">with </w:t>
      </w:r>
      <w:r>
        <w:t>their variations.</w:t>
      </w:r>
      <w:r w:rsidR="003E16AF">
        <w:t xml:space="preserve"> The CARP is the key problem inside the Arc Routing Problem (ARP) and is the counterpart to the VRP </w:t>
      </w:r>
      <w:r w:rsidR="003E16AF">
        <w:fldChar w:fldCharType="begin" w:fldLock="1"/>
      </w:r>
      <w:r w:rsidR="0068284D">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3E16AF">
        <w:fldChar w:fldCharType="separate"/>
      </w:r>
      <w:r w:rsidR="003E16AF" w:rsidRPr="003E16AF">
        <w:rPr>
          <w:noProof/>
        </w:rPr>
        <w:t>(Wøhlk, 2008)</w:t>
      </w:r>
      <w:r w:rsidR="003E16AF">
        <w:fldChar w:fldCharType="end"/>
      </w:r>
      <w:r w:rsidR="003E16AF">
        <w:t>.</w:t>
      </w:r>
      <w:r>
        <w:t xml:space="preserve"> Both problems are considered hard combinatorial optimization problems </w:t>
      </w:r>
      <w:r>
        <w:fldChar w:fldCharType="begin" w:fldLock="1"/>
      </w:r>
      <w:r w:rsidR="003E16AF">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collection","type":"paper-conference"},"uris":["http://www.mendeley.com/documents/?uuid=850db22a-b18e-46b2-8200-915d9096f9e9"]},{"id":"ITEM-4","itemData":{"DOI":"10.1007/978-0-387-77778-8_2","ISBN":"978-0-387-77777-1","ISSN":"1387666X","PMID":"15003161","abstract":"Arc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Series","id":"ITEM-4","issued":{"date-parts":[["2008"]]},"title":"A decade of Capacitated Arc Routing","type":"article-journal"},"uris":["http://www.mendeley.com/documents/?uuid=4e08b928-a3f3-41f7-aca0-0ddbad838061"]}],"mendeley":{"formattedCitation":"(Arakaki &amp; Usberti, 2018; Fadzli, Najwa, &amp; Luis, 2015; HAN &amp; Cueto, 2015; Wøhlk, 2008)","plainTextFormattedCitation":"(Arakaki &amp; Usberti, 2018; Fadzli, Najwa, &amp; Luis, 2015; HAN &amp; Cueto, 2015; Wøhlk, 2008)","previouslyFormattedCitation":"(Arakaki &amp; Usberti, 2018; Fadzli, Najwa, &amp; Luis, 2015; HAN &amp; Cueto, 2015; Wøhlk, 2008)"},"properties":{"noteIndex":0},"schema":"https://github.com/citation-style-language/schema/raw/master/csl-citation.json"}</w:instrText>
      </w:r>
      <w:r>
        <w:fldChar w:fldCharType="separate"/>
      </w:r>
      <w:bookmarkStart w:id="30" w:name="__Fieldmark__25_1156436390"/>
      <w:r w:rsidR="008D1D7C" w:rsidRPr="008D1D7C">
        <w:rPr>
          <w:noProof/>
          <w:lang w:eastAsia="en-US"/>
        </w:rPr>
        <w:t>(Arakaki &amp; Usberti, 2018; Fadzli, Najwa, &amp; Luis, 2015; HAN &amp; Cueto, 2015; Wøhlk, 2008)</w:t>
      </w:r>
      <w:r>
        <w:fldChar w:fldCharType="end"/>
      </w:r>
      <w:bookmarkEnd w:id="30"/>
      <w:r>
        <w:t>. These algorithms run upon graphs, that in the waste collection case represents the streets and collection spots. The difference between the</w:t>
      </w:r>
      <w:r w:rsidR="004511E3">
        <w:t>se</w:t>
      </w:r>
      <w:r>
        <w:t xml:space="preserve"> algorithms is that the VRP, the most studied routing problem between </w:t>
      </w:r>
      <w:r w:rsidR="00FE5ABD">
        <w:t>both</w:t>
      </w:r>
      <w:r>
        <w:t xml:space="preserve">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1" w:name="__Fieldmark__26_1156436390"/>
      <w:r>
        <w:rPr>
          <w:noProof/>
          <w:lang w:eastAsia="en-US"/>
        </w:rPr>
        <w:t>(Fadzli et al., 2015; Ramdane-Cherif, 2006)</w:t>
      </w:r>
      <w:r>
        <w:fldChar w:fldCharType="end"/>
      </w:r>
      <w:bookmarkEnd w:id="31"/>
      <w:r>
        <w:t>, consist in</w:t>
      </w:r>
      <w:r w:rsidR="007407D6">
        <w:t xml:space="preserve"> to</w:t>
      </w:r>
      <w:r>
        <w:t xml:space="preserve"> process the demands of the nodes in a graph, while the </w:t>
      </w:r>
      <w:r w:rsidR="00FE5ABD">
        <w:t>C</w:t>
      </w:r>
      <w:r>
        <w:t xml:space="preserve">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2" w:name="__Fieldmark__27_1156436390"/>
      <w:r>
        <w:rPr>
          <w:noProof/>
          <w:lang w:eastAsia="en-US"/>
        </w:rPr>
        <w:t>(Ramdane-Cherif, 2006)</w:t>
      </w:r>
      <w:r>
        <w:fldChar w:fldCharType="end"/>
      </w:r>
      <w:bookmarkEnd w:id="32"/>
      <w:r>
        <w:t>. Relating the two algorithms with</w:t>
      </w:r>
      <w:r w:rsidR="007407D6">
        <w:t xml:space="preserve"> the waste management problem</w:t>
      </w:r>
      <w:r>
        <w:t xml:space="preserve"> can be stated that the VRP can be applied to deal with community bins, where each bin is a node in the graph and the edges represent the streets between them. In the </w:t>
      </w:r>
      <w:r w:rsidR="006E3564">
        <w:t>C</w:t>
      </w:r>
      <w:r>
        <w:t xml:space="preserve">ARP, the edges still </w:t>
      </w:r>
      <w:r w:rsidR="00337569">
        <w:t xml:space="preserve">are </w:t>
      </w:r>
      <w:r>
        <w:t xml:space="preserve">the streets and the nodes are intersections between the streets. The </w:t>
      </w:r>
      <w:r w:rsidR="006E3564">
        <w:t>C</w:t>
      </w:r>
      <w:r>
        <w:t>ARP approach is more suitab</w:t>
      </w:r>
      <w:r w:rsidR="007407D6">
        <w:t>le for door-to-door collections</w:t>
      </w:r>
      <w:r>
        <w:t xml:space="preserve"> since the garbage truck must collect the </w:t>
      </w:r>
      <w:r w:rsidR="003B2041">
        <w:t>garbage</w:t>
      </w:r>
      <w:r>
        <w:t xml:space="preserve"> from a street instead of a specific bin</w:t>
      </w:r>
      <w:r w:rsidR="00016BDF">
        <w:t xml:space="preserve"> </w:t>
      </w:r>
      <w:r w:rsidR="00016BDF">
        <w:fldChar w:fldCharType="begin" w:fldLock="1"/>
      </w:r>
      <w:r w:rsidR="000E1302">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016BDF">
        <w:fldChar w:fldCharType="separate"/>
      </w:r>
      <w:r w:rsidR="00016BDF" w:rsidRPr="00016BDF">
        <w:rPr>
          <w:noProof/>
        </w:rPr>
        <w:t>(Fadzli et al., 2015)</w:t>
      </w:r>
      <w:r w:rsidR="00016BDF">
        <w:fldChar w:fldCharType="end"/>
      </w:r>
      <w:r>
        <w:t>. Indeed it is one of the appl</w:t>
      </w:r>
      <w:r w:rsidR="007407D6">
        <w:t>ications that this algorithm tries</w:t>
      </w:r>
      <w:r>
        <w:t xml:space="preserve">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3" w:name="__Fieldmark__28_1156436390"/>
      <w:r>
        <w:rPr>
          <w:noProof/>
          <w:lang w:eastAsia="en-US"/>
        </w:rPr>
        <w:t>(Willemse &amp; Joubert, 2016)</w:t>
      </w:r>
      <w:r>
        <w:fldChar w:fldCharType="end"/>
      </w:r>
      <w:bookmarkEnd w:id="33"/>
      <w:r>
        <w:t xml:space="preserve"> because serving the edges instead of the nodes fits better in this problem.</w:t>
      </w:r>
    </w:p>
    <w:p w:rsidR="00C44CA3" w:rsidRDefault="005247B5">
      <w:pPr>
        <w:jc w:val="both"/>
      </w:pPr>
      <w:r>
        <w:t>Methods that deal with th</w:t>
      </w:r>
      <w:r w:rsidR="003B2041">
        <w:t>is</w:t>
      </w:r>
      <w:r>
        <w:t xml:space="preserv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4" w:name="__Fieldmark__29_1156436390"/>
      <w:r>
        <w:rPr>
          <w:noProof/>
          <w:lang w:eastAsia="en-US"/>
        </w:rPr>
        <w:t>(de Oliveira Simonetto &amp; Borenstein, 2007)</w:t>
      </w:r>
      <w:r>
        <w:fldChar w:fldCharType="end"/>
      </w:r>
      <w:bookmarkEnd w:id="34"/>
      <w:r>
        <w:t xml:space="preserve">. This set of problems are known as NP-hard (non-deterministic polynomial-time) problems and until nowadays is only viable to use exact methods for very small instances because of their complexity </w:t>
      </w:r>
      <w:r>
        <w:fldChar w:fldCharType="begin" w:fldLock="1"/>
      </w:r>
      <w:r w:rsidR="00DB7498">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id":"ITEM-2","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Bioinformatics)","id":"ITEM-2","issued":{"date-parts":[["2001"]]},"title":"A genetic algorithm for the capacitated arc routing problem and its extensions","type":"paper-conference"},"uris":["http://www.mendeley.com/documents/?uuid=612c7d76-d666-45ea-97c6-8eb26d5b3367"]}],"mendeley":{"formattedCitation":"(Lacomme, Prins, &amp; Ramdane-Cherif, 2001; Pereira, Tavares, Machado, &amp; Costa, 2002)","plainTextFormattedCitation":"(Lacomme, Prins, &amp; Ramdane-Cherif, 2001; Pereira, Tavares, Machado, &amp; Costa, 2002)","previouslyFormattedCitation":"(Lacomme, Prins, &amp; Ramdane-Cherif, 2001; Pereira, Tavares, Machado, &amp; Costa, 2002)"},"properties":{"noteIndex":0},"schema":"https://github.com/citation-style-language/schema/raw/master/csl-citation.json"}</w:instrText>
      </w:r>
      <w:r>
        <w:fldChar w:fldCharType="separate"/>
      </w:r>
      <w:bookmarkStart w:id="35" w:name="__Fieldmark__30_1156436390"/>
      <w:r w:rsidR="00551F44" w:rsidRPr="00551F44">
        <w:rPr>
          <w:noProof/>
          <w:lang w:eastAsia="en-US"/>
        </w:rPr>
        <w:t>(Lacomme, Prins, &amp; Ramdane-Cherif, 2001; Pereira, Tavares, Machado, &amp; Costa, 2002)</w:t>
      </w:r>
      <w:r>
        <w:fldChar w:fldCharType="end"/>
      </w:r>
      <w:bookmarkEnd w:id="35"/>
      <w:r>
        <w:t>.</w:t>
      </w:r>
      <w:r w:rsidR="00EF0761">
        <w:t xml:space="preserve"> Therefore, heuristics and meta</w:t>
      </w:r>
      <w:r>
        <w:t xml:space="preserve">heuristics are used to approximate solutions. Although these </w:t>
      </w:r>
      <w:r w:rsidR="003B2041">
        <w:t>approaches</w:t>
      </w:r>
      <w:r>
        <w:t xml:space="preserve">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1_1156436390"/>
      <w:r>
        <w:rPr>
          <w:noProof/>
          <w:lang w:eastAsia="en-US"/>
        </w:rPr>
        <w:t>(HAN &amp; Cueto, 2015)</w:t>
      </w:r>
      <w:r>
        <w:fldChar w:fldCharType="end"/>
      </w:r>
      <w:bookmarkEnd w:id="36"/>
      <w:r>
        <w:t>.</w:t>
      </w:r>
    </w:p>
    <w:p w:rsidR="00C44CA3" w:rsidRDefault="00EF0761">
      <w:pPr>
        <w:jc w:val="both"/>
      </w:pPr>
      <w:r>
        <w:t>Meta</w:t>
      </w:r>
      <w:r w:rsidR="006C37F0" w:rsidRPr="006C37F0">
        <w:t>heuristics has been the path followed by many researchers in the past years, and its result appears to be more promising than heuristics in many cases</w:t>
      </w:r>
      <w:r w:rsidR="005247B5">
        <w:t xml:space="preserve"> </w:t>
      </w:r>
      <w:r w:rsidR="005247B5">
        <w:fldChar w:fldCharType="begin" w:fldLock="1"/>
      </w:r>
      <w:r w:rsidR="005247B5">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5247B5">
        <w:fldChar w:fldCharType="separate"/>
      </w:r>
      <w:bookmarkStart w:id="37" w:name="__Fieldmark__32_1156436390"/>
      <w:r w:rsidR="005247B5">
        <w:rPr>
          <w:noProof/>
          <w:lang w:eastAsia="en-US"/>
        </w:rPr>
        <w:t>(HAN &amp; Cueto, 2015)</w:t>
      </w:r>
      <w:r w:rsidR="005247B5">
        <w:fldChar w:fldCharType="end"/>
      </w:r>
      <w:bookmarkEnd w:id="37"/>
      <w:r w:rsidR="005247B5">
        <w:t>. Genetic algorithm</w:t>
      </w:r>
      <w:r w:rsidR="00CF1A12">
        <w:t>s have</w:t>
      </w:r>
      <w:r w:rsidR="005247B5">
        <w:t xml:space="preserve"> been broadly studi</w:t>
      </w:r>
      <w:r w:rsidR="00CF1A12">
        <w:t>ed over the literature and seem</w:t>
      </w:r>
      <w:r w:rsidR="005247B5">
        <w:t xml:space="preserve"> to allow a more thorough search over the solution space. This approach can lose track of good solutions when jumps to spaces far from optimal solutions, but it also allows moving away</w:t>
      </w:r>
      <w:r w:rsidR="00CF1A12">
        <w:t xml:space="preserve"> from</w:t>
      </w:r>
      <w:r w:rsidR="005247B5">
        <w:t xml:space="preserve">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8" w:name="_Toc523356145"/>
      <w:r>
        <w:t>Project goals</w:t>
      </w:r>
      <w:bookmarkEnd w:id="38"/>
    </w:p>
    <w:p w:rsidR="00C44CA3" w:rsidRDefault="005247B5">
      <w:pPr>
        <w:jc w:val="both"/>
      </w:pPr>
      <w:r>
        <w:t>With the rise</w:t>
      </w:r>
      <w:r w:rsidR="00E82FDC">
        <w:t xml:space="preserve"> of smarts cities, every aspect</w:t>
      </w:r>
      <w:r>
        <w:t xml:space="preserve"> of its operation </w:t>
      </w:r>
      <w:r w:rsidR="00E82FDC">
        <w:t>is</w:t>
      </w:r>
      <w:r>
        <w:t xml:space="preserve"> been rethought. Waste management is one of these aspects that has a huge impact </w:t>
      </w:r>
      <w:r w:rsidR="00E82FDC">
        <w:t>on</w:t>
      </w:r>
      <w:r>
        <w:t xml:space="preserve"> the city</w:t>
      </w:r>
      <w:r w:rsidR="001936F3">
        <w:t>’s</w:t>
      </w:r>
      <w:r>
        <w:t xml:space="preserve"> environment and citizens life. In order to reduce the economic and environmental impact of waste in the cities, better ways to deal with these </w:t>
      </w:r>
      <w:r>
        <w:lastRenderedPageBreak/>
        <w:t xml:space="preserve">problems must be found. In fact, many researchers are dealing with these issues, in the academic and corporate world. Waste management by itself is not a </w:t>
      </w:r>
      <w:r w:rsidR="00C905D0">
        <w:t>sole</w:t>
      </w:r>
      <w:r>
        <w:t xml:space="preserve"> activity, as stated before, it includes some </w:t>
      </w:r>
      <w:r w:rsidR="00D42E5D">
        <w:t>activities</w:t>
      </w:r>
      <w:r>
        <w:t xml:space="preserve"> that must be accomplished. Among these activities, this research aims to optimize the routes and usage of trucks in the household </w:t>
      </w:r>
      <w:r w:rsidR="00D42E5D">
        <w:t>waste collection</w:t>
      </w:r>
      <w:r>
        <w:t>.</w:t>
      </w:r>
    </w:p>
    <w:p w:rsidR="00C44CA3" w:rsidRDefault="005247B5">
      <w:pPr>
        <w:jc w:val="both"/>
      </w:pPr>
      <w:r>
        <w:t xml:space="preserve">The routing </w:t>
      </w:r>
      <w:r w:rsidR="00A777EC">
        <w:t>problem is a known hard problem</w:t>
      </w:r>
      <w:r>
        <w:t xml:space="preserve"> and it is contained in the NP-hard problem set. This brings the issue of not been able, until this date, to have an </w:t>
      </w:r>
      <w:r w:rsidR="0094314B">
        <w:t xml:space="preserve">exact </w:t>
      </w:r>
      <w:r>
        <w:t>algorithm to deal with this problem in a feasible time. Leading the researchers</w:t>
      </w:r>
      <w:r w:rsidR="00EF0761">
        <w:t xml:space="preserve"> to develop heuristics and meta</w:t>
      </w:r>
      <w:r>
        <w:t>heuristics to deal with the problem is a smart way.</w:t>
      </w:r>
    </w:p>
    <w:p w:rsidR="00C44CA3" w:rsidRDefault="005247B5">
      <w:pPr>
        <w:jc w:val="both"/>
      </w:pPr>
      <w:r>
        <w:t xml:space="preserve">The project aims </w:t>
      </w:r>
      <w:r w:rsidR="0094314B">
        <w:t xml:space="preserve">to use GA to </w:t>
      </w:r>
      <w:r>
        <w:t xml:space="preserve">optimize the door-to-door collection routes and truck usage with multiple garbage trucks of different capacities, taking into consideration past data from the municipality management to estimate the amount of garbage that each street produces. As stated before, the door-to-door collection problem </w:t>
      </w:r>
      <w:r w:rsidR="0094314B">
        <w:t xml:space="preserve">can be seen as an </w:t>
      </w:r>
      <w:r>
        <w:t xml:space="preserve">ARP </w:t>
      </w:r>
      <w:r w:rsidR="0094314B">
        <w:t>problem</w:t>
      </w:r>
      <w:r>
        <w:t xml:space="preserve">, most specifically the </w:t>
      </w:r>
      <w:r w:rsidR="0094314B">
        <w:t>CARP</w:t>
      </w:r>
      <w:r>
        <w:t>. This algorithm concern is about serving the edges, differently from the usual node serving system. Street information is needed in order to calculate some measures like path length, street direction</w:t>
      </w:r>
      <w:r w:rsidR="0094314B">
        <w:t>,</w:t>
      </w:r>
      <w:r>
        <w:t xml:space="preserve"> and </w:t>
      </w:r>
      <w:r w:rsidR="0094314B">
        <w:t xml:space="preserve">its </w:t>
      </w:r>
      <w:r>
        <w:t>connections.</w:t>
      </w:r>
    </w:p>
    <w:p w:rsidR="00C44CA3" w:rsidRDefault="005247B5">
      <w:pPr>
        <w:jc w:val="both"/>
      </w:pPr>
      <w:r>
        <w:t xml:space="preserve">To this project, data from the waste collection of several past months is needed. </w:t>
      </w:r>
      <w:r w:rsidR="0068284D">
        <w:t>G</w:t>
      </w:r>
      <w:r w:rsidR="003F7E28">
        <w:t xml:space="preserve">overnments are the largest creator and holder of data within the city </w:t>
      </w:r>
      <w:r w:rsidR="0068284D">
        <w:fldChar w:fldCharType="begin" w:fldLock="1"/>
      </w:r>
      <w:r w:rsidR="00A8353B">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Charalabidis, &amp; Zuiderwijk, 2012)","plainTextFormattedCitation":"(Janssen, Charalabidis, &amp; Zuiderwijk, 2012)","previouslyFormattedCitation":"(Janssen, Charalabidis, &amp; Zuiderwijk, 2012)"},"properties":{"noteIndex":0},"schema":"https://github.com/citation-style-language/schema/raw/master/csl-citation.json"}</w:instrText>
      </w:r>
      <w:r w:rsidR="0068284D">
        <w:fldChar w:fldCharType="separate"/>
      </w:r>
      <w:r w:rsidR="0068284D" w:rsidRPr="0068284D">
        <w:rPr>
          <w:noProof/>
        </w:rPr>
        <w:t>(Janssen, Charalabidis, &amp; Zuiderwijk, 2012)</w:t>
      </w:r>
      <w:r w:rsidR="0068284D">
        <w:fldChar w:fldCharType="end"/>
      </w:r>
      <w:r w:rsidR="0068284D">
        <w:t xml:space="preserve">, and </w:t>
      </w:r>
      <w:r w:rsidR="003F7E28">
        <w:t xml:space="preserve">most of the time, they have this data </w:t>
      </w:r>
      <w:r>
        <w:t xml:space="preserve">through cities’ managers or companies that are responsible for the </w:t>
      </w:r>
      <w:r w:rsidR="0068284D">
        <w:t xml:space="preserve">waste </w:t>
      </w:r>
      <w:r>
        <w:t>collection. In the case of this project</w:t>
      </w:r>
      <w:r w:rsidRPr="0068284D">
        <w:t xml:space="preserve">, </w:t>
      </w:r>
      <w:proofErr w:type="spellStart"/>
      <w:r w:rsidRPr="0068284D">
        <w:t>Câmara</w:t>
      </w:r>
      <w:proofErr w:type="spellEnd"/>
      <w:r w:rsidRPr="0068284D">
        <w:t xml:space="preserve"> Municipal de </w:t>
      </w:r>
      <w:proofErr w:type="spellStart"/>
      <w:r w:rsidRPr="0068284D">
        <w:t>Lisboa</w:t>
      </w:r>
      <w:proofErr w:type="spellEnd"/>
      <w:r>
        <w:rPr>
          <w:color w:val="FF0000"/>
        </w:rPr>
        <w:t xml:space="preserve"> [</w:t>
      </w:r>
      <w:proofErr w:type="spellStart"/>
      <w:r>
        <w:rPr>
          <w:color w:val="FF0000"/>
        </w:rPr>
        <w:t>Posso</w:t>
      </w:r>
      <w:proofErr w:type="spellEnd"/>
      <w:r>
        <w:rPr>
          <w:color w:val="FF0000"/>
        </w:rPr>
        <w:t xml:space="preserve"> </w:t>
      </w:r>
      <w:proofErr w:type="spellStart"/>
      <w:r>
        <w:rPr>
          <w:color w:val="FF0000"/>
        </w:rPr>
        <w:t>citar</w:t>
      </w:r>
      <w:proofErr w:type="spellEnd"/>
      <w:r>
        <w:rPr>
          <w:color w:val="FF0000"/>
        </w:rPr>
        <w:t xml:space="preserve"> </w:t>
      </w:r>
      <w:r w:rsidR="00753441">
        <w:rPr>
          <w:color w:val="FF0000"/>
        </w:rPr>
        <w:t xml:space="preserve">a </w:t>
      </w:r>
      <w:proofErr w:type="spellStart"/>
      <w:r w:rsidR="00753441">
        <w:rPr>
          <w:color w:val="FF0000"/>
        </w:rPr>
        <w:t>Câmara</w:t>
      </w:r>
      <w:proofErr w:type="spellEnd"/>
      <w:r w:rsidR="00753441">
        <w:rPr>
          <w:color w:val="FF0000"/>
        </w:rPr>
        <w:t xml:space="preserve"> </w:t>
      </w:r>
      <w:proofErr w:type="spellStart"/>
      <w:r w:rsidR="00B92AE5">
        <w:rPr>
          <w:color w:val="FF0000"/>
        </w:rPr>
        <w:t>aqui</w:t>
      </w:r>
      <w:proofErr w:type="spellEnd"/>
      <w:r>
        <w:rPr>
          <w:color w:val="FF0000"/>
        </w:rPr>
        <w:t>?]</w:t>
      </w:r>
      <w:r>
        <w:rPr>
          <w:color w:val="000000"/>
        </w:rPr>
        <w:t xml:space="preserve"> </w:t>
      </w:r>
      <w:r>
        <w:t xml:space="preserve">shared the data of </w:t>
      </w:r>
      <w:proofErr w:type="spellStart"/>
      <w:r>
        <w:t>Campolide</w:t>
      </w:r>
      <w:r w:rsidR="0068284D">
        <w:t>’s</w:t>
      </w:r>
      <w:proofErr w:type="spellEnd"/>
      <w:r>
        <w:t xml:space="preserve"> </w:t>
      </w:r>
      <w:r w:rsidR="0068284D">
        <w:t xml:space="preserve">garbage </w:t>
      </w:r>
      <w:r>
        <w:t>collection, completely without personal data and making sure not to compromise any personal privacy.</w:t>
      </w:r>
    </w:p>
    <w:p w:rsidR="00C44CA3" w:rsidRDefault="005247B5">
      <w:pPr>
        <w:jc w:val="both"/>
      </w:pPr>
      <w:r>
        <w:t xml:space="preserve">OpenStreetMap (OSM) will be used to access the street information. Each piece of route that the garbage truck can travel need to be mapped and stored in a data structure. </w:t>
      </w:r>
      <w:r w:rsidR="00B92AE5">
        <w:t xml:space="preserve">A </w:t>
      </w:r>
      <w:r>
        <w:t xml:space="preserve">usage </w:t>
      </w:r>
      <w:r w:rsidR="00B92AE5">
        <w:t xml:space="preserve">of this information </w:t>
      </w:r>
      <w:r>
        <w:t xml:space="preserve">is to match the data from </w:t>
      </w:r>
      <w:r w:rsidR="00B92AE5">
        <w:t xml:space="preserve">past </w:t>
      </w:r>
      <w:r>
        <w:t>collection with each piece of route to estimate the amount of waste generally produced by</w:t>
      </w:r>
      <w:r w:rsidR="00B92AE5">
        <w:t xml:space="preserve"> that place. Also, it allows generating a</w:t>
      </w:r>
      <w:r>
        <w:t xml:space="preserve"> graph with the connections to measure the distance between two edges.</w:t>
      </w:r>
    </w:p>
    <w:p w:rsidR="00C44CA3" w:rsidRDefault="005247B5">
      <w:pPr>
        <w:jc w:val="both"/>
      </w:pPr>
      <w:r>
        <w:t>Having past collection data, and a data structure repres</w:t>
      </w:r>
      <w:r w:rsidR="00A47360">
        <w:t>enting the streets of Campolide</w:t>
      </w:r>
      <w:r>
        <w:t xml:space="preserve"> will be possible to </w:t>
      </w:r>
      <w:r w:rsidR="00B92AE5">
        <w:t>use</w:t>
      </w:r>
      <w:r>
        <w:t xml:space="preserve"> a genetic algorithm to calculate multiple routes that the trucks can trave</w:t>
      </w:r>
      <w:r w:rsidR="00B92AE5">
        <w:t>l. Choosing the right operators</w:t>
      </w:r>
      <w:r>
        <w:t xml:space="preserve"> to be applied in the algorithm is a tough step of the genetic algorithm development.  Pereira, Tavares, Machado &amp; Costa (2002) created a genetic representation for the VRP algorithm, this representation will be used in this project’s genetic operations</w:t>
      </w:r>
      <w:r w:rsidR="00B92AE5">
        <w:t>. With the offspring generation</w:t>
      </w:r>
      <w:r>
        <w:t xml:space="preserve"> and rules </w:t>
      </w:r>
      <w:r w:rsidR="006A3A15">
        <w:t xml:space="preserve">on </w:t>
      </w:r>
      <w:r>
        <w:t>when to stop the algorithm, the best result of the last offspring will be considered the best solution.</w:t>
      </w:r>
    </w:p>
    <w:p w:rsidR="00401541" w:rsidRDefault="005247B5">
      <w:pPr>
        <w:jc w:val="both"/>
      </w:pPr>
      <w:r>
        <w:t>Th</w:t>
      </w:r>
      <w:r w:rsidR="00A47360">
        <w:t>e final</w:t>
      </w:r>
      <w:r>
        <w:t xml:space="preserve"> solution then </w:t>
      </w:r>
      <w:r w:rsidR="00A47360">
        <w:t xml:space="preserve">will </w:t>
      </w:r>
      <w:r>
        <w:t>be compared with solutions</w:t>
      </w:r>
      <w:r w:rsidR="00A47360">
        <w:t xml:space="preserve"> given by other found in the literature. The result will also be examined against currently </w:t>
      </w:r>
      <w:r>
        <w:t xml:space="preserve">existing </w:t>
      </w:r>
      <w:r w:rsidR="00A47360">
        <w:t>collection routes of Campolide</w:t>
      </w:r>
      <w:r>
        <w:t xml:space="preserve"> in order to validate the effort and verify if this project’s approach is worth</w:t>
      </w:r>
      <w:r w:rsidR="002043A1">
        <w:t>il</w:t>
      </w:r>
      <w:r>
        <w:t>y adopting instead of the existing techniques.</w:t>
      </w:r>
    </w:p>
    <w:p w:rsidR="00C44CA3" w:rsidRDefault="00B524A9">
      <w:pPr>
        <w:pStyle w:val="Heading1"/>
      </w:pPr>
      <w:bookmarkStart w:id="39" w:name="_Toc523356146"/>
      <w:r>
        <w:lastRenderedPageBreak/>
        <w:t>Literature review</w:t>
      </w:r>
      <w:bookmarkEnd w:id="39"/>
    </w:p>
    <w:p w:rsidR="00C44CA3" w:rsidRDefault="005247B5">
      <w:pPr>
        <w:pStyle w:val="Heading2"/>
      </w:pPr>
      <w:bookmarkStart w:id="40" w:name="_Toc523356147"/>
      <w:r>
        <w:t>Open data</w:t>
      </w:r>
      <w:bookmarkEnd w:id="40"/>
    </w:p>
    <w:p w:rsidR="00FC37AF" w:rsidRDefault="00FC37AF">
      <w:pPr>
        <w:jc w:val="both"/>
      </w:pPr>
      <w:r>
        <w:t>The concept of open data is important in the scope of this project as i</w:t>
      </w:r>
      <w:r w:rsidR="008E12D8">
        <w:t>t makes use of government</w:t>
      </w:r>
      <w:r>
        <w:t xml:space="preserve"> data and collaborative data to reach its objectives.</w:t>
      </w:r>
      <w:r w:rsidR="00480D57">
        <w:t xml:space="preserve"> It is important to address this subject while it gives greats benefits to the city as a whole.</w:t>
      </w:r>
      <w:r>
        <w:t xml:space="preserve"> This sectio</w:t>
      </w:r>
      <w:r w:rsidR="008E12D8">
        <w:t>n has the objective of introducing</w:t>
      </w:r>
      <w:r>
        <w:t xml:space="preserve"> the concept</w:t>
      </w:r>
      <w:r w:rsidR="00622850">
        <w:t xml:space="preserve"> of open data</w:t>
      </w:r>
      <w:r>
        <w:t xml:space="preserve"> and enumerate its possible benefits and barriers.</w:t>
      </w:r>
      <w:r w:rsidR="00622850">
        <w:t xml:space="preserve"> Collaborative projects will be addressed in order to explain how and why </w:t>
      </w:r>
      <w:r w:rsidR="008E12D8">
        <w:t>this can bring great benefits to</w:t>
      </w:r>
      <w:r w:rsidR="00622850">
        <w:t xml:space="preserve"> t</w:t>
      </w:r>
      <w:r w:rsidR="008E12D8">
        <w:t>he knowledge sharing and social</w:t>
      </w:r>
      <w:r w:rsidR="00622850">
        <w:t xml:space="preserve"> improvement.</w:t>
      </w:r>
    </w:p>
    <w:p w:rsidR="008B3F1C" w:rsidRDefault="00A8353B">
      <w:pPr>
        <w:jc w:val="both"/>
      </w:pPr>
      <w:r w:rsidRPr="00A8353B">
        <w:t xml:space="preserve">Open data is a relatively new but promising topic, with the concept that collected data held by organizations, should be available in electronic form granting its access </w:t>
      </w:r>
      <w:r>
        <w:t>for</w:t>
      </w:r>
      <w:r w:rsidRPr="00A8353B">
        <w:t xml:space="preserve"> the population</w:t>
      </w:r>
      <w:r>
        <w:t xml:space="preserve"> </w:t>
      </w:r>
      <w:r>
        <w:fldChar w:fldCharType="begin" w:fldLock="1"/>
      </w:r>
      <w:r w:rsidR="002C71D5">
        <w:instrText>ADDIN CSL_CITATION {"citationItems":[{"id":"ITEM-1","itemData":{"DOI":"10.5210/fm.v16i2.3316","ISBN":"1396-0466","ISSN":"13960466","PMID":"14663","abstract":"Gurstein, M. B. (2011). Open data: Empowering the empowered or effective data use for everyone?. First Monday, 16(2). Acedido em Abril 17, 2015, em http://firstmonday.org/ojs/index.php/fm/article/viewArticle/3316.","author":[{"dropping-particle":"","family":"Gurstein","given":"Michael B.","non-dropping-particle":"","parse-names":false,"suffix":""}],"container-title":"First Monday","id":"ITEM-1","issued":{"date-parts":[["2011"]]},"title":"Open data: Empowering the empowered or effective data use for everyone?","type":"article-journal"},"uris":["http://www.mendeley.com/documents/?uuid=28058657-8fb5-4961-ab2f-19eeacd76b57"]}],"mendeley":{"formattedCitation":"(Gurstein, 2011)","plainTextFormattedCitation":"(Gurstein, 2011)","previouslyFormattedCitation":"(Gurstein, 2011)"},"properties":{"noteIndex":0},"schema":"https://github.com/citation-style-language/schema/raw/master/csl-citation.json"}</w:instrText>
      </w:r>
      <w:r>
        <w:fldChar w:fldCharType="separate"/>
      </w:r>
      <w:r w:rsidRPr="00A8353B">
        <w:rPr>
          <w:noProof/>
        </w:rPr>
        <w:t>(Gurstein, 2011)</w:t>
      </w:r>
      <w:r>
        <w:fldChar w:fldCharType="end"/>
      </w:r>
      <w:r w:rsidRPr="00A8353B">
        <w:t>.</w:t>
      </w:r>
      <w:r w:rsidR="00A221D4">
        <w:t xml:space="preserve"> </w:t>
      </w:r>
      <w:r w:rsidR="002C71D5">
        <w:t>Governments from all over the world are committed to implement</w:t>
      </w:r>
      <w:r w:rsidR="008E12D8">
        <w:t>ing</w:t>
      </w:r>
      <w:r w:rsidR="002C71D5">
        <w:t xml:space="preserve"> open data strategies with the promise of </w:t>
      </w:r>
      <w:r w:rsidR="00A221D4">
        <w:t xml:space="preserve">more openly available data, more </w:t>
      </w:r>
      <w:r w:rsidR="002C71D5">
        <w:t>transparency, efficiency</w:t>
      </w:r>
      <w:r w:rsidR="00A221D4">
        <w:t xml:space="preserve"> </w:t>
      </w:r>
      <w:r w:rsidR="00A221D4">
        <w:fldChar w:fldCharType="begin" w:fldLock="1"/>
      </w:r>
      <w:r w:rsidR="001D7D53">
        <w:instrText>ADDIN CSL_CITATION {"citationItems":[{"id":"ITEM-1","itemData":{"DOI":"10.1371/journal.pbio.1001195","ISBN":"1545-7885","ISSN":"15449173","PMID":"22162946","abstract":"Open data leads to better science, but overcoming the barriers to widespread publication and availability of open scientific data requires a community effort. The Open Knowledge Foundation Open Data in Science Working Group describes their role in this movement.","author":[{"dropping-particle":"","family":"Molloy","given":"Jennifer C.","non-dropping-particle":"","parse-names":false,"suffix":""}],"container-title":"PLoS Biology","id":"ITEM-1","issued":{"date-parts":[["2011"]]},"title":"The open knowledge foundation: Open data means better science","type":"article-journal"},"uris":["http://www.mendeley.com/documents/?uuid=0908c347-582a-45c3-a7d6-7b112b72d03a"]}],"mendeley":{"formattedCitation":"(Molloy, 2011)","plainTextFormattedCitation":"(Molloy, 2011)","previouslyFormattedCitation":"(Molloy, 2011)"},"properties":{"noteIndex":0},"schema":"https://github.com/citation-style-language/schema/raw/master/csl-citation.json"}</w:instrText>
      </w:r>
      <w:r w:rsidR="00A221D4">
        <w:fldChar w:fldCharType="separate"/>
      </w:r>
      <w:r w:rsidR="00A221D4" w:rsidRPr="00A221D4">
        <w:rPr>
          <w:noProof/>
        </w:rPr>
        <w:t>(Molloy, 2011)</w:t>
      </w:r>
      <w:r w:rsidR="00A221D4">
        <w:fldChar w:fldCharType="end"/>
      </w:r>
      <w:r w:rsidR="002C71D5">
        <w:t xml:space="preserve"> and population participation in the cities’ management </w:t>
      </w:r>
      <w:r w:rsidR="002C71D5">
        <w:fldChar w:fldCharType="begin" w:fldLock="1"/>
      </w:r>
      <w:r w:rsidR="00375A49">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2C71D5">
        <w:fldChar w:fldCharType="separate"/>
      </w:r>
      <w:r w:rsidR="002C71D5" w:rsidRPr="002C71D5">
        <w:rPr>
          <w:noProof/>
        </w:rPr>
        <w:t>(Huijboom &amp; Broek, 2011)</w:t>
      </w:r>
      <w:r w:rsidR="002C71D5">
        <w:fldChar w:fldCharType="end"/>
      </w:r>
      <w:r w:rsidR="002C71D5">
        <w:t>.</w:t>
      </w:r>
    </w:p>
    <w:p w:rsidR="000A27FF" w:rsidRDefault="000A27FF">
      <w:pPr>
        <w:jc w:val="both"/>
      </w:pPr>
      <w:r>
        <w:t>In the era of Smart Cities, sharing data helps the generation</w:t>
      </w:r>
      <w:r w:rsidR="00D76FEA">
        <w:t xml:space="preserve"> of knowledge over the city by individuals, academy or even the industry, leading to stimulate innovation and promote economic growth. </w:t>
      </w:r>
      <w:r w:rsidR="00503722">
        <w:t>Besides the stated, there are some motivation</w:t>
      </w:r>
      <w:r w:rsidR="00FC37AF">
        <w:t>al drivers</w:t>
      </w:r>
      <w:r w:rsidR="00503722">
        <w:t xml:space="preserve"> </w:t>
      </w:r>
      <w:r w:rsidR="00FC37AF">
        <w:t xml:space="preserve">that lead </w:t>
      </w:r>
      <w:r w:rsidR="00503722">
        <w:t xml:space="preserve">the government </w:t>
      </w:r>
      <w:r w:rsidR="00FC37AF">
        <w:t xml:space="preserve">to </w:t>
      </w:r>
      <w:r w:rsidR="00503722">
        <w:t>share their data</w:t>
      </w:r>
      <w:r w:rsidR="00FC37AF">
        <w:t>,</w:t>
      </w:r>
      <w:r w:rsidR="00503722">
        <w:t xml:space="preserve"> like increase democratic control and political participation, foster service and innovation and strength law enforcement </w:t>
      </w:r>
      <w:r w:rsidR="00503722">
        <w:fldChar w:fldCharType="begin" w:fldLock="1"/>
      </w:r>
      <w:r w:rsidR="001A3706">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503722">
        <w:fldChar w:fldCharType="separate"/>
      </w:r>
      <w:r w:rsidR="00503722" w:rsidRPr="00503722">
        <w:rPr>
          <w:noProof/>
        </w:rPr>
        <w:t>(Huijboom &amp; Broek, 2011)</w:t>
      </w:r>
      <w:r w:rsidR="00503722">
        <w:fldChar w:fldCharType="end"/>
      </w:r>
      <w:r w:rsidR="00503722">
        <w:t xml:space="preserve">. </w:t>
      </w:r>
      <w:r w:rsidR="00D76FEA">
        <w:t xml:space="preserve">However, there is no method on how to predict the return on investment on sharing data, because open data by itself has no value and only aggregate value when used for some purpose </w:t>
      </w:r>
      <w:r w:rsidR="00375A49">
        <w:fldChar w:fldCharType="begin" w:fldLock="1"/>
      </w:r>
      <w:r w:rsidR="00503722">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375A49">
        <w:fldChar w:fldCharType="separate"/>
      </w:r>
      <w:r w:rsidR="00375A49" w:rsidRPr="00375A49">
        <w:rPr>
          <w:noProof/>
        </w:rPr>
        <w:t>(Janssen et al., 2012)</w:t>
      </w:r>
      <w:r w:rsidR="00375A49">
        <w:fldChar w:fldCharType="end"/>
      </w:r>
      <w:r w:rsidR="00D76FEA">
        <w:t>.</w:t>
      </w:r>
      <w:r w:rsidR="00375A49">
        <w:t xml:space="preserve"> </w:t>
      </w:r>
      <w:r w:rsidR="00B00CB0">
        <w:t>A</w:t>
      </w:r>
      <w:r w:rsidR="00375A49">
        <w:t>dded with some barriers</w:t>
      </w:r>
      <w:r w:rsidR="00B00CB0">
        <w:t xml:space="preserve"> this</w:t>
      </w:r>
      <w:r w:rsidR="00375A49">
        <w:t xml:space="preserve"> helps to slow down its adoption</w:t>
      </w:r>
      <w:r w:rsidR="00C2407B">
        <w:t>, even with the known incentives and benefits</w:t>
      </w:r>
      <w:r w:rsidR="00375A49">
        <w:t xml:space="preserve">, </w:t>
      </w:r>
      <w:r w:rsidR="00C2407B">
        <w:t>these</w:t>
      </w:r>
      <w:r w:rsidR="00375A49">
        <w:t xml:space="preserve"> barriers that must be overcome in order to spread more its adoption.</w:t>
      </w:r>
    </w:p>
    <w:p w:rsidR="001A3706" w:rsidRDefault="001A3706">
      <w:pPr>
        <w:jc w:val="both"/>
      </w:pPr>
      <w:r>
        <w:t>The barriers found are commonly interrelated</w:t>
      </w:r>
      <w:r w:rsidR="00FC37AF">
        <w:t xml:space="preserve"> </w:t>
      </w:r>
      <w:r w:rsidR="00FC37AF">
        <w:fldChar w:fldCharType="begin" w:fldLock="1"/>
      </w:r>
      <w:r w:rsidR="00FC37AF">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FC37AF">
        <w:fldChar w:fldCharType="separate"/>
      </w:r>
      <w:r w:rsidR="00FC37AF" w:rsidRPr="001A3706">
        <w:rPr>
          <w:noProof/>
        </w:rPr>
        <w:t>(Janssen et al., 2012)</w:t>
      </w:r>
      <w:r w:rsidR="00FC37AF">
        <w:fldChar w:fldCharType="end"/>
      </w:r>
      <w:r w:rsidR="00FC37AF">
        <w:t>. T</w:t>
      </w:r>
      <w:r>
        <w:t>ask complexit</w:t>
      </w:r>
      <w:r w:rsidR="00FC37AF">
        <w:t>y</w:t>
      </w:r>
      <w:r>
        <w:t>, information quality and participation</w:t>
      </w:r>
      <w:r w:rsidR="00FC37AF">
        <w:t>, privacy legislation and closed government culture</w:t>
      </w:r>
      <w:r w:rsidR="00FC37AF" w:rsidRPr="00FC37AF">
        <w:t xml:space="preserve"> </w:t>
      </w:r>
      <w:r w:rsidR="00FC37AF">
        <w:fldChar w:fldCharType="begin" w:fldLock="1"/>
      </w:r>
      <w:r w:rsidR="00622850">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Government","type":"article-journal"},"uris":["http://www.mendeley.com/documents/?uuid=aa8fbde1-9d6b-4ee4-9c3a-6f2728196a4b"]},{"id":"ITEM-2","itemData":{"DOI":"1988-625X","ISBN":"1988-625X","ISSN":"1988-625X","abstract":"Ever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ePractice","id":"ITEM-2","issued":{"date-parts":[["2011"]]},"title":"Open data : an international comparison of strategies","type":"article-journal"},"uris":["http://www.mendeley.com/documents/?uuid=55e02e5a-616e-4c96-bb41-e00341eb5a90"]}],"mendeley":{"formattedCitation":"(Huijboom &amp; Broek, 2011; Janssen et al., 2012)","plainTextFormattedCitation":"(Huijboom &amp; Broek, 2011; Janssen et al., 2012)","previouslyFormattedCitation":"(Huijboom &amp; Broek, 2011; Janssen et al., 2012)"},"properties":{"noteIndex":0},"schema":"https://github.com/citation-style-language/schema/raw/master/csl-citation.json"}</w:instrText>
      </w:r>
      <w:r w:rsidR="00FC37AF">
        <w:fldChar w:fldCharType="separate"/>
      </w:r>
      <w:r w:rsidR="00FC37AF" w:rsidRPr="00FC37AF">
        <w:rPr>
          <w:noProof/>
        </w:rPr>
        <w:t>(Huijboom &amp; Broek, 2011; Janssen et al., 2012)</w:t>
      </w:r>
      <w:r w:rsidR="00FC37AF">
        <w:fldChar w:fldCharType="end"/>
      </w:r>
      <w:r w:rsidR="00C0554D">
        <w:t>,</w:t>
      </w:r>
      <w:r w:rsidR="00FC37AF">
        <w:t xml:space="preserve"> the last tw</w:t>
      </w:r>
      <w:r w:rsidR="008E12D8">
        <w:t>o been mentioned by most policy</w:t>
      </w:r>
      <w:r w:rsidR="00FC37AF">
        <w:t xml:space="preserve">makers and experts </w:t>
      </w:r>
      <w:r w:rsidR="00FC37AF">
        <w:fldChar w:fldCharType="begin" w:fldLock="1"/>
      </w:r>
      <w:r w:rsidR="00FC37AF">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FC37AF">
        <w:fldChar w:fldCharType="separate"/>
      </w:r>
      <w:r w:rsidR="00FC37AF" w:rsidRPr="00FC37AF">
        <w:rPr>
          <w:noProof/>
        </w:rPr>
        <w:t>(Huijboom &amp; Broek, 2011)</w:t>
      </w:r>
      <w:r w:rsidR="00FC37AF">
        <w:fldChar w:fldCharType="end"/>
      </w:r>
      <w:r w:rsidR="00FC37AF">
        <w:t>.</w:t>
      </w:r>
      <w:r w:rsidR="00C0554D">
        <w:t xml:space="preserve"> </w:t>
      </w:r>
      <w:proofErr w:type="spellStart"/>
      <w:r w:rsidR="00C0554D">
        <w:t>Huijboom</w:t>
      </w:r>
      <w:proofErr w:type="spellEnd"/>
      <w:r w:rsidR="00C0554D">
        <w:t xml:space="preserve"> &amp; </w:t>
      </w:r>
      <w:proofErr w:type="spellStart"/>
      <w:r w:rsidR="00C0554D">
        <w:t>Broek</w:t>
      </w:r>
      <w:proofErr w:type="spellEnd"/>
      <w:r w:rsidR="00C0554D">
        <w:t xml:space="preserve"> (2011) also real</w:t>
      </w:r>
      <w:r w:rsidR="00B8072D">
        <w:t xml:space="preserve">ized that </w:t>
      </w:r>
      <w:r w:rsidR="00C0554D">
        <w:t xml:space="preserve">whereas the motivational drivers stand most outside the government, the barriers lie principally within government organizations. </w:t>
      </w:r>
      <w:r w:rsidR="00B8072D">
        <w:t>And individual government agencies are often reluctant to implement the measures to provide open data, even if the strategies were already defined by government higher hierarchy.</w:t>
      </w:r>
    </w:p>
    <w:p w:rsidR="00EA1CEE" w:rsidRDefault="00EA1CEE">
      <w:pPr>
        <w:jc w:val="both"/>
      </w:pPr>
      <w:r>
        <w:t xml:space="preserve">To successfully implement open data strategies, require more than just providing the information. </w:t>
      </w:r>
      <w:r w:rsidR="00622850">
        <w:t>Janssen et al. (2012) defined some requirements that must be presented in the open data strategy. First, t</w:t>
      </w:r>
      <w:r>
        <w:t>he data’s quality must be improved with better measurement and storage. A swift of the organization culture upon this concept need</w:t>
      </w:r>
      <w:r w:rsidR="008E12D8">
        <w:t>s</w:t>
      </w:r>
      <w:r>
        <w:t xml:space="preserve"> to take place. And instruments and tools to access the data must be provided, as internet portals for example, where the population can easily access relevant information</w:t>
      </w:r>
      <w:r w:rsidR="00622850">
        <w:t xml:space="preserve"> </w:t>
      </w:r>
      <w:r w:rsidR="00622850">
        <w:fldChar w:fldCharType="begin" w:fldLock="1"/>
      </w:r>
      <w:r w:rsidR="00A221D4">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622850">
        <w:fldChar w:fldCharType="separate"/>
      </w:r>
      <w:r w:rsidR="00622850" w:rsidRPr="00622850">
        <w:rPr>
          <w:noProof/>
        </w:rPr>
        <w:t>(Janssen et al., 2012)</w:t>
      </w:r>
      <w:r w:rsidR="00622850">
        <w:fldChar w:fldCharType="end"/>
      </w:r>
      <w:r>
        <w:t>.</w:t>
      </w:r>
    </w:p>
    <w:p w:rsidR="0078615C" w:rsidRPr="0078615C" w:rsidRDefault="00622850" w:rsidP="0078615C">
      <w:pPr>
        <w:jc w:val="both"/>
      </w:pPr>
      <w:r>
        <w:t xml:space="preserve">Besides having data only held by organizations, some projects called collaborative projects also gather data from the population, individual person with local knowledge and share it </w:t>
      </w:r>
      <w:r w:rsidR="007801E3">
        <w:t>with</w:t>
      </w:r>
      <w:r>
        <w:t xml:space="preserve"> others, including companies and government.</w:t>
      </w:r>
      <w:r w:rsidR="00831089">
        <w:t xml:space="preserve"> The greater example of </w:t>
      </w:r>
      <w:r w:rsidR="007801E3">
        <w:t xml:space="preserve">a </w:t>
      </w:r>
      <w:r w:rsidR="00831089">
        <w:t>collaborative project is Wikipedia, but the collaborative project</w:t>
      </w:r>
      <w:r>
        <w:t xml:space="preserve"> </w:t>
      </w:r>
      <w:r w:rsidR="00454E12">
        <w:t xml:space="preserve">that </w:t>
      </w:r>
      <w:r w:rsidR="00831089">
        <w:t>is</w:t>
      </w:r>
      <w:r w:rsidR="00454E12">
        <w:t xml:space="preserve"> used by this research is OpenStreetMap (OSM),</w:t>
      </w:r>
      <w:r w:rsidR="007801E3">
        <w:t xml:space="preserve"> at OSM, volunteer mappers edit</w:t>
      </w:r>
      <w:r w:rsidR="00454E12">
        <w:t xml:space="preserve"> the map, that is then freely available for use</w:t>
      </w:r>
      <w:r w:rsidR="00A261B5" w:rsidRPr="00A261B5">
        <w:t xml:space="preserve"> ("History of OpenStreetMap," </w:t>
      </w:r>
      <w:r w:rsidR="00A261B5" w:rsidRPr="00A261B5">
        <w:lastRenderedPageBreak/>
        <w:t>20</w:t>
      </w:r>
      <w:r w:rsidR="00A261B5">
        <w:t>1</w:t>
      </w:r>
      <w:r w:rsidR="00A261B5" w:rsidRPr="00A261B5">
        <w:t>8)</w:t>
      </w:r>
      <w:r w:rsidR="00454E12">
        <w:t>.</w:t>
      </w:r>
      <w:r w:rsidR="00361746">
        <w:t xml:space="preserve"> This kind of project ensure</w:t>
      </w:r>
      <w:r w:rsidR="007801E3">
        <w:t xml:space="preserve"> the share of data over</w:t>
      </w:r>
      <w:r w:rsidR="00361746">
        <w:t>all levels and, as open data initiatives from government, motivates innovation, because more people will have access to data once in few hands.</w:t>
      </w:r>
    </w:p>
    <w:p w:rsidR="00AC769C" w:rsidRDefault="00C067A9">
      <w:pPr>
        <w:pStyle w:val="Heading2"/>
      </w:pPr>
      <w:bookmarkStart w:id="41" w:name="_Toc523356148"/>
      <w:r>
        <w:t>Capacitated arc r</w:t>
      </w:r>
      <w:r w:rsidR="00AC769C">
        <w:t>outing problem</w:t>
      </w:r>
      <w:bookmarkEnd w:id="41"/>
    </w:p>
    <w:p w:rsidR="006213FB" w:rsidRDefault="006213FB" w:rsidP="006213FB">
      <w:pPr>
        <w:jc w:val="both"/>
      </w:pPr>
      <w:r w:rsidRPr="006213FB">
        <w:t xml:space="preserve">The routing </w:t>
      </w:r>
      <w:r>
        <w:t xml:space="preserve">problem addressed by this project matches the issues that the CARP algorithm </w:t>
      </w:r>
      <w:r w:rsidR="00E64380">
        <w:t>proposes</w:t>
      </w:r>
      <w:r>
        <w:t xml:space="preserve"> to deal with.</w:t>
      </w:r>
      <w:r w:rsidR="00A221D4">
        <w:t xml:space="preserve"> The CARP </w:t>
      </w:r>
      <w:r w:rsidR="001D7D53">
        <w:t>is about serving a set of streets with a fleet with limited capacity starting and ending at a deposit, this problem has been proved to be a</w:t>
      </w:r>
      <w:r w:rsidR="008E12D8">
        <w:t>n</w:t>
      </w:r>
      <w:r w:rsidR="001D7D53">
        <w:t xml:space="preserve"> NP-hard problem </w:t>
      </w:r>
      <w:r w:rsidR="001D7D53">
        <w:fldChar w:fldCharType="begin" w:fldLock="1"/>
      </w:r>
      <w:r w:rsidR="00016BDF">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1D7D53">
        <w:fldChar w:fldCharType="separate"/>
      </w:r>
      <w:r w:rsidR="001D7D53" w:rsidRPr="001D7D53">
        <w:rPr>
          <w:noProof/>
        </w:rPr>
        <w:t>(Wøhlk, 2008)</w:t>
      </w:r>
      <w:r w:rsidR="001D7D53">
        <w:fldChar w:fldCharType="end"/>
      </w:r>
      <w:r w:rsidR="001D7D53">
        <w:t xml:space="preserve">. This algorithm can and actually integrate many more </w:t>
      </w:r>
      <w:r w:rsidR="003273A5">
        <w:t>limitations</w:t>
      </w:r>
      <w:r w:rsidR="001D7D53">
        <w:t>, like the vehicle size for a street, the tot</w:t>
      </w:r>
      <w:r w:rsidR="008E12D8">
        <w:t>al amount of distance allowed on</w:t>
      </w:r>
      <w:r w:rsidR="001D7D53">
        <w:t xml:space="preserve"> a trip</w:t>
      </w:r>
      <w:r w:rsidR="003B59D0">
        <w:t>, the time windows. For each one of these nuances</w:t>
      </w:r>
      <w:r w:rsidR="008E12D8">
        <w:t>,</w:t>
      </w:r>
      <w:r w:rsidR="003B59D0">
        <w:t xml:space="preserve"> the researchers develop variations of the CARP with different </w:t>
      </w:r>
      <w:r w:rsidR="003273A5">
        <w:t>limitation</w:t>
      </w:r>
      <w:r w:rsidR="003B59D0">
        <w:t>.</w:t>
      </w:r>
    </w:p>
    <w:p w:rsidR="000E1302" w:rsidRDefault="00B23718" w:rsidP="006213FB">
      <w:pPr>
        <w:jc w:val="both"/>
      </w:pPr>
      <w:r>
        <w:t>Formally,</w:t>
      </w:r>
      <w:r w:rsidR="00DB7498">
        <w:t xml:space="preserve"> </w:t>
      </w:r>
      <w:proofErr w:type="spellStart"/>
      <w:r w:rsidR="00DB7498">
        <w:t>Lacomme</w:t>
      </w:r>
      <w:proofErr w:type="spellEnd"/>
      <w:r w:rsidR="00DB7498">
        <w:t xml:space="preserve"> et al. (2001)</w:t>
      </w:r>
      <w:r>
        <w:t xml:space="preserve"> </w:t>
      </w:r>
      <w:r w:rsidR="003273A5">
        <w:t>define</w:t>
      </w:r>
      <w:r w:rsidR="00DB7498">
        <w:t xml:space="preserve"> </w:t>
      </w:r>
      <w:r>
        <w:t xml:space="preserve">the Capacitated Arc Routing Problem as: An undirected network </w:t>
      </w:r>
      <m:oMath>
        <m:r>
          <w:rPr>
            <w:rFonts w:ascii="Cambria Math" w:hAnsi="Cambria Math"/>
          </w:rPr>
          <m:t>G=</m:t>
        </m:r>
        <m:d>
          <m:dPr>
            <m:ctrlPr>
              <w:rPr>
                <w:rFonts w:ascii="Cambria Math" w:hAnsi="Cambria Math"/>
                <w:i/>
              </w:rPr>
            </m:ctrlPr>
          </m:dPr>
          <m:e>
            <m:r>
              <w:rPr>
                <w:rFonts w:ascii="Cambria Math" w:hAnsi="Cambria Math"/>
              </w:rPr>
              <m:t>V, E</m:t>
            </m:r>
          </m:e>
        </m:d>
      </m:oMath>
      <w:r w:rsidR="00593BA0">
        <w:t xml:space="preserve"> </w:t>
      </w:r>
      <w:r>
        <w:t xml:space="preserve">where </w:t>
      </w:r>
      <m:oMath>
        <m:r>
          <w:rPr>
            <w:rFonts w:ascii="Cambria Math" w:hAnsi="Cambria Math"/>
          </w:rPr>
          <m:t>V</m:t>
        </m:r>
      </m:oMath>
      <w:r>
        <w:t xml:space="preserve"> is a set of </w:t>
      </w:r>
      <m:oMath>
        <m:r>
          <w:rPr>
            <w:rFonts w:ascii="Cambria Math" w:hAnsi="Cambria Math"/>
          </w:rPr>
          <m:t>n</m:t>
        </m:r>
      </m:oMath>
      <w:r>
        <w:t xml:space="preserve"> nodes and </w:t>
      </w:r>
      <m:oMath>
        <m:r>
          <w:rPr>
            <w:rFonts w:ascii="Cambria Math" w:hAnsi="Cambria Math"/>
          </w:rPr>
          <m:t>E</m:t>
        </m:r>
      </m:oMath>
      <w:r>
        <w:t xml:space="preserve"> a set of </w:t>
      </w:r>
      <m:oMath>
        <m:r>
          <w:rPr>
            <w:rFonts w:ascii="Cambria Math" w:hAnsi="Cambria Math"/>
          </w:rPr>
          <m:t>m</m:t>
        </m:r>
      </m:oMath>
      <w:r>
        <w:t xml:space="preserve"> edges. A fleet with </w:t>
      </w:r>
      <m:oMath>
        <m:r>
          <w:rPr>
            <w:rFonts w:ascii="Cambria Math" w:hAnsi="Cambria Math"/>
          </w:rPr>
          <m:t>k</m:t>
        </m:r>
      </m:oMath>
      <w:r w:rsidRPr="00B23718">
        <w:t xml:space="preserve"> </w:t>
      </w:r>
      <w:r>
        <w:t xml:space="preserve">identical vehicles of capacity </w:t>
      </w:r>
      <m:oMath>
        <m:r>
          <w:rPr>
            <w:rFonts w:ascii="Cambria Math" w:hAnsi="Cambria Math"/>
          </w:rPr>
          <m:t>Q</m:t>
        </m:r>
      </m:oMath>
      <w:r>
        <w:t xml:space="preserve"> based at the depot node </w:t>
      </w:r>
      <m:oMath>
        <m:r>
          <w:rPr>
            <w:rFonts w:ascii="Cambria Math" w:hAnsi="Cambria Math"/>
          </w:rPr>
          <m:t>s</m:t>
        </m:r>
      </m:oMath>
      <w:r>
        <w:t xml:space="preserve">. A subset </w:t>
      </w:r>
      <m:oMath>
        <m:r>
          <w:rPr>
            <w:rFonts w:ascii="Cambria Math" w:hAnsi="Cambria Math"/>
          </w:rPr>
          <m:t>R⊂E</m:t>
        </m:r>
      </m:oMath>
      <w:r>
        <w:t xml:space="preserve"> of edges that must be served by exactly one vehicle. All edges can be traversed any number of times. Each edge</w:t>
      </w:r>
      <w:r w:rsidR="00593BA0">
        <w:t xml:space="preserve"> </w:t>
      </w:r>
      <m:oMath>
        <m:d>
          <m:dPr>
            <m:ctrlPr>
              <w:rPr>
                <w:rFonts w:ascii="Cambria Math" w:hAnsi="Cambria Math"/>
                <w:i/>
              </w:rPr>
            </m:ctrlPr>
          </m:dPr>
          <m:e>
            <m:r>
              <w:rPr>
                <w:rFonts w:ascii="Cambria Math" w:hAnsi="Cambria Math"/>
              </w:rPr>
              <m:t>i,j</m:t>
            </m:r>
          </m:e>
        </m:d>
        <m:r>
          <w:rPr>
            <w:rFonts w:ascii="Cambria Math" w:hAnsi="Cambria Math"/>
          </w:rPr>
          <m:t>∈E</m:t>
        </m:r>
      </m:oMath>
      <w:r>
        <w:t xml:space="preserve"> has a traversal cost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r w:rsidR="00593BA0">
        <w:t xml:space="preserve"> and a demand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m:t>
        </m:r>
      </m:oMath>
      <w:r w:rsidR="00DB7498">
        <w:t>. The CARP consist</w:t>
      </w:r>
      <w:r w:rsidR="003273A5">
        <w:t>s</w:t>
      </w:r>
      <w:r w:rsidR="00DB7498">
        <w:t xml:space="preserve"> in determining a set of vehicles routes with minimal total cost, such as each trip start and ends at the depot </w:t>
      </w:r>
      <m:oMath>
        <m:r>
          <w:rPr>
            <w:rFonts w:ascii="Cambria Math" w:hAnsi="Cambria Math"/>
          </w:rPr>
          <m:t>s</m:t>
        </m:r>
      </m:oMath>
      <w:r w:rsidR="00DB7498">
        <w:t xml:space="preserve">, each required edge </w:t>
      </w:r>
      <m:oMath>
        <m:d>
          <m:dPr>
            <m:ctrlPr>
              <w:rPr>
                <w:rFonts w:ascii="Cambria Math" w:hAnsi="Cambria Math"/>
                <w:i/>
              </w:rPr>
            </m:ctrlPr>
          </m:dPr>
          <m:e>
            <m:r>
              <w:rPr>
                <w:rFonts w:ascii="Cambria Math" w:hAnsi="Cambria Math"/>
              </w:rPr>
              <m:t>i, j</m:t>
            </m:r>
          </m:e>
        </m:d>
        <m:r>
          <w:rPr>
            <w:rFonts w:ascii="Cambria Math" w:hAnsi="Cambria Math"/>
          </w:rPr>
          <m:t>∈ R</m:t>
        </m:r>
      </m:oMath>
      <w:r w:rsidR="00DB7498">
        <w:t xml:space="preserve"> is serviced by one single trip, and the total served edges by any vehicle does not exceed the capacity </w:t>
      </w:r>
      <m:oMath>
        <m:r>
          <w:rPr>
            <w:rFonts w:ascii="Cambria Math" w:hAnsi="Cambria Math"/>
          </w:rPr>
          <m:t>Q</m:t>
        </m:r>
      </m:oMath>
      <w:r w:rsidR="00DB7498">
        <w:t>.</w:t>
      </w:r>
    </w:p>
    <w:p w:rsidR="0046572B" w:rsidRDefault="00E607BF" w:rsidP="0046572B">
      <w:pPr>
        <w:jc w:val="both"/>
      </w:pPr>
      <w:r>
        <w:t xml:space="preserve">This undirected </w:t>
      </w:r>
      <w:r w:rsidR="0046572B">
        <w:t xml:space="preserve">version can be used on roads that can be traveled by a vehicle in any direction, </w:t>
      </w:r>
      <w:r w:rsidR="003273A5">
        <w:t>these cases occur mostly in low-</w:t>
      </w:r>
      <w:r w:rsidR="0046572B">
        <w:t xml:space="preserve">density areas with very low-traffic </w:t>
      </w:r>
      <w:r w:rsidR="0046572B">
        <w:fldChar w:fldCharType="begin" w:fldLock="1"/>
      </w:r>
      <w:r w:rsidR="0046572B">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 xml:space="preserve">. In bigger cities, as the case of this project that deals with Lisbon city, </w:t>
      </w:r>
      <w:r w:rsidR="003273A5">
        <w:t xml:space="preserve">the </w:t>
      </w:r>
      <w:r w:rsidR="0046572B">
        <w:t>directed version must be applied. In a directed version of the CARP, each edge represent</w:t>
      </w:r>
      <w:r w:rsidR="003273A5">
        <w:t>s</w:t>
      </w:r>
      <w:r w:rsidR="0046572B">
        <w:t xml:space="preserve"> a street or one side of a street</w:t>
      </w:r>
      <w:r w:rsidR="003273A5">
        <w:t>,</w:t>
      </w:r>
      <w:r w:rsidR="003273A5" w:rsidRPr="003273A5">
        <w:t xml:space="preserve"> in the case of it allow traveling using both directions</w:t>
      </w:r>
      <w:r w:rsidR="0046572B">
        <w:t xml:space="preserve">, with mandatory direction for servicing it </w:t>
      </w:r>
      <w:r w:rsidR="0046572B">
        <w:fldChar w:fldCharType="begin" w:fldLock="1"/>
      </w:r>
      <w:r w:rsidR="00816558">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w:t>
      </w:r>
    </w:p>
    <w:p w:rsidR="000E1302" w:rsidRDefault="0046572B" w:rsidP="0046572B">
      <w:pPr>
        <w:jc w:val="both"/>
      </w:pPr>
      <w:r>
        <w:t xml:space="preserve">The CARP problem can </w:t>
      </w:r>
      <w:r w:rsidR="00D6582B">
        <w:t xml:space="preserve">be represented in a variety of ways. There are CARP with intermediate facilities (CARPIF) where the graph has recharging nodes, CARP with vehicle-site dependency (CARPVSD) in which only a certain class of vehicles are allowed to transverse some roads because of some limitation, there are also </w:t>
      </w:r>
      <w:r w:rsidR="003273A5">
        <w:t xml:space="preserve">a </w:t>
      </w:r>
      <w:r w:rsidR="00D6582B">
        <w:t xml:space="preserve">few studies where external factors are considered </w:t>
      </w:r>
      <w:r w:rsidR="00D6582B">
        <w:fldChar w:fldCharType="begin" w:fldLock="1"/>
      </w:r>
      <w:r w:rsidR="00E45AD8">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D6582B">
        <w:fldChar w:fldCharType="separate"/>
      </w:r>
      <w:r w:rsidR="00D6582B" w:rsidRPr="00D6582B">
        <w:rPr>
          <w:noProof/>
        </w:rPr>
        <w:t>(Fadzli et al., 2015)</w:t>
      </w:r>
      <w:r w:rsidR="00D6582B">
        <w:fldChar w:fldCharType="end"/>
      </w:r>
      <w:r w:rsidR="00D6582B">
        <w:t>.</w:t>
      </w:r>
      <w:r w:rsidR="00542093">
        <w:t xml:space="preserve"> The problem of waste collection in Lisbon using the CARP on mixed graphs</w:t>
      </w:r>
      <w:r w:rsidR="006C0879">
        <w:t xml:space="preserve"> called MCARP</w:t>
      </w:r>
      <w:r w:rsidR="00BC24BF">
        <w:t xml:space="preserve"> using </w:t>
      </w:r>
      <w:r w:rsidR="00E45AD8">
        <w:t xml:space="preserve">a heuristic method </w:t>
      </w:r>
      <w:r w:rsidR="00E45AD8">
        <w:fldChar w:fldCharType="begin" w:fldLock="1"/>
      </w:r>
      <w:r w:rsidR="002718E9">
        <w:instrText>ADDIN CSL_CITATION {"citationItems":[{"id":"ITEM-1","itemData":{"DOI":"10.1016/j.ejor.2008.04.025","ISBN":"0377-2217","ISSN":"03772217","abstract":"The sectoring arc routing problem (SARP) is introduced to model activities associated with the streets of large urban areas, like municipal waste collection. The aim is to partition the street network into a given number of sectors and to build a set of vehicle trips in each sector, to minimize the total duration of the trips. Two two-phase heuristics and one best insertion method are proposed. In the two-phase methods, phase 1 constructs the sectors using two possible heuristics, while phase 2 solves a mixed capacitated arc routing problem (MCARP) to compute the trips in each sector. The best insertion method determines sectors and trips simultaneously. In addition to solution cost, some evaluation criteria such as imbalance, diameter and dispersion measures are used to compare algorithms. Numerical results on large instances with up to 401 nodes and 1056 links (arcs or edges) are reported and analysed. © 2008 Elsevier B.V. All rights reserved.","author":[{"dropping-particle":"","family":"Mourão","given":"Maria Cândida","non-dropping-particle":"","parse-names":false,"suffix":""},{"dropping-particle":"","family":"Nunes","given":"Ana Catarina","non-dropping-particle":"","parse-names":false,"suffix":""},{"dropping-particle":"","family":"Prins","given":"Christian","non-dropping-particle":"","parse-names":false,"suffix":""}],"container-title":"European Journal of Operational Research","id":"ITEM-1","issued":{"date-parts":[["2009"]]},"title":"Heuristic methods for the sectoring arc routing problem","type":"article-journal"},"uris":["http://www.mendeley.com/documents/?uuid=53d63e16-66c3-4fbf-be1b-492b555b9c2f"]}],"mendeley":{"formattedCitation":"(Mourão, Nunes, &amp; Prins, 2009)","plainTextFormattedCitation":"(Mourão, Nunes, &amp; Prins, 2009)","previouslyFormattedCitation":"(Mourão, Nunes, &amp; Prins, 2009)"},"properties":{"noteIndex":0},"schema":"https://github.com/citation-style-language/schema/raw/master/csl-citation.json"}</w:instrText>
      </w:r>
      <w:r w:rsidR="00E45AD8">
        <w:fldChar w:fldCharType="separate"/>
      </w:r>
      <w:r w:rsidR="00E45AD8" w:rsidRPr="00E45AD8">
        <w:rPr>
          <w:noProof/>
        </w:rPr>
        <w:t>(Mourão, Nunes, &amp; Prins, 2009)</w:t>
      </w:r>
      <w:r w:rsidR="00E45AD8">
        <w:fldChar w:fldCharType="end"/>
      </w:r>
      <w:r w:rsidR="00E45AD8">
        <w:t>.</w:t>
      </w:r>
    </w:p>
    <w:p w:rsidR="00E45AD8" w:rsidRDefault="002718E9" w:rsidP="0046572B">
      <w:pPr>
        <w:jc w:val="both"/>
      </w:pPr>
      <w:r>
        <w:t xml:space="preserve">According to </w:t>
      </w:r>
      <w:r w:rsidRPr="001D7D53">
        <w:rPr>
          <w:noProof/>
        </w:rPr>
        <w:t>Wøhlk</w:t>
      </w:r>
      <w:r>
        <w:t xml:space="preserve"> (2008), </w:t>
      </w:r>
      <w:r w:rsidR="00E45AD8">
        <w:t>besides heuristics, res</w:t>
      </w:r>
      <w:r w:rsidR="00EF0761">
        <w:t>earchers are also applying meta</w:t>
      </w:r>
      <w:r w:rsidR="00E45AD8">
        <w:t>heuristics to deal with it</w:t>
      </w:r>
      <w:r>
        <w:t xml:space="preserve"> the CARP problem. Simulated annealing, </w:t>
      </w:r>
      <w:proofErr w:type="spellStart"/>
      <w:r>
        <w:t>Tabu</w:t>
      </w:r>
      <w:proofErr w:type="spellEnd"/>
      <w:r>
        <w:t xml:space="preserve"> Search</w:t>
      </w:r>
      <w:r w:rsidR="003273A5">
        <w:t>,</w:t>
      </w:r>
      <w:r>
        <w:t xml:space="preserve"> and Genetic</w:t>
      </w:r>
      <w:r w:rsidR="00EF0761">
        <w:t xml:space="preserve"> Algorithm are some of the meta</w:t>
      </w:r>
      <w:r>
        <w:t xml:space="preserve">heuristic’s algorithms used to find a solution. </w:t>
      </w:r>
      <w:r w:rsidR="003273A5" w:rsidRPr="003273A5">
        <w:t>These methods have been producing good results</w:t>
      </w:r>
      <w:r w:rsidR="003273A5">
        <w:t>,</w:t>
      </w:r>
      <w:r>
        <w:t xml:space="preserve"> being on the most performance algorithms for the CARP </w:t>
      </w:r>
      <w:r>
        <w:fldChar w:fldCharType="begin" w:fldLock="1"/>
      </w:r>
      <w:r w:rsidR="00071D64">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fldChar w:fldCharType="separate"/>
      </w:r>
      <w:r w:rsidRPr="002718E9">
        <w:rPr>
          <w:noProof/>
        </w:rPr>
        <w:t>(Wøhlk, 2008)</w:t>
      </w:r>
      <w:r>
        <w:fldChar w:fldCharType="end"/>
      </w:r>
      <w:r>
        <w:t>.</w:t>
      </w:r>
    </w:p>
    <w:p w:rsidR="00C44CA3" w:rsidRDefault="005247B5">
      <w:pPr>
        <w:pStyle w:val="Heading2"/>
      </w:pPr>
      <w:bookmarkStart w:id="42" w:name="_Toc523356149"/>
      <w:r>
        <w:t>Overview over genetic algorithms</w:t>
      </w:r>
      <w:bookmarkEnd w:id="42"/>
    </w:p>
    <w:p w:rsidR="00C44CA3" w:rsidRDefault="00760DAE">
      <w:pPr>
        <w:jc w:val="both"/>
      </w:pPr>
      <w:r>
        <w:t>Genetic algorithm</w:t>
      </w:r>
      <w:r w:rsidR="00EF0761">
        <w:t xml:space="preserve"> is a metaheuristic that imitate</w:t>
      </w:r>
      <w:r w:rsidR="00EE1AE5">
        <w:t>s</w:t>
      </w:r>
      <w:r w:rsidR="00EF0761">
        <w:t xml:space="preserve"> the biological process of reproduction and natural selection</w:t>
      </w:r>
      <w:r w:rsidR="00970DF4">
        <w:t xml:space="preserve"> </w:t>
      </w:r>
      <w:r w:rsidR="00970DF4">
        <w:fldChar w:fldCharType="begin" w:fldLock="1"/>
      </w:r>
      <w:r w:rsidR="00970DF4">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sidR="00970DF4">
        <w:fldChar w:fldCharType="separate"/>
      </w:r>
      <w:r w:rsidR="00970DF4" w:rsidRPr="00970DF4">
        <w:rPr>
          <w:noProof/>
        </w:rPr>
        <w:t>(Carr, 2014)</w:t>
      </w:r>
      <w:r w:rsidR="00970DF4">
        <w:fldChar w:fldCharType="end"/>
      </w:r>
      <w:r w:rsidR="00EF0761">
        <w:t>. It was</w:t>
      </w:r>
      <w:r w:rsidR="005247B5">
        <w:t xml:space="preserve"> </w:t>
      </w:r>
      <w:r w:rsidR="00970DF4">
        <w:t>described</w:t>
      </w:r>
      <w:r w:rsidR="005247B5">
        <w:t xml:space="preserve"> by John Holland in</w:t>
      </w:r>
      <w:r w:rsidR="00071D64">
        <w:t xml:space="preserve"> the early 196</w:t>
      </w:r>
      <w:r w:rsidR="008D3110">
        <w:t>0s</w:t>
      </w:r>
      <w:r w:rsidR="00071D64">
        <w:t xml:space="preserve"> </w:t>
      </w:r>
      <w:r w:rsidR="00071D64">
        <w:fldChar w:fldCharType="begin" w:fldLock="1"/>
      </w:r>
      <w:r w:rsidR="00970DF4">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rsidR="00071D64">
        <w:fldChar w:fldCharType="separate"/>
      </w:r>
      <w:r w:rsidR="00071D64" w:rsidRPr="00071D64">
        <w:rPr>
          <w:noProof/>
        </w:rPr>
        <w:t>(Mitchell, 1995)</w:t>
      </w:r>
      <w:r w:rsidR="00071D64">
        <w:fldChar w:fldCharType="end"/>
      </w:r>
      <w:r w:rsidR="00EF0761">
        <w:t xml:space="preserve"> and belongs to the class of evolutionary algorithms</w:t>
      </w:r>
      <w:r w:rsidR="005247B5">
        <w:t xml:space="preserve"> </w:t>
      </w:r>
      <w:r w:rsidR="005247B5">
        <w:fldChar w:fldCharType="begin" w:fldLock="1"/>
      </w:r>
      <w:r w:rsidR="00B87725">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Algorithms","type":"article-journal"},"uris":["http://www.mendeley.com/documents/?uuid=4af59bec-127f-4a50-a83e-c6194ac0b458"]},{"id":"ITEM-2","itemData":{"DOI":"10.1007/BF00175354","ISBN":"1101001100","ISSN":"09603174","PMID":"848","abstract":"This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Computing","id":"ITEM-2","issued":{"date-parts":[["1994"]]},"title":"A genetic algorithm tutorial","type":"article-journal"},"uris":["http://www.mendeley.com/documents/?uuid=db8ebd64-e3e4-4a4b-9e51-9af1fd42ac1d"]}],"mendeley":{"formattedCitation":"(Carr, 2014; Whitley, 1994)","plainTextFormattedCitation":"(Carr, 2014; Whitley, 1994)","previouslyFormattedCitation":"(Carr, 2014; Whitley, 1994)"},"properties":{"noteIndex":0},"schema":"https://github.com/citation-style-language/schema/raw/master/csl-citation.json"}</w:instrText>
      </w:r>
      <w:r w:rsidR="005247B5">
        <w:fldChar w:fldCharType="separate"/>
      </w:r>
      <w:bookmarkStart w:id="43" w:name="__Fieldmark__36_1055626662"/>
      <w:bookmarkStart w:id="44" w:name="__Fieldmark__12_748199445"/>
      <w:bookmarkStart w:id="45" w:name="__Fieldmark__16_3937524772"/>
      <w:bookmarkStart w:id="46" w:name="__Fieldmark__35_1156436390"/>
      <w:r w:rsidR="00970DF4" w:rsidRPr="00970DF4">
        <w:rPr>
          <w:noProof/>
          <w:lang w:eastAsia="en-US"/>
        </w:rPr>
        <w:t>(Carr, 2014; Whitley, 1994)</w:t>
      </w:r>
      <w:r w:rsidR="005247B5">
        <w:fldChar w:fldCharType="end"/>
      </w:r>
      <w:bookmarkEnd w:id="43"/>
      <w:bookmarkEnd w:id="44"/>
      <w:bookmarkEnd w:id="45"/>
      <w:bookmarkEnd w:id="46"/>
      <w:r w:rsidR="005247B5">
        <w:t>. Thes</w:t>
      </w:r>
      <w:r w:rsidR="006B5131">
        <w:t>e algorithms are commonly used as</w:t>
      </w:r>
      <w:r w:rsidR="005247B5">
        <w:t xml:space="preserve"> functions optimizer, and it has been applied in a broad range of known problems </w:t>
      </w:r>
      <w:r w:rsidR="005247B5">
        <w:fldChar w:fldCharType="begin" w:fldLock="1"/>
      </w:r>
      <w:r w:rsidR="005247B5">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sidR="005247B5">
        <w:fldChar w:fldCharType="separate"/>
      </w:r>
      <w:bookmarkStart w:id="47" w:name="__Fieldmark__37_1055626662"/>
      <w:bookmarkStart w:id="48" w:name="__Fieldmark__19_748199445"/>
      <w:bookmarkStart w:id="49" w:name="__Fieldmark__27_3937524772"/>
      <w:bookmarkStart w:id="50" w:name="__Fieldmark__36_1156436390"/>
      <w:r w:rsidR="005247B5">
        <w:rPr>
          <w:noProof/>
          <w:lang w:eastAsia="en-US"/>
        </w:rPr>
        <w:t>(Whitley, 1994)</w:t>
      </w:r>
      <w:r w:rsidR="005247B5">
        <w:fldChar w:fldCharType="end"/>
      </w:r>
      <w:bookmarkEnd w:id="47"/>
      <w:bookmarkEnd w:id="48"/>
      <w:bookmarkEnd w:id="49"/>
      <w:bookmarkEnd w:id="50"/>
      <w:r w:rsidR="005247B5">
        <w:t xml:space="preserve">. One of the greatest barriers of software design, that is to fully understand the structure of complex problems can be solved mimicking natural selection, the specification of every </w:t>
      </w:r>
      <w:r w:rsidR="005247B5">
        <w:lastRenderedPageBreak/>
        <w:t xml:space="preserve">feature of the problems and how to deal with them are not an impediment to search for a solution using this approach </w:t>
      </w:r>
      <w:r w:rsidR="005247B5">
        <w:fldChar w:fldCharType="begin" w:fldLock="1"/>
      </w:r>
      <w:r w:rsidR="005247B5">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sidR="005247B5">
        <w:fldChar w:fldCharType="separate"/>
      </w:r>
      <w:bookmarkStart w:id="51" w:name="__Fieldmark__38_1055626662"/>
      <w:bookmarkStart w:id="52" w:name="__Fieldmark__26_748199445"/>
      <w:bookmarkStart w:id="53" w:name="__Fieldmark__38_3937524772"/>
      <w:bookmarkStart w:id="54" w:name="__Fieldmark__37_1156436390"/>
      <w:r w:rsidR="005247B5">
        <w:rPr>
          <w:noProof/>
          <w:lang w:eastAsia="en-US"/>
        </w:rPr>
        <w:t>(Holland, 1992)</w:t>
      </w:r>
      <w:r w:rsidR="005247B5">
        <w:fldChar w:fldCharType="end"/>
      </w:r>
      <w:bookmarkEnd w:id="51"/>
      <w:bookmarkEnd w:id="52"/>
      <w:bookmarkEnd w:id="53"/>
      <w:bookmarkEnd w:id="54"/>
      <w:r w:rsidR="005247B5">
        <w:t xml:space="preserve">. </w:t>
      </w:r>
    </w:p>
    <w:p w:rsidR="00C44CA3" w:rsidRDefault="005247B5">
      <w:pPr>
        <w:jc w:val="both"/>
      </w:pPr>
      <w:r>
        <w:t xml:space="preserve">Given its nature, genetic algorithms have been used to find </w:t>
      </w:r>
      <w:r w:rsidR="00B87725">
        <w:t>solution for hard problems</w:t>
      </w:r>
      <w:r>
        <w:t xml:space="preserve"> like the Travelling Salesman Problem (TSP), VRP</w:t>
      </w:r>
      <w:r w:rsidR="00B87725">
        <w:t xml:space="preserve"> </w:t>
      </w:r>
      <w:r w:rsidR="00B87725">
        <w:fldChar w:fldCharType="begin" w:fldLock="1"/>
      </w:r>
      <w:r w:rsidR="00B87725">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et al., 2002)","plainTextFormattedCitation":"(Pereira et al., 2002)","previouslyFormattedCitation":"(Pereira et al., 2002)"},"properties":{"noteIndex":0},"schema":"https://github.com/citation-style-language/schema/raw/master/csl-citation.json"}</w:instrText>
      </w:r>
      <w:r w:rsidR="00B87725">
        <w:fldChar w:fldCharType="separate"/>
      </w:r>
      <w:r w:rsidR="00B87725" w:rsidRPr="00B87725">
        <w:rPr>
          <w:noProof/>
        </w:rPr>
        <w:t>(Pereira et al., 2002)</w:t>
      </w:r>
      <w:r w:rsidR="00B87725">
        <w:fldChar w:fldCharType="end"/>
      </w:r>
      <w:r>
        <w:t xml:space="preserve">, </w:t>
      </w:r>
      <w:r w:rsidR="00040F1A">
        <w:t>C</w:t>
      </w:r>
      <w:r>
        <w:t>ARP</w:t>
      </w:r>
      <w:r w:rsidR="00B87725">
        <w:t xml:space="preserve"> </w:t>
      </w:r>
      <w:r w:rsidR="00B87725">
        <w:fldChar w:fldCharType="begin" w:fldLock="1"/>
      </w:r>
      <w:r w:rsidR="00066143">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rsidR="00B87725">
        <w:fldChar w:fldCharType="separate"/>
      </w:r>
      <w:r w:rsidR="00B87725" w:rsidRPr="00B87725">
        <w:rPr>
          <w:noProof/>
        </w:rPr>
        <w:t>(Deng et al., 2007)</w:t>
      </w:r>
      <w:r w:rsidR="00B87725">
        <w:fldChar w:fldCharType="end"/>
      </w:r>
      <w:r>
        <w:t xml:space="preserve"> and many other problems that due to </w:t>
      </w:r>
      <w:r w:rsidR="00B87725">
        <w:t xml:space="preserve">their </w:t>
      </w:r>
      <w:r>
        <w:t>compl</w:t>
      </w:r>
      <w:r w:rsidR="00B87725">
        <w:t>exity don’t have an algorithm that</w:t>
      </w:r>
      <w:r>
        <w:t xml:space="preserve"> </w:t>
      </w:r>
      <w:r w:rsidR="00B87725">
        <w:t>produces</w:t>
      </w:r>
      <w:r>
        <w:t xml:space="preserve"> exact solutions. This is possible because these algorithms tend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5" w:name="__Fieldmark__39_1055626662"/>
      <w:bookmarkStart w:id="56" w:name="__Fieldmark__37_748199445"/>
      <w:bookmarkStart w:id="57" w:name="__Fieldmark__53_3937524772"/>
      <w:bookmarkStart w:id="58" w:name="__Fieldmark__38_1156436390"/>
      <w:r>
        <w:rPr>
          <w:noProof/>
          <w:lang w:eastAsia="en-US"/>
        </w:rPr>
        <w:t>(Holland, 1992)</w:t>
      </w:r>
      <w:r>
        <w:fldChar w:fldCharType="end"/>
      </w:r>
      <w:bookmarkEnd w:id="55"/>
      <w:bookmarkEnd w:id="56"/>
      <w:bookmarkEnd w:id="57"/>
      <w:bookmarkEnd w:id="58"/>
      <w:r>
        <w:t>.</w:t>
      </w:r>
    </w:p>
    <w:p w:rsidR="002E4533" w:rsidRDefault="002E4533" w:rsidP="002E4533">
      <w:pPr>
        <w:jc w:val="both"/>
      </w:pPr>
      <w:r>
        <w:t xml:space="preserve">Genetic algorithms for the CARP was created, tested, and compared with real case scenarios over the world. To the problem of sprinkler cars routing in Chongqing City in China, taking 37 vertexes and 1  deposit into consideration, the GA reduced the travel distance by 33%, also giving a better result than other algorithms </w:t>
      </w:r>
      <w:r>
        <w:fldChar w:fldCharType="begin" w:fldLock="1"/>
      </w:r>
      <w:r>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 xml:space="preserve">. CARP with time windows GA where developed and compared with heuristics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r w:rsidRPr="00201CA5">
        <w:rPr>
          <w:noProof/>
        </w:rPr>
        <w:t>(Ramdane-Cherif, 2006)</w:t>
      </w:r>
      <w:r>
        <w:fldChar w:fldCharType="end"/>
      </w:r>
      <w:r>
        <w:t>. This research also concluded a superior performance of the evolutionary algorithm when compared with the heuristics.</w:t>
      </w:r>
    </w:p>
    <w:p w:rsidR="0020340F" w:rsidRPr="0020340F" w:rsidRDefault="005247B5" w:rsidP="0020340F">
      <w:pPr>
        <w:jc w:val="both"/>
      </w:pPr>
      <w:r>
        <w:t xml:space="preserve">Because genetic algorithms are based on biological evolution, the terminology used </w:t>
      </w:r>
      <w:r w:rsidR="0020340F">
        <w:t>is</w:t>
      </w:r>
      <w:r>
        <w:t xml:space="preserve"> the same as the one used in biology, although representing fairly simpler concepts than their biological counterpart. Most GA share commons elements, like populations of solutions, selection, crossover</w:t>
      </w:r>
      <w:r w:rsidR="0020340F">
        <w:t>,</w:t>
      </w:r>
      <w:r>
        <w:t xml:space="preserve">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59" w:name="__Fieldmark__39_1156436390"/>
      <w:r>
        <w:rPr>
          <w:noProof/>
          <w:lang w:eastAsia="en-US"/>
        </w:rPr>
        <w:t>(Mitchell, 1995)</w:t>
      </w:r>
      <w:r>
        <w:fldChar w:fldCharType="end"/>
      </w:r>
      <w:bookmarkEnd w:id="59"/>
      <w:r>
        <w:t xml:space="preserve">. To move forward on understanding genetic algorithms, the concepts attached with their nomenclature must be defined, these common elements are described in </w:t>
      </w:r>
      <w:r w:rsidR="00B87725">
        <w:t>table</w:t>
      </w:r>
      <w:r>
        <w:t xml:space="preserve"> </w:t>
      </w:r>
      <w:r w:rsidR="00B87725">
        <w:t>2.1</w:t>
      </w:r>
      <w:r>
        <w:t>.</w:t>
      </w:r>
    </w:p>
    <w:tbl>
      <w:tblPr>
        <w:tblW w:w="5000" w:type="pct"/>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1952"/>
        <w:gridCol w:w="7334"/>
      </w:tblGrid>
      <w:tr w:rsidR="0020340F" w:rsidTr="0020340F">
        <w:trPr>
          <w:jc w:val="center"/>
        </w:trPr>
        <w:tc>
          <w:tcPr>
            <w:tcW w:w="1051" w:type="pct"/>
            <w:tcBorders>
              <w:top w:val="single" w:sz="18" w:space="0" w:color="000000"/>
              <w:bottom w:val="single" w:sz="18" w:space="0" w:color="000000"/>
            </w:tcBorders>
            <w:shd w:val="clear" w:color="auto" w:fill="auto"/>
            <w:vAlign w:val="center"/>
          </w:tcPr>
          <w:p w:rsidR="0020340F" w:rsidRDefault="0020340F" w:rsidP="0020340F">
            <w:pPr>
              <w:pStyle w:val="Textotabelas"/>
              <w:jc w:val="left"/>
              <w:rPr>
                <w:b/>
              </w:rPr>
            </w:pPr>
            <w:r>
              <w:rPr>
                <w:b/>
              </w:rPr>
              <w:t>Concept</w:t>
            </w:r>
          </w:p>
        </w:tc>
        <w:tc>
          <w:tcPr>
            <w:tcW w:w="3949" w:type="pct"/>
            <w:tcBorders>
              <w:top w:val="single" w:sz="18" w:space="0" w:color="000000"/>
              <w:bottom w:val="single" w:sz="18" w:space="0" w:color="000000"/>
            </w:tcBorders>
            <w:shd w:val="clear" w:color="auto" w:fill="auto"/>
            <w:vAlign w:val="center"/>
          </w:tcPr>
          <w:p w:rsidR="0020340F" w:rsidRDefault="0020340F" w:rsidP="0020340F">
            <w:pPr>
              <w:pStyle w:val="Textotabelas"/>
              <w:jc w:val="left"/>
              <w:rPr>
                <w:b/>
              </w:rPr>
            </w:pPr>
            <w:r>
              <w:rPr>
                <w:b/>
              </w:rPr>
              <w:t>Definition</w:t>
            </w:r>
          </w:p>
        </w:tc>
      </w:tr>
      <w:tr w:rsidR="0020340F" w:rsidTr="0020340F">
        <w:trPr>
          <w:jc w:val="center"/>
        </w:trPr>
        <w:tc>
          <w:tcPr>
            <w:tcW w:w="1051" w:type="pct"/>
            <w:tcBorders>
              <w:top w:val="single" w:sz="18" w:space="0" w:color="000000"/>
              <w:bottom w:val="single" w:sz="4" w:space="0" w:color="000000"/>
            </w:tcBorders>
            <w:shd w:val="clear" w:color="auto" w:fill="auto"/>
            <w:vAlign w:val="center"/>
          </w:tcPr>
          <w:p w:rsidR="0020340F" w:rsidRDefault="0020340F" w:rsidP="0020340F">
            <w:pPr>
              <w:pStyle w:val="Textotabelas"/>
              <w:jc w:val="left"/>
            </w:pPr>
            <w:r>
              <w:t>Gene</w:t>
            </w:r>
          </w:p>
        </w:tc>
        <w:tc>
          <w:tcPr>
            <w:tcW w:w="3949" w:type="pct"/>
            <w:tcBorders>
              <w:top w:val="single" w:sz="18" w:space="0" w:color="000000"/>
              <w:bottom w:val="single" w:sz="4" w:space="0" w:color="000000"/>
            </w:tcBorders>
            <w:shd w:val="clear" w:color="auto" w:fill="auto"/>
            <w:vAlign w:val="center"/>
          </w:tcPr>
          <w:p w:rsidR="0020340F" w:rsidRDefault="0020340F" w:rsidP="0020340F">
            <w:pPr>
              <w:pStyle w:val="Textotabelas"/>
              <w:jc w:val="left"/>
            </w:pPr>
            <w:r>
              <w:t>A variable (parameter) of the chromosome</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Chromosome</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Set of genes, is a candidate solution for the problem, the representation of the phenotype on a data structure that can be understood by the algorithm</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Fitness function</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A function to measure the fitness of a solution compared with others, this is the function that must be maximized or minimized depending on the algorithm objective</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Population</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Set of chromosomes with possibility to be selected to breed the next generation</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Crossover</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Combination of chromosomes to generate the offspring for the next generation</w:t>
            </w:r>
          </w:p>
        </w:tc>
      </w:tr>
      <w:tr w:rsidR="0020340F" w:rsidTr="0020340F">
        <w:trPr>
          <w:jc w:val="center"/>
        </w:trPr>
        <w:tc>
          <w:tcPr>
            <w:tcW w:w="1051" w:type="pct"/>
            <w:tcBorders>
              <w:top w:val="single" w:sz="4" w:space="0" w:color="000000"/>
              <w:bottom w:val="single" w:sz="18" w:space="0" w:color="000000"/>
            </w:tcBorders>
            <w:shd w:val="clear" w:color="auto" w:fill="auto"/>
            <w:vAlign w:val="center"/>
          </w:tcPr>
          <w:p w:rsidR="0020340F" w:rsidRDefault="0020340F" w:rsidP="0020340F">
            <w:pPr>
              <w:pStyle w:val="Textotabelas"/>
              <w:jc w:val="left"/>
            </w:pPr>
            <w:r>
              <w:t>Mutation</w:t>
            </w:r>
          </w:p>
        </w:tc>
        <w:tc>
          <w:tcPr>
            <w:tcW w:w="3949" w:type="pct"/>
            <w:tcBorders>
              <w:top w:val="single" w:sz="4" w:space="0" w:color="000000"/>
              <w:bottom w:val="single" w:sz="18" w:space="0" w:color="000000"/>
            </w:tcBorders>
            <w:shd w:val="clear" w:color="auto" w:fill="auto"/>
            <w:vAlign w:val="center"/>
          </w:tcPr>
          <w:p w:rsidR="0020340F" w:rsidRDefault="0020340F" w:rsidP="0020340F">
            <w:pPr>
              <w:pStyle w:val="Textotabelas"/>
              <w:jc w:val="left"/>
            </w:pPr>
            <w:r>
              <w:t>Random changes of genes in the chromosome</w:t>
            </w:r>
          </w:p>
        </w:tc>
      </w:tr>
    </w:tbl>
    <w:p w:rsidR="00066143" w:rsidRDefault="0020340F" w:rsidP="00066143">
      <w:pPr>
        <w:pStyle w:val="Caption"/>
      </w:pPr>
      <w:bookmarkStart w:id="60" w:name="_Toc523270885"/>
      <w:r>
        <w:t xml:space="preserve">Table </w:t>
      </w:r>
      <w:fldSimple w:instr=" STYLEREF 1 \s ">
        <w:r>
          <w:rPr>
            <w:noProof/>
          </w:rPr>
          <w:t>2</w:t>
        </w:r>
      </w:fldSimple>
      <w:r>
        <w:t>.</w:t>
      </w:r>
      <w:fldSimple w:instr=" SEQ Table \* ARABIC \s 1 ">
        <w:r>
          <w:rPr>
            <w:noProof/>
          </w:rPr>
          <w:t>1</w:t>
        </w:r>
      </w:fldSimple>
      <w:r>
        <w:t xml:space="preserve"> – Genetic Algorithm concepts</w:t>
      </w:r>
      <w:bookmarkEnd w:id="60"/>
    </w:p>
    <w:p w:rsidR="00066143" w:rsidRPr="00066143" w:rsidRDefault="00066143" w:rsidP="00066143"/>
    <w:p w:rsidR="00C44CA3" w:rsidRDefault="00066143">
      <w:pPr>
        <w:jc w:val="both"/>
      </w:pPr>
      <w:r>
        <w:t xml:space="preserve">Summarizing the steps followed by a common genetic algorithm as stated by </w:t>
      </w:r>
      <w:proofErr w:type="spellStart"/>
      <w:r>
        <w:t>Jebari</w:t>
      </w:r>
      <w:proofErr w:type="spellEnd"/>
      <w:r>
        <w:t xml:space="preserve"> &amp; </w:t>
      </w:r>
      <w:proofErr w:type="spellStart"/>
      <w:r>
        <w:t>Madiafi</w:t>
      </w:r>
      <w:proofErr w:type="spellEnd"/>
      <w:r>
        <w:t xml:space="preserve"> (2013), at</w:t>
      </w:r>
      <w:r w:rsidR="002D2700">
        <w:t xml:space="preserve"> the</w:t>
      </w:r>
      <w:r>
        <w:t xml:space="preserve"> principle, a population of chromosomes are generated at random or by some criteria, this stage is called initialization. Then each individual in the population is evaluated by the fitness function and receive a fitness value. A selection mechanism takes place and select, using specifics techniques, parents that will be crossed and then mutated to generate an offspring for the next </w:t>
      </w:r>
      <w:r>
        <w:lastRenderedPageBreak/>
        <w:t xml:space="preserve">generation of chromosomes. This steps, excluding the initialization, are repeated until some condition is reached </w:t>
      </w:r>
      <w:r>
        <w:fldChar w:fldCharType="begin" w:fldLock="1"/>
      </w:r>
      <w:r w:rsidR="00A21275">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r w:rsidRPr="00066143">
        <w:rPr>
          <w:noProof/>
        </w:rPr>
        <w:t>(Jebari &amp; Madiafi, 2013)</w:t>
      </w:r>
      <w:r>
        <w:fldChar w:fldCharType="end"/>
      </w:r>
      <w:r>
        <w:t xml:space="preserve">. Must be noticed that some parameters are required to </w:t>
      </w:r>
      <w:r w:rsidR="005247B5">
        <w:t xml:space="preserve">be defined </w:t>
      </w:r>
      <w:r>
        <w:t xml:space="preserve">prior the </w:t>
      </w:r>
      <w:r w:rsidR="005247B5">
        <w:t xml:space="preserve">running </w:t>
      </w:r>
      <w:r>
        <w:t xml:space="preserve">of </w:t>
      </w:r>
      <w:r w:rsidR="005247B5">
        <w:t xml:space="preserve">the algorithm, they are the population size, </w:t>
      </w:r>
      <w:r>
        <w:t>mutation, and crossover</w:t>
      </w:r>
      <w:r w:rsidR="002D2700">
        <w:t xml:space="preserve"> rates, the GA makes use of these</w:t>
      </w:r>
      <w:r>
        <w:t xml:space="preserve"> variables in its operations.</w:t>
      </w:r>
    </w:p>
    <w:p w:rsidR="00066143" w:rsidRDefault="00066143">
      <w:pPr>
        <w:jc w:val="both"/>
      </w:pPr>
      <w:r>
        <w:t xml:space="preserve">This whole process will be discussed in deeper details in the next sections. Each step of </w:t>
      </w:r>
      <w:r w:rsidR="002D2700">
        <w:t>a common GA discussed in this summary will be addressed in more details. Different techniques will also be addressed to give an overview of the variety of approach each operation in a GA can have.</w:t>
      </w:r>
    </w:p>
    <w:p w:rsidR="00C44CA3" w:rsidRDefault="005247B5">
      <w:pPr>
        <w:pStyle w:val="Heading3"/>
      </w:pPr>
      <w:bookmarkStart w:id="61" w:name="_Toc523356150"/>
      <w:r>
        <w:t>Fitness function</w:t>
      </w:r>
      <w:bookmarkEnd w:id="61"/>
    </w:p>
    <w:p w:rsidR="00C44CA3" w:rsidRDefault="005247B5">
      <w:pPr>
        <w:jc w:val="both"/>
      </w:pPr>
      <w:r>
        <w:t>The fitness function is one of the most important part</w:t>
      </w:r>
      <w:r w:rsidR="007D14AD">
        <w:t>s</w:t>
      </w:r>
      <w:r>
        <w:t xml:space="preserve"> of the genetic algorithm approach as it is the only one method of evaluating the quality of the solutio</w:t>
      </w:r>
      <w:r w:rsidR="007D14AD">
        <w:t>n and measure the improvement</w:t>
      </w:r>
      <w:r>
        <w:t xml:space="preserve"> through the generations.</w:t>
      </w:r>
      <w:r w:rsidR="003D600C">
        <w:t xml:space="preserve"> Because of its importance, the fitness function must be addressed before going through every step that compose</w:t>
      </w:r>
      <w:r w:rsidR="00271D80">
        <w:t xml:space="preserve">s </w:t>
      </w:r>
      <w:r w:rsidR="003D600C">
        <w:t>the GA.</w:t>
      </w:r>
    </w:p>
    <w:p w:rsidR="00A21275" w:rsidRDefault="00A21275">
      <w:pPr>
        <w:jc w:val="both"/>
      </w:pPr>
      <w:r>
        <w:t xml:space="preserve">A number called fitness is assigned to each chromosome in the population using the fitness function. The fitness of the chromosome depends on how well it solves the problem that the GA is supposed to solve </w:t>
      </w:r>
      <w:r>
        <w:fldChar w:fldCharType="begin" w:fldLock="1"/>
      </w:r>
      <w:r w:rsidR="006112EA">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r w:rsidRPr="00A21275">
        <w:rPr>
          <w:noProof/>
        </w:rPr>
        <w:t>(Mitchell, 1995)</w:t>
      </w:r>
      <w:r>
        <w:fldChar w:fldCharType="end"/>
      </w:r>
      <w:r>
        <w:t>.</w:t>
      </w:r>
      <w:r w:rsidR="002147B4" w:rsidRPr="002147B4">
        <w:t xml:space="preserve"> </w:t>
      </w:r>
      <w:r w:rsidR="002147B4">
        <w:t xml:space="preserve">The fitness function must be more sensitive than just measuring good or bad results, it needs to be able to define where the chromosomes stand in the fitness range and compare it with other solutions presented in the population </w:t>
      </w:r>
      <w:r w:rsidR="002147B4">
        <w:fldChar w:fldCharType="begin" w:fldLock="1"/>
      </w:r>
      <w:r w:rsidR="002147B4">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sidR="002147B4">
        <w:fldChar w:fldCharType="separate"/>
      </w:r>
      <w:bookmarkStart w:id="62" w:name="__Fieldmark__41_1156436390"/>
      <w:r w:rsidR="002147B4">
        <w:rPr>
          <w:noProof/>
          <w:lang w:eastAsia="en-US"/>
        </w:rPr>
        <w:t>(Carr, 2014)</w:t>
      </w:r>
      <w:r w:rsidR="002147B4">
        <w:fldChar w:fldCharType="end"/>
      </w:r>
      <w:bookmarkEnd w:id="62"/>
      <w:r w:rsidR="002147B4">
        <w:t>.</w:t>
      </w:r>
    </w:p>
    <w:p w:rsidR="00A21275" w:rsidRDefault="005247B5">
      <w:pPr>
        <w:jc w:val="both"/>
      </w:pPr>
      <w:r>
        <w:t xml:space="preserve">Fitness function can be the most </w:t>
      </w:r>
      <w:r w:rsidR="00EC1DFC">
        <w:t>limiting</w:t>
      </w:r>
      <w:r>
        <w:t xml:space="preserve"> factor to a genetic algorithm. As addressed above, the fitness function must translate how t</w:t>
      </w:r>
      <w:r w:rsidR="007D14AD">
        <w:t>he</w:t>
      </w:r>
      <w:r>
        <w:t xml:space="preserve"> solution performs, </w:t>
      </w:r>
      <w:r w:rsidR="007D14AD">
        <w:t xml:space="preserve">and </w:t>
      </w:r>
      <w:r>
        <w:t>this</w:t>
      </w:r>
      <w:r w:rsidR="007D14AD">
        <w:t>,</w:t>
      </w:r>
      <w:r>
        <w:t xml:space="preserve"> in most cases</w:t>
      </w:r>
      <w:r w:rsidR="007D14AD">
        <w:t>,</w:t>
      </w:r>
      <w:r>
        <w:t xml:space="preserve"> is not straightforward. Generating complex and expansive fitness functions that are not computational efficient and require hours to complete, as cases of real-world simulations, can be prohibitive in the development of </w:t>
      </w:r>
      <w:r w:rsidR="007D14AD">
        <w:t xml:space="preserve">a </w:t>
      </w:r>
      <w:r>
        <w:t>genetic algorithm. Need to be considered that the fitness function will be evaluated for each chromosome of the population for every new generation produced.</w:t>
      </w:r>
    </w:p>
    <w:p w:rsidR="00C44CA3" w:rsidRDefault="005247B5">
      <w:pPr>
        <w:pStyle w:val="Heading3"/>
      </w:pPr>
      <w:bookmarkStart w:id="63" w:name="_Toc523356151"/>
      <w:r>
        <w:t>Initialization</w:t>
      </w:r>
      <w:bookmarkEnd w:id="63"/>
    </w:p>
    <w:p w:rsidR="000F60D9" w:rsidRDefault="000F60D9">
      <w:pPr>
        <w:jc w:val="both"/>
      </w:pPr>
      <w:r>
        <w:t>The GA is based on evolving every population until some condition is reached. T</w:t>
      </w:r>
      <w:r w:rsidR="006112EA">
        <w:t>he initial population must be generated to let the evolution iteration begins.</w:t>
      </w:r>
      <w:r>
        <w:t xml:space="preserve"> </w:t>
      </w:r>
      <w:r w:rsidR="006112EA">
        <w:t xml:space="preserve">There are some different ways of generating the first population, it is normally generated randomly </w:t>
      </w:r>
      <w:r w:rsidR="006112EA">
        <w:fldChar w:fldCharType="begin" w:fldLock="1"/>
      </w:r>
      <w:r w:rsidR="00F10BA7">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sidR="006112EA">
        <w:fldChar w:fldCharType="separate"/>
      </w:r>
      <w:r w:rsidR="006112EA" w:rsidRPr="006112EA">
        <w:rPr>
          <w:noProof/>
        </w:rPr>
        <w:t>(Whitley, 1994)</w:t>
      </w:r>
      <w:r w:rsidR="006112EA">
        <w:fldChar w:fldCharType="end"/>
      </w:r>
      <w:r w:rsidR="006112EA">
        <w:t xml:space="preserve">, but some knowledge can be applied </w:t>
      </w:r>
      <w:r w:rsidR="00D70288">
        <w:t>to</w:t>
      </w:r>
      <w:r w:rsidR="006112EA">
        <w:t xml:space="preserve"> the generation.</w:t>
      </w:r>
    </w:p>
    <w:p w:rsidR="00C44CA3" w:rsidRDefault="005247B5">
      <w:pPr>
        <w:jc w:val="both"/>
      </w:pPr>
      <w:r>
        <w:t xml:space="preserve">The size of the population depends on </w:t>
      </w:r>
      <w:r w:rsidR="000F60D9">
        <w:t xml:space="preserve">a </w:t>
      </w:r>
      <w:r>
        <w:t>previous</w:t>
      </w:r>
      <w:r w:rsidR="00127572">
        <w:t>ly</w:t>
      </w:r>
      <w:r>
        <w:t xml:space="preserve"> </w:t>
      </w:r>
      <w:r w:rsidR="000F60D9">
        <w:t>defined parameter</w:t>
      </w:r>
      <w:r>
        <w:t xml:space="preserve">.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rsidR="00D37FA2">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Application","type":"article-journal"},"uris":["http://www.mendeley.com/documents/?uuid=4ebef33f-3705-473a-b99b-63d5c6236e9c"]}],"mendeley":{"formattedCitation":"(M. Kumar, Husian, Upreti, &amp; Gupta, 2010)","plainTextFormattedCitation":"(M. Kumar, Husian, Upreti, &amp; Gupta, 2010)","previouslyFormattedCitation":"(M. Kumar, Husian, Upreti, &amp; Gupta, 2010)"},"properties":{"noteIndex":0},"schema":"https://github.com/citation-style-language/schema/raw/master/csl-citation.json"}</w:instrText>
      </w:r>
      <w:r>
        <w:fldChar w:fldCharType="separate"/>
      </w:r>
      <w:bookmarkStart w:id="64" w:name="__Fieldmark__41_1055626662"/>
      <w:bookmarkStart w:id="65" w:name="__Fieldmark__78_748199445"/>
      <w:bookmarkStart w:id="66" w:name="__Fieldmark__95_3937524772"/>
      <w:bookmarkStart w:id="67" w:name="__Fieldmark__42_1156436390"/>
      <w:r w:rsidR="00F10BA7" w:rsidRPr="00F10BA7">
        <w:rPr>
          <w:noProof/>
          <w:lang w:eastAsia="en-US"/>
        </w:rPr>
        <w:t>(M. Kumar, Husian, Upreti, &amp; Gupta, 2010)</w:t>
      </w:r>
      <w:r>
        <w:fldChar w:fldCharType="end"/>
      </w:r>
      <w:bookmarkEnd w:id="64"/>
      <w:bookmarkEnd w:id="65"/>
      <w:bookmarkEnd w:id="66"/>
      <w:bookmarkEnd w:id="67"/>
      <w:r>
        <w:t>, this can lead the algorithm to converge faster to areas where optimal solutions are more likely to be found. From this early step, the evolutionary process begins.</w:t>
      </w:r>
    </w:p>
    <w:p w:rsidR="00C44CA3" w:rsidRDefault="005247B5">
      <w:pPr>
        <w:pStyle w:val="Heading3"/>
      </w:pPr>
      <w:bookmarkStart w:id="68" w:name="_Toc523356152"/>
      <w:r>
        <w:t>Selection</w:t>
      </w:r>
      <w:bookmarkEnd w:id="68"/>
    </w:p>
    <w:p w:rsidR="00C44CA3" w:rsidRDefault="005247B5">
      <w:pPr>
        <w:jc w:val="both"/>
      </w:pPr>
      <w:r>
        <w:t>A subset of the population is then selected and used to breed a new generation, that said, this step is critical since it need</w:t>
      </w:r>
      <w:r w:rsidR="0043044E">
        <w:t>s</w:t>
      </w:r>
      <w:r>
        <w:t xml:space="preserve"> to select good individuals trying to keep the diversity of the selected chromosomes. The subset size is also a parameter that </w:t>
      </w:r>
      <w:r w:rsidR="0043044E">
        <w:t xml:space="preserve">must </w:t>
      </w:r>
      <w:r>
        <w:t xml:space="preserve">be set into the algorithm. </w:t>
      </w:r>
    </w:p>
    <w:p w:rsidR="00C44CA3" w:rsidRDefault="005247B5">
      <w:pPr>
        <w:jc w:val="both"/>
      </w:pPr>
      <w:r>
        <w:lastRenderedPageBreak/>
        <w:t xml:space="preserve">The selection step can take place using a variety of techniques. Some methods focus on the fitness of the individual, where chromosomes with </w:t>
      </w:r>
      <w:r w:rsidR="00C60B45">
        <w:t xml:space="preserve">the </w:t>
      </w:r>
      <w:r>
        <w:t xml:space="preserve">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w:t>
      </w:r>
      <w:r w:rsidR="00C60B45">
        <w:t xml:space="preserve">the </w:t>
      </w:r>
      <w:r>
        <w:t xml:space="preserve">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69" w:name="__Fieldmark__42_1055626662"/>
      <w:bookmarkStart w:id="70" w:name="__Fieldmark__93_748199445"/>
      <w:bookmarkStart w:id="71" w:name="__Fieldmark__114_3937524772"/>
      <w:bookmarkStart w:id="72" w:name="__Fieldmark__43_1156436390"/>
      <w:r>
        <w:rPr>
          <w:noProof/>
          <w:lang w:eastAsia="en-US"/>
        </w:rPr>
        <w:t>(Saini, 2017)</w:t>
      </w:r>
      <w:r>
        <w:fldChar w:fldCharType="end"/>
      </w:r>
      <w:bookmarkEnd w:id="69"/>
      <w:bookmarkEnd w:id="70"/>
      <w:bookmarkEnd w:id="71"/>
      <w:bookmarkEnd w:id="72"/>
      <w:r>
        <w:t>. But other methods like Stochastic Universal Sampling, Rank Selection and Random Selection can be found in the literature.</w:t>
      </w:r>
    </w:p>
    <w:p w:rsidR="00C44CA3" w:rsidRDefault="005247B5" w:rsidP="008A0A1C">
      <w:pPr>
        <w:jc w:val="both"/>
      </w:pPr>
      <w:r>
        <w:t>The tournament selection and roule</w:t>
      </w:r>
      <w:r w:rsidR="00C60B45">
        <w:t xml:space="preserve">tte wheel will be addressed </w:t>
      </w:r>
      <w:r w:rsidR="008A0A1C">
        <w:t>in this research</w:t>
      </w:r>
      <w:r>
        <w:t>. Both methods provide good an</w:t>
      </w:r>
      <w:r w:rsidR="00C60B45">
        <w:t>d diverse parents in most cases</w:t>
      </w:r>
      <w:r>
        <w:t xml:space="preserve"> because they give </w:t>
      </w:r>
      <w:r w:rsidR="00C60B45">
        <w:t xml:space="preserve">the </w:t>
      </w:r>
      <w:r>
        <w:t xml:space="preserve">possibility of poorer fit chromosomes to be chosen and still rely on the fitness value to </w:t>
      </w:r>
      <w:r w:rsidR="008A0A1C">
        <w:t>decide</w:t>
      </w:r>
      <w:r>
        <w:t xml:space="preserve"> on which individual to choose in their deterministic steps.</w:t>
      </w:r>
    </w:p>
    <w:p w:rsidR="00C44CA3" w:rsidRDefault="005247B5">
      <w:pPr>
        <w:jc w:val="both"/>
      </w:pPr>
      <w:r>
        <w:t xml:space="preserve">In the tournament selection, the selection process </w:t>
      </w:r>
      <w:r w:rsidR="008A0A1C">
        <w:t xml:space="preserve">that is </w:t>
      </w:r>
      <w:r>
        <w:t>used in this project, K different individuals are randomly selected from the population</w:t>
      </w:r>
      <w:r w:rsidR="008A0A1C">
        <w:t xml:space="preserve"> as shown in figure 2.1</w:t>
      </w:r>
      <w:r>
        <w:t>.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73" w:name="__DdeLink__234_1055626662"/>
      <w:bookmarkEnd w:id="73"/>
      <w:r>
        <w:rPr>
          <w:noProof/>
          <w:color w:val="FF0000"/>
        </w:rPr>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74" w:name="_Toc523270874"/>
      <w:r>
        <w:t xml:space="preserve">Figure </w:t>
      </w:r>
      <w:fldSimple w:instr=" STYLEREF 1 \s ">
        <w:r w:rsidR="008B3F1C">
          <w:rPr>
            <w:noProof/>
          </w:rPr>
          <w:t>2</w:t>
        </w:r>
      </w:fldSimple>
      <w:r w:rsidR="00DB3CA6">
        <w:t>.</w:t>
      </w:r>
      <w:fldSimple w:instr=" SEQ Figure \* ARABIC \s 1 ">
        <w:r w:rsidR="008B3F1C">
          <w:rPr>
            <w:noProof/>
          </w:rPr>
          <w:t>1</w:t>
        </w:r>
      </w:fldSimple>
      <w:r>
        <w:t xml:space="preserve"> – Tournament selection</w:t>
      </w:r>
      <w:bookmarkEnd w:id="74"/>
    </w:p>
    <w:p w:rsidR="00C44CA3" w:rsidRDefault="00C44CA3" w:rsidP="0003092A">
      <w:pPr>
        <w:rPr>
          <w:color w:val="FF0000"/>
          <w:highlight w:val="yellow"/>
        </w:rPr>
      </w:pPr>
    </w:p>
    <w:p w:rsidR="00C44CA3" w:rsidRDefault="008A0A1C">
      <w:pPr>
        <w:jc w:val="both"/>
      </w:pPr>
      <w:r>
        <w:t>The r</w:t>
      </w:r>
      <w:r w:rsidR="005247B5">
        <w:t xml:space="preserve">oulette wheel selection </w:t>
      </w:r>
      <w:r>
        <w:t>gives each chromosome</w:t>
      </w:r>
      <w:r w:rsidR="005247B5">
        <w:t xml:space="preserve"> in the population a probability of being selected. This probability is proportional </w:t>
      </w:r>
      <w:r w:rsidR="003F7042">
        <w:t>to</w:t>
      </w:r>
      <w:r w:rsidR="005247B5">
        <w:t xml:space="preserve"> its fitness. To select one individual, a random number is generated, simulating a roulette, and the generated number will define which chromosome will be chose</w:t>
      </w:r>
      <w:r w:rsidR="003F7042">
        <w:t>n</w:t>
      </w:r>
      <w:r w:rsidR="005247B5">
        <w:t xml:space="preserve"> to produce the offspring. Again, this process is </w:t>
      </w:r>
      <w:r w:rsidR="003F7042">
        <w:t xml:space="preserve">repeated </w:t>
      </w:r>
      <w:r w:rsidR="005247B5">
        <w:t>to select the next parent.</w:t>
      </w:r>
    </w:p>
    <w:p w:rsidR="00C44CA3" w:rsidRDefault="005247B5">
      <w:pPr>
        <w:pStyle w:val="Heading3"/>
      </w:pPr>
      <w:bookmarkStart w:id="75" w:name="_Toc523356153"/>
      <w:r>
        <w:t>Reproduction</w:t>
      </w:r>
      <w:bookmarkEnd w:id="75"/>
    </w:p>
    <w:p w:rsidR="00C44CA3" w:rsidRDefault="005247B5">
      <w:pPr>
        <w:jc w:val="both"/>
        <w:rPr>
          <w:lang w:eastAsia="pt-PT"/>
        </w:rPr>
      </w:pPr>
      <w:r>
        <w:t>Once the parents are selected, the reproduction step takes place. The parents are combined using</w:t>
      </w:r>
      <w:r w:rsidR="00F10BA7">
        <w:t xml:space="preserve"> a</w:t>
      </w:r>
      <w:r>
        <w:t xml:space="preserve"> crossover to generate the offspring. Then, the generated chromosomes can have its genes randomly mutated by the mutation process at a certain rate, this helps the algorithm to run away from local optimum and have a broader exploratory range in the search space. These steps </w:t>
      </w:r>
      <w:r w:rsidR="003020A1">
        <w:t xml:space="preserve">and their probability rates </w:t>
      </w:r>
      <w:r>
        <w:t>are also problem specifics, giving that each problem will use the crossover and m</w:t>
      </w:r>
      <w:r w:rsidR="003020A1">
        <w:t>utation methods that make sense</w:t>
      </w:r>
      <w:r>
        <w:t>.</w:t>
      </w:r>
    </w:p>
    <w:p w:rsidR="00C44CA3" w:rsidRDefault="005247B5">
      <w:pPr>
        <w:pStyle w:val="Heading4"/>
      </w:pPr>
      <w:r>
        <w:lastRenderedPageBreak/>
        <w:t>Crossover</w:t>
      </w:r>
    </w:p>
    <w:p w:rsidR="00C44CA3" w:rsidRDefault="005247B5">
      <w:pPr>
        <w:jc w:val="both"/>
      </w:pPr>
      <w:r>
        <w:t xml:space="preserve">Crossover is a vital process in </w:t>
      </w:r>
      <w:r w:rsidR="00F10BA7">
        <w:t xml:space="preserve">the </w:t>
      </w:r>
      <w:r>
        <w:t>generation</w:t>
      </w:r>
      <w:r w:rsidR="00F10BA7">
        <w:t xml:space="preserve"> of</w:t>
      </w:r>
      <w:r>
        <w:t xml:space="preserve"> new chromosomes. It </w:t>
      </w:r>
      <w:r w:rsidR="0020340F">
        <w:t>exchanges</w:t>
      </w:r>
      <w:r>
        <w:t xml:space="preserve"> genetic material (genes) from two or more chromosomes hoping that can generate individuals with better</w:t>
      </w:r>
      <w:r w:rsidR="00F10BA7">
        <w:t xml:space="preserve"> fitness in the next population </w:t>
      </w:r>
      <w:r w:rsidR="00F10BA7">
        <w:fldChar w:fldCharType="begin" w:fldLock="1"/>
      </w:r>
      <w:r w:rsidR="00D37FA2">
        <w:instrText>ADDIN CSL_CITATION {"citationItems":[{"id":"ITEM-1","itemData":{"abstract":"Vehicle Routing Problem (VRP) is one of the prominent combinatorial problems and there in a need to address these problems due to increase in logistic activities across the globe. Complexity in solving the problem increases exponentially as the problems size increases. Genetic Algorithm (GA) is widely applied search method to the complex problems such as VRPs. Selection, Crossover and Mutations are the main operators used in GAs. This paper aims at studying different types of Crossover Operators used in Genetic Algorithm applied in solving variety of Vehicle Routing problems. At the end of the paper a new crossover operator 'Sinusoidal Motion Crossover (SMC)' is proposed and demonstrated with two illustrations.","author":[{"dropping-particle":"","family":"Kumar","given":"Varun","non-dropping-particle":"","parse-names":false,"suffix":""},{"dropping-particle":"","family":"Panneerselvam","given":"R","non-dropping-particle":"","parse-names":false,"suffix":""}],"container-title":"International Journal of Computational Intelligence Research ISSN","id":"ITEM-1","issued":{"date-parts":[["2017"]]},"title":"A Study of Crossover Operators for Genetic Algorithms to Solve VRP and its Variants and New Sinusoidal Motion Crossover Operator","type":"article-journal"},"uris":["http://www.mendeley.com/documents/?uuid=f6eff280-6fd6-417e-b190-535d528e8f5f"]}],"mendeley":{"formattedCitation":"(V. Kumar &amp; Panneerselvam, 2017)","plainTextFormattedCitation":"(V. Kumar &amp; Panneerselvam, 2017)","previouslyFormattedCitation":"(V. Kumar &amp; Panneerselvam, 2017)"},"properties":{"noteIndex":0},"schema":"https://github.com/citation-style-language/schema/raw/master/csl-citation.json"}</w:instrText>
      </w:r>
      <w:r w:rsidR="00F10BA7">
        <w:fldChar w:fldCharType="separate"/>
      </w:r>
      <w:r w:rsidR="00F10BA7" w:rsidRPr="00F10BA7">
        <w:rPr>
          <w:noProof/>
        </w:rPr>
        <w:t>(V. Kumar &amp; Panneerselvam, 2017)</w:t>
      </w:r>
      <w:r w:rsidR="00F10BA7">
        <w:fldChar w:fldCharType="end"/>
      </w:r>
      <w:r>
        <w:t>. Usually</w:t>
      </w:r>
      <w:r w:rsidR="00F10BA7">
        <w:t>, the</w:t>
      </w:r>
      <w:r>
        <w:t xml:space="preserve">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t>
      </w:r>
      <w:r w:rsidR="00F10BA7">
        <w:t>was generated using at least the crossover</w:t>
      </w:r>
      <w:r>
        <w:t>.</w:t>
      </w:r>
    </w:p>
    <w:p w:rsidR="00C44CA3" w:rsidRDefault="005247B5">
      <w:pPr>
        <w:jc w:val="both"/>
      </w:pPr>
      <w:r>
        <w:t>As the selection phrase, there are multiple methods to apply crossover, some of the</w:t>
      </w:r>
      <w:r w:rsidR="00F10BA7">
        <w:t xml:space="preserve"> most known and generic are one-</w:t>
      </w:r>
      <w:r>
        <w:t>point crosso</w:t>
      </w:r>
      <w:r w:rsidR="00F10BA7">
        <w:t>ver and two-</w:t>
      </w:r>
      <w:r>
        <w:t>point crossover, among others. This project uses a different type of crossover that do</w:t>
      </w:r>
      <w:r w:rsidR="00D37FA2">
        <w:t>es not</w:t>
      </w:r>
      <w:r>
        <w:t xml:space="preserve"> share the behavior of these generic methods and will be further explained in chapter 4. Because of that, only these two crossover techniques will be e</w:t>
      </w:r>
      <w:r w:rsidR="00F10BA7">
        <w:t>xplained</w:t>
      </w:r>
      <w:r>
        <w:t xml:space="preserve">. These crossover methods will be addressed here to give an overview </w:t>
      </w:r>
      <w:r w:rsidR="00D37FA2">
        <w:t>of</w:t>
      </w:r>
      <w:r>
        <w:t xml:space="preserve"> how this process take</w:t>
      </w:r>
      <w:r w:rsidR="00D37FA2">
        <w:t>s</w:t>
      </w:r>
      <w:r>
        <w:t xml:space="preserve"> place in the majority of the cases and illustrate the crossover operation.</w:t>
      </w:r>
    </w:p>
    <w:p w:rsidR="00C44CA3" w:rsidRDefault="005247B5">
      <w:pPr>
        <w:jc w:val="both"/>
      </w:pPr>
      <w:r>
        <w:t>The simplest crossover operator</w:t>
      </w:r>
      <w:r w:rsidR="00D37FA2">
        <w:t xml:space="preserve"> is the one-</w:t>
      </w:r>
      <w:r w:rsidR="00F10BA7">
        <w:t>point crossover</w:t>
      </w:r>
      <w:r w:rsidR="00D37FA2">
        <w:t xml:space="preserve">. In this type of crossover according to Kumar &amp; </w:t>
      </w:r>
      <w:r w:rsidR="00D37FA2" w:rsidRPr="00F10BA7">
        <w:rPr>
          <w:noProof/>
        </w:rPr>
        <w:t>Panneerselvam</w:t>
      </w:r>
      <w:r w:rsidR="00D37FA2">
        <w:rPr>
          <w:noProof/>
        </w:rPr>
        <w:t xml:space="preserve"> (2017)</w:t>
      </w:r>
      <w:r w:rsidR="00D37FA2">
        <w:t>,</w:t>
      </w:r>
      <w:r>
        <w:t xml:space="preserve"> a random point is selected within the limits of the parent, this point is called the cut point. Every point possible to be selected have an equal chance of being selected. To illustrate, in </w:t>
      </w:r>
      <w:r w:rsidR="00D37FA2">
        <w:t>figure</w:t>
      </w:r>
      <w:r>
        <w:t xml:space="preserve"> </w:t>
      </w:r>
      <w:r w:rsidR="00D37FA2">
        <w:t>2.2</w:t>
      </w:r>
      <w:r>
        <w:t xml:space="preserve">, two </w:t>
      </w:r>
      <w:r w:rsidR="00D37FA2">
        <w:t>parents</w:t>
      </w:r>
      <w:r>
        <w:t xml:space="preserve"> represented by an array of </w:t>
      </w:r>
      <w:r w:rsidR="00D37FA2">
        <w:t xml:space="preserve">characters with </w:t>
      </w:r>
      <w:r w:rsidR="006C351F">
        <w:t xml:space="preserve">a </w:t>
      </w:r>
      <w:r w:rsidR="00D37FA2">
        <w:t>total size of 6 elements</w:t>
      </w:r>
      <w:r w:rsidR="006C351F">
        <w:t xml:space="preserve"> each</w:t>
      </w:r>
      <w:r>
        <w:t xml:space="preserve">, the cut point would be any number </w:t>
      </w:r>
      <w:bookmarkStart w:id="76" w:name="__DdeLink__169_748199445"/>
      <w:r w:rsidR="00D37FA2">
        <w:t>between 0 and 4</w:t>
      </w:r>
      <w:r>
        <w:t>,</w:t>
      </w:r>
      <w:r w:rsidR="00D37FA2">
        <w:t xml:space="preserve"> and</w:t>
      </w:r>
      <w:r>
        <w:t xml:space="preserve"> in this case, the point </w:t>
      </w:r>
      <w:r w:rsidR="00D37FA2">
        <w:t>3</w:t>
      </w:r>
      <w:r>
        <w:t xml:space="preserve"> was selected. The cut point splits </w:t>
      </w:r>
      <w:r w:rsidR="00D37FA2">
        <w:t>the parents in</w:t>
      </w:r>
      <w:r w:rsidR="006C351F">
        <w:t>to</w:t>
      </w:r>
      <w:r w:rsidR="00D37FA2">
        <w:t xml:space="preserve"> two hal</w:t>
      </w:r>
      <w:r w:rsidR="006C351F">
        <w:t>ves</w:t>
      </w:r>
      <w:r w:rsidR="00D37FA2">
        <w:t xml:space="preserve"> each.</w:t>
      </w:r>
      <w:r>
        <w:t xml:space="preserve"> </w:t>
      </w:r>
      <w:r w:rsidR="00D37FA2">
        <w:t>T</w:t>
      </w:r>
      <w:r>
        <w:t xml:space="preserve">he first part </w:t>
      </w:r>
      <w:r w:rsidR="00D37FA2">
        <w:t xml:space="preserve">is </w:t>
      </w:r>
      <w:r>
        <w:t xml:space="preserve">every array element which its index in the array is less or equal the cut point, the second part </w:t>
      </w:r>
      <w:r w:rsidR="00D37FA2">
        <w:t>obey</w:t>
      </w:r>
      <w:r w:rsidR="006C351F">
        <w:t>s</w:t>
      </w:r>
      <w:r w:rsidR="00D37FA2">
        <w:t xml:space="preserve"> </w:t>
      </w:r>
      <w:r>
        <w:t>the opposite</w:t>
      </w:r>
      <w:r w:rsidR="00D37FA2">
        <w:t xml:space="preserve"> rule where</w:t>
      </w:r>
      <w:r>
        <w:t xml:space="preserve"> the elements with </w:t>
      </w:r>
      <w:r w:rsidR="006C351F">
        <w:t xml:space="preserve">an </w:t>
      </w:r>
      <w:r>
        <w:t>index greater than the point</w:t>
      </w:r>
      <w:r w:rsidR="00D37FA2">
        <w:t xml:space="preserve"> are considered</w:t>
      </w:r>
      <w:r>
        <w:t xml:space="preserve">. To </w:t>
      </w:r>
      <w:bookmarkEnd w:id="76"/>
      <w:r>
        <w:t xml:space="preserve">generate the children, </w:t>
      </w:r>
      <w:r w:rsidR="00D37FA2">
        <w:t>the algorithm copies</w:t>
      </w:r>
      <w:r>
        <w:t xml:space="preserve"> the first part of the parent one and insert in the offspring, then get the second part of the other parent and</w:t>
      </w:r>
      <w:r w:rsidR="00D37FA2">
        <w:t xml:space="preserve"> insert in the offspring. Changing</w:t>
      </w:r>
      <w:r>
        <w:t xml:space="preserve"> the order of the parents and do the same operation generate</w:t>
      </w:r>
      <w:r w:rsidR="00D37FA2">
        <w:t>s</w:t>
      </w:r>
      <w:r>
        <w:t xml:space="preserve"> the second child</w:t>
      </w:r>
      <w:r w:rsidR="00D37FA2">
        <w:t xml:space="preserve"> </w:t>
      </w:r>
      <w:r w:rsidR="00D37FA2">
        <w:fldChar w:fldCharType="begin" w:fldLock="1"/>
      </w:r>
      <w:r w:rsidR="0005125A">
        <w:instrText>ADDIN CSL_CITATION {"citationItems":[{"id":"ITEM-1","itemData":{"abstract":"Vehicle Routing Problem (VRP) is one of the prominent combinatorial problems and there in a need to address these problems due to increase in logistic activities across the globe. Complexity in solving the problem increases exponentially as the problems size increases. Genetic Algorithm (GA) is widely applied search method to the complex problems such as VRPs. Selection, Crossover and Mutations are the main operators used in GAs. This paper aims at studying different types of Crossover Operators used in Genetic Algorithm applied in solving variety of Vehicle Routing problems. At the end of the paper a new crossover operator 'Sinusoidal Motion Crossover (SMC)' is proposed and demonstrated with two illustrations.","author":[{"dropping-particle":"","family":"Kumar","given":"Varun","non-dropping-particle":"","parse-names":false,"suffix":""},{"dropping-particle":"","family":"Panneerselvam","given":"R","non-dropping-particle":"","parse-names":false,"suffix":""}],"container-title":"International Journal of Computational Intelligence Research ISSN","id":"ITEM-1","issued":{"date-parts":[["2017"]]},"title":"A Study of Crossover Operators for Genetic Algorithms to Solve VRP and its Variants and New Sinusoidal Motion Crossover Operator","type":"article-journal"},"uris":["http://www.mendeley.com/documents/?uuid=f6eff280-6fd6-417e-b190-535d528e8f5f"]}],"mendeley":{"formattedCitation":"(V. Kumar &amp; Panneerselvam, 2017)","plainTextFormattedCitation":"(V. Kumar &amp; Panneerselvam, 2017)","previouslyFormattedCitation":"(V. Kumar &amp; Panneerselvam, 2017)"},"properties":{"noteIndex":0},"schema":"https://github.com/citation-style-language/schema/raw/master/csl-citation.json"}</w:instrText>
      </w:r>
      <w:r w:rsidR="00D37FA2">
        <w:fldChar w:fldCharType="separate"/>
      </w:r>
      <w:r w:rsidR="00D37FA2" w:rsidRPr="00D37FA2">
        <w:rPr>
          <w:noProof/>
        </w:rPr>
        <w:t>(V. Kumar &amp; Panneerselvam, 2017)</w:t>
      </w:r>
      <w:r w:rsidR="00D37FA2">
        <w:fldChar w:fldCharType="end"/>
      </w:r>
      <w:r>
        <w:t>.</w:t>
      </w:r>
    </w:p>
    <w:p w:rsidR="0003092A" w:rsidRDefault="0003092A" w:rsidP="0003092A">
      <w:pPr>
        <w:jc w:val="center"/>
      </w:pPr>
      <w:r>
        <w:rPr>
          <w:noProof/>
        </w:rPr>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77" w:name="_Toc523270875"/>
      <w:r>
        <w:t xml:space="preserve">Figure </w:t>
      </w:r>
      <w:fldSimple w:instr=" STYLEREF 1 \s ">
        <w:r w:rsidR="008B3F1C">
          <w:rPr>
            <w:noProof/>
          </w:rPr>
          <w:t>2</w:t>
        </w:r>
      </w:fldSimple>
      <w:r w:rsidR="00DB3CA6">
        <w:t>.</w:t>
      </w:r>
      <w:fldSimple w:instr=" SEQ Figure \* ARABIC \s 1 ">
        <w:r w:rsidR="008B3F1C">
          <w:rPr>
            <w:noProof/>
          </w:rPr>
          <w:t>2</w:t>
        </w:r>
      </w:fldSimple>
      <w:r w:rsidR="00D37FA2">
        <w:t xml:space="preserve"> – One-</w:t>
      </w:r>
      <w:r>
        <w:t>point crossover</w:t>
      </w:r>
      <w:bookmarkEnd w:id="77"/>
    </w:p>
    <w:p w:rsidR="00C44CA3" w:rsidRDefault="002D56EE">
      <w:pPr>
        <w:jc w:val="both"/>
      </w:pPr>
      <w:r>
        <w:t xml:space="preserve">There are </w:t>
      </w:r>
      <w:r w:rsidR="005247B5">
        <w:t xml:space="preserve">cases where elements </w:t>
      </w:r>
      <w:r>
        <w:t xml:space="preserve">within a chromosome </w:t>
      </w:r>
      <w:r w:rsidR="005247B5">
        <w:t>cannot be repeated</w:t>
      </w:r>
      <w:r>
        <w:t>, as routing problems where a city must be visited only once, and all cities must be visited. In these cases, while applying the one-point crossover, instead of just blindly copy the half of the second parents</w:t>
      </w:r>
      <w:r w:rsidR="005247B5">
        <w:t xml:space="preserve"> </w:t>
      </w:r>
      <w:r>
        <w:t xml:space="preserve">the algorithm must </w:t>
      </w:r>
      <w:r w:rsidR="005247B5">
        <w:t xml:space="preserve">copy </w:t>
      </w:r>
      <w:r>
        <w:t xml:space="preserve">the </w:t>
      </w:r>
      <w:r w:rsidR="005247B5">
        <w:t xml:space="preserve">genes one by one in order, avoiding the elements that are already in the child until </w:t>
      </w:r>
      <w:r>
        <w:t>it</w:t>
      </w:r>
      <w:r w:rsidR="005247B5">
        <w:t xml:space="preserve"> is fulfilled.</w:t>
      </w:r>
    </w:p>
    <w:p w:rsidR="00C44CA3" w:rsidRDefault="002D56EE">
      <w:pPr>
        <w:jc w:val="both"/>
      </w:pPr>
      <w:r>
        <w:t>The two-point crossover is a generalization of one-</w:t>
      </w:r>
      <w:r w:rsidR="005247B5">
        <w:t xml:space="preserve">point crossover. The difference between them is that </w:t>
      </w:r>
      <w:r>
        <w:t xml:space="preserve">the two-point crossover </w:t>
      </w:r>
      <w:r w:rsidR="005E2926">
        <w:t>chooses</w:t>
      </w:r>
      <w:r w:rsidR="005247B5">
        <w:t xml:space="preserve"> two cut point instead of just one, this will split the parents in</w:t>
      </w:r>
      <w:r w:rsidR="00DE2561">
        <w:t>to 3 parts. As a reference, multi-</w:t>
      </w:r>
      <w:r w:rsidR="005247B5">
        <w:t>point crossover also exists, everything depends on the number of cut points selected.</w:t>
      </w:r>
    </w:p>
    <w:p w:rsidR="0003092A" w:rsidRDefault="0003092A" w:rsidP="0003092A">
      <w:pPr>
        <w:jc w:val="center"/>
        <w:rPr>
          <w:lang w:eastAsia="pt-PT"/>
        </w:rPr>
      </w:pPr>
      <w:r>
        <w:rPr>
          <w:noProof/>
          <w:lang w:eastAsia="pt-PT"/>
        </w:rPr>
        <w:lastRenderedPageBreak/>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pPr>
      <w:bookmarkStart w:id="78" w:name="_Toc523270876"/>
      <w:r>
        <w:t xml:space="preserve">Figure </w:t>
      </w:r>
      <w:fldSimple w:instr=" STYLEREF 1 \s ">
        <w:r w:rsidR="008B3F1C">
          <w:rPr>
            <w:noProof/>
          </w:rPr>
          <w:t>2</w:t>
        </w:r>
      </w:fldSimple>
      <w:r w:rsidR="00DB3CA6">
        <w:t>.</w:t>
      </w:r>
      <w:fldSimple w:instr=" SEQ Figure \* ARABIC \s 1 ">
        <w:r w:rsidR="008B3F1C">
          <w:rPr>
            <w:noProof/>
          </w:rPr>
          <w:t>3</w:t>
        </w:r>
      </w:fldSimple>
      <w:r w:rsidR="00DE2561">
        <w:t xml:space="preserve"> – Two-</w:t>
      </w:r>
      <w:r>
        <w:t>point crossover</w:t>
      </w:r>
      <w:bookmarkEnd w:id="78"/>
    </w:p>
    <w:p w:rsidR="00DE2561" w:rsidRPr="00DE2561" w:rsidRDefault="00DE2561" w:rsidP="00DE2561">
      <w:pPr>
        <w:jc w:val="both"/>
      </w:pPr>
      <w:r>
        <w:t>Two-point crossover mixes the parts of each parent in the child. Each part is alternately selected and inserted into the child following a specific order. Using an example illustrated in figure 2.3 that is similar to the one previously saw in the one-point, the first part of the parent 1 goes first in the child, then the second part of the parent 2 is inserted, finally, the last part of the parent 1 is inserted. Repeating this operation interchanging the order of the parents generate the second offspring.</w:t>
      </w:r>
    </w:p>
    <w:p w:rsidR="00C44CA3" w:rsidRDefault="005247B5">
      <w:pPr>
        <w:pStyle w:val="Heading4"/>
      </w:pPr>
      <w:r>
        <w:t>Mutation</w:t>
      </w:r>
    </w:p>
    <w:p w:rsidR="00C44CA3" w:rsidRDefault="005247B5">
      <w:pPr>
        <w:jc w:val="both"/>
        <w:rPr>
          <w:rFonts w:eastAsia="SimSun;宋体"/>
          <w:sz w:val="24"/>
          <w:szCs w:val="24"/>
        </w:rPr>
      </w:pPr>
      <w:r>
        <w:t>Mutation</w:t>
      </w:r>
      <w:r w:rsidR="00DE2561">
        <w:t>s</w:t>
      </w:r>
      <w:r>
        <w:t xml:space="preserve">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79" w:name="__Fieldmark__45_1156436390"/>
      <w:r>
        <w:rPr>
          <w:noProof/>
          <w:lang w:eastAsia="en-US"/>
        </w:rPr>
        <w:t>(Holland, 1992)</w:t>
      </w:r>
      <w:r>
        <w:fldChar w:fldCharType="end"/>
      </w:r>
      <w:bookmarkEnd w:id="79"/>
      <w:r>
        <w:t xml:space="preserve">. Typically, the mutation rate is applied with </w:t>
      </w:r>
      <w:r w:rsidR="00DE2561">
        <w:t xml:space="preserve">a </w:t>
      </w:r>
      <w:r>
        <w:t xml:space="preserve">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0" w:name="__Fieldmark__46_1156436390"/>
      <w:r>
        <w:rPr>
          <w:noProof/>
          <w:lang w:eastAsia="en-US"/>
        </w:rPr>
        <w:t>(Whitley, 1994)</w:t>
      </w:r>
      <w:r>
        <w:fldChar w:fldCharType="end"/>
      </w:r>
      <w:bookmarkEnd w:id="80"/>
      <w:r>
        <w:t>, because with very right probability, the algorithm could be reduced to a random search over the space.</w:t>
      </w:r>
    </w:p>
    <w:p w:rsidR="00C44CA3" w:rsidRDefault="005247B5">
      <w:pPr>
        <w:jc w:val="both"/>
      </w:pPr>
      <w:r>
        <w:t>Common mutation methods are bit flip, swap, inversion, among many other</w:t>
      </w:r>
      <w:r w:rsidR="00DE2561">
        <w:t>s</w:t>
      </w:r>
      <w:r>
        <w:t xml:space="preserve"> that can be found in the</w:t>
      </w:r>
      <w:r w:rsidR="00DE2561">
        <w:t xml:space="preserve"> literature. In the example bel</w:t>
      </w:r>
      <w:r>
        <w:t xml:space="preserve">ow in </w:t>
      </w:r>
      <w:r w:rsidR="00DE2561">
        <w:t>figure</w:t>
      </w:r>
      <w:r>
        <w:t xml:space="preserve"> </w:t>
      </w:r>
      <w:r w:rsidR="00DE2561">
        <w:t>2.4</w:t>
      </w:r>
      <w:r>
        <w:t>,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w:t>
      </w:r>
      <w:r w:rsidR="00DE2561">
        <w:t>c</w:t>
      </w:r>
      <w:r>
        <w:t xml:space="preserve">e of change the data </w:t>
      </w:r>
      <w:r w:rsidR="00DE2561">
        <w:t>of</w:t>
      </w:r>
      <w:r>
        <w:t xml:space="preserve"> the gene to other random data with </w:t>
      </w:r>
      <w:r w:rsidR="00DE2561">
        <w:t xml:space="preserve">the </w:t>
      </w:r>
      <w:r>
        <w:t>possibility to be inserted in the chromosome.</w:t>
      </w:r>
    </w:p>
    <w:p w:rsidR="0003092A" w:rsidRDefault="0003092A" w:rsidP="0003092A">
      <w:pPr>
        <w:jc w:val="center"/>
        <w:rPr>
          <w:lang w:eastAsia="pt-PT"/>
        </w:rPr>
      </w:pPr>
      <w:r>
        <w:rPr>
          <w:noProof/>
          <w:lang w:eastAsia="pt-PT"/>
        </w:rPr>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81" w:name="_Toc523270877"/>
      <w:r>
        <w:t xml:space="preserve">Figure </w:t>
      </w:r>
      <w:fldSimple w:instr=" STYLEREF 1 \s ">
        <w:r w:rsidR="008B3F1C">
          <w:rPr>
            <w:noProof/>
          </w:rPr>
          <w:t>2</w:t>
        </w:r>
      </w:fldSimple>
      <w:r w:rsidR="00DB3CA6">
        <w:t>.</w:t>
      </w:r>
      <w:fldSimple w:instr=" SEQ Figure \* ARABIC \s 1 ">
        <w:r w:rsidR="008B3F1C">
          <w:rPr>
            <w:noProof/>
          </w:rPr>
          <w:t>4</w:t>
        </w:r>
      </w:fldSimple>
      <w:r>
        <w:t xml:space="preserve"> – Swap mutation</w:t>
      </w:r>
      <w:bookmarkEnd w:id="81"/>
    </w:p>
    <w:p w:rsidR="00C44CA3" w:rsidRDefault="005247B5">
      <w:pPr>
        <w:pStyle w:val="Heading3"/>
      </w:pPr>
      <w:bookmarkStart w:id="82" w:name="_Toc523356154"/>
      <w:r>
        <w:t>Termination</w:t>
      </w:r>
      <w:bookmarkEnd w:id="82"/>
    </w:p>
    <w:p w:rsidR="00C44CA3" w:rsidRDefault="005247B5">
      <w:pPr>
        <w:jc w:val="both"/>
      </w:pPr>
      <w:r>
        <w:t>Genetic algorithm</w:t>
      </w:r>
      <w:r w:rsidR="002E4533">
        <w:t>s create</w:t>
      </w:r>
      <w:r>
        <w:t xml:space="preserve"> population after population iterating until some condition, or conditions, have been reached. Conditions must be pre-defined by the developer of the algorithm, usually</w:t>
      </w:r>
      <w:r w:rsidR="002E4533">
        <w:t>,</w:t>
      </w:r>
      <w:r>
        <w:t xml:space="preserve"> they rely on time, </w:t>
      </w:r>
      <w:r w:rsidR="002E4533">
        <w:t xml:space="preserve">the </w:t>
      </w:r>
      <w:r>
        <w:t>number of iter</w:t>
      </w:r>
      <w:r w:rsidR="00DE2561">
        <w:t>ations, minimum criteria found. Kumar et al. (</w:t>
      </w:r>
      <w:r w:rsidR="002E4533">
        <w:t>2010</w:t>
      </w:r>
      <w:r w:rsidR="00DE2561">
        <w:t xml:space="preserve">) </w:t>
      </w:r>
      <w:r>
        <w:rPr>
          <w:lang w:eastAsia="en-US"/>
        </w:rPr>
        <w:t>described some techniques used as stop conditions</w:t>
      </w:r>
      <w:r w:rsidR="002E4533">
        <w:rPr>
          <w:lang w:eastAsia="en-US"/>
        </w:rPr>
        <w:t xml:space="preserve"> listed below.</w:t>
      </w:r>
    </w:p>
    <w:p w:rsidR="00C44CA3" w:rsidRPr="002E4533" w:rsidRDefault="002E4533" w:rsidP="002E4533">
      <w:pPr>
        <w:pStyle w:val="Lista"/>
      </w:pPr>
      <w:r>
        <w:t>Found a solution that satisfies</w:t>
      </w:r>
      <w:r w:rsidR="005247B5" w:rsidRPr="002E4533">
        <w:t xml:space="preserve"> a minimum criterion;</w:t>
      </w:r>
    </w:p>
    <w:p w:rsidR="00C44CA3" w:rsidRPr="002E4533" w:rsidRDefault="005247B5" w:rsidP="002E4533">
      <w:pPr>
        <w:pStyle w:val="Lista"/>
      </w:pPr>
      <w:r w:rsidRPr="002E4533">
        <w:t>Number of iterations reached;</w:t>
      </w:r>
    </w:p>
    <w:p w:rsidR="00C44CA3" w:rsidRPr="002E4533" w:rsidRDefault="005247B5" w:rsidP="002E4533">
      <w:pPr>
        <w:pStyle w:val="Lista"/>
      </w:pPr>
      <w:r w:rsidRPr="002E4533">
        <w:t>Co</w:t>
      </w:r>
      <w:r w:rsidR="002E4533">
        <w:t>mputational time reached (budget</w:t>
      </w:r>
      <w:r w:rsidRPr="002E4533">
        <w:t>);</w:t>
      </w:r>
    </w:p>
    <w:p w:rsidR="00C44CA3" w:rsidRPr="002E4533" w:rsidRDefault="002E4533" w:rsidP="002E4533">
      <w:pPr>
        <w:pStyle w:val="Lista"/>
      </w:pPr>
      <w:r>
        <w:lastRenderedPageBreak/>
        <w:t>The algorithm has reached the</w:t>
      </w:r>
      <w:r w:rsidR="005247B5" w:rsidRPr="002E4533">
        <w:t xml:space="preserve"> highest fitness solution and no longer is producing</w:t>
      </w:r>
      <w:r>
        <w:t xml:space="preserve"> a better solution for a</w:t>
      </w:r>
      <w:r w:rsidR="005247B5" w:rsidRPr="002E4533">
        <w:t xml:space="preserve"> </w:t>
      </w:r>
      <w:r>
        <w:t xml:space="preserve">number </w:t>
      </w:r>
      <w:r w:rsidR="005247B5" w:rsidRPr="002E4533">
        <w:t>of iterations;</w:t>
      </w:r>
    </w:p>
    <w:p w:rsidR="00C44CA3" w:rsidRPr="002E4533" w:rsidRDefault="005247B5" w:rsidP="002E4533">
      <w:pPr>
        <w:pStyle w:val="Lista"/>
      </w:pPr>
      <w:r w:rsidRPr="002E4533">
        <w:t>Manual inspection;</w:t>
      </w:r>
    </w:p>
    <w:p w:rsidR="00C44CA3" w:rsidRPr="002E4533" w:rsidRDefault="005247B5" w:rsidP="002E4533">
      <w:pPr>
        <w:pStyle w:val="Lista"/>
      </w:pPr>
      <w:r w:rsidRPr="002E4533">
        <w:t>Combi</w:t>
      </w:r>
      <w:r w:rsidR="002E4533">
        <w:t xml:space="preserve">nation of the previous methods </w:t>
      </w:r>
      <w:r w:rsidRPr="002E4533">
        <w:t>or any other method created.</w:t>
      </w:r>
    </w:p>
    <w:p w:rsidR="002E4533" w:rsidRDefault="002E4533">
      <w:pPr>
        <w:jc w:val="both"/>
      </w:pPr>
    </w:p>
    <w:p w:rsidR="00C44CA3" w:rsidRDefault="002E4533">
      <w:pPr>
        <w:jc w:val="both"/>
      </w:pPr>
      <w:r>
        <w:t>Once the termination condition is reached, the chromosome with the best fitness of the last population, or the chromosome with the best fitness found overall iteration is selected as the best solution found by the GA.</w:t>
      </w:r>
    </w:p>
    <w:p w:rsidR="00C44CA3" w:rsidRDefault="005247B5">
      <w:pPr>
        <w:pStyle w:val="Heading1"/>
      </w:pPr>
      <w:bookmarkStart w:id="83" w:name="_Toc523356155"/>
      <w:r>
        <w:lastRenderedPageBreak/>
        <w:t xml:space="preserve">Methodology </w:t>
      </w:r>
      <w:r>
        <w:rPr>
          <w:color w:val="FF0000"/>
        </w:rPr>
        <w:t>[wip - colocar em past tense]</w:t>
      </w:r>
      <w:bookmarkEnd w:id="83"/>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w:t>
      </w:r>
      <w:bookmarkStart w:id="84" w:name="_GoBack"/>
      <w:bookmarkEnd w:id="84"/>
      <w:r>
        <w:t>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w:t>
      </w:r>
      <w:r w:rsidR="00EF0761">
        <w:t xml:space="preserve"> the routing problem using meta</w:t>
      </w:r>
      <w:r>
        <w:t>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85" w:name="_Toc523356156"/>
      <w:r>
        <w:lastRenderedPageBreak/>
        <w:t>Development</w:t>
      </w:r>
      <w:bookmarkEnd w:id="85"/>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w:t>
      </w:r>
      <w:proofErr w:type="spellStart"/>
      <w:r>
        <w:t>Campolide’s</w:t>
      </w:r>
      <w:proofErr w:type="spellEnd"/>
      <w:r>
        <w:t xml:space="preserve">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86" w:name="_Toc523356157"/>
      <w:r>
        <w:t>A brief word on OpenStreetMap</w:t>
      </w:r>
      <w:bookmarkEnd w:id="86"/>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w:t>
      </w:r>
      <w:proofErr w:type="spellStart"/>
      <w:r>
        <w:rPr>
          <w:rFonts w:ascii="Consolas;Courier New;monospace;" w:hAnsi="Consolas;Courier New;monospace;" w:cs="Consolas;Courier New;monospace;"/>
          <w:color w:val="0000FF"/>
          <w:sz w:val="16"/>
          <w:szCs w:val="16"/>
          <w:highlight w:val="yellow"/>
        </w:rPr>
        <w:t>ddtuga</w:t>
      </w:r>
      <w:proofErr w:type="spellEnd"/>
      <w:r>
        <w:rPr>
          <w:rFonts w:ascii="Consolas;Courier New;monospace;" w:hAnsi="Consolas;Courier New;monospace;" w:cs="Consolas;Courier New;monospace;"/>
          <w:color w:val="0000FF"/>
          <w:sz w:val="16"/>
          <w:szCs w:val="16"/>
          <w:highlight w:val="yellow"/>
        </w:rPr>
        <w:t>"</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lat</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proofErr w:type="spellStart"/>
      <w:r>
        <w:rPr>
          <w:rFonts w:ascii="Consolas;Courier New;monospace;" w:hAnsi="Consolas;Courier New;monospace;" w:cs="Consolas;Courier New;monospace;"/>
          <w:color w:val="FF0000"/>
          <w:sz w:val="16"/>
          <w:szCs w:val="16"/>
          <w:highlight w:val="white"/>
        </w:rPr>
        <w:t>lon</w:t>
      </w:r>
      <w:proofErr w:type="spellEnd"/>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proofErr w:type="spellStart"/>
      <w:r>
        <w:rPr>
          <w:rFonts w:ascii="Consolas;Courier New;monospace;" w:hAnsi="Consolas;Courier New;monospace;" w:cs="Consolas;Courier New;monospace;"/>
          <w:color w:val="FF0000"/>
          <w:sz w:val="16"/>
          <w:szCs w:val="16"/>
          <w:highlight w:val="yellow"/>
        </w:rPr>
        <w:t>uid</w:t>
      </w:r>
      <w:proofErr w:type="spellEnd"/>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t>
      </w:r>
      <w:proofErr w:type="spellStart"/>
      <w:r>
        <w:rPr>
          <w:rFonts w:ascii="Consolas;Courier New;monospace;" w:hAnsi="Consolas;Courier New;monospace;" w:cs="Consolas;Courier New;monospace;"/>
          <w:color w:val="800000"/>
          <w:sz w:val="16"/>
          <w:szCs w:val="16"/>
          <w:highlight w:val="white"/>
        </w:rPr>
        <w:t>nd</w:t>
      </w:r>
      <w:proofErr w:type="spellEnd"/>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Rua</w:t>
      </w:r>
      <w:proofErr w:type="spellEnd"/>
      <w:r>
        <w:rPr>
          <w:rFonts w:ascii="Consolas;Courier New;monospace;" w:hAnsi="Consolas;Courier New;monospace;" w:cs="Consolas;Courier New;monospace;"/>
          <w:color w:val="0000FF"/>
          <w:sz w:val="16"/>
          <w:szCs w:val="16"/>
          <w:highlight w:val="white"/>
        </w:rPr>
        <w:t xml:space="preserve">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w:t>
      </w:r>
      <w:proofErr w:type="spellStart"/>
      <w:r>
        <w:rPr>
          <w:rFonts w:ascii="Consolas;Courier New;monospace;" w:hAnsi="Consolas;Courier New;monospace;" w:cs="Consolas;Courier New;monospace;"/>
          <w:color w:val="0000FF"/>
          <w:sz w:val="16"/>
          <w:szCs w:val="16"/>
          <w:highlight w:val="white"/>
        </w:rPr>
        <w:t>oneway</w:t>
      </w:r>
      <w:proofErr w:type="spellEnd"/>
      <w:r>
        <w:rPr>
          <w:rFonts w:ascii="Consolas;Courier New;monospace;" w:hAnsi="Consolas;Courier New;monospace;" w:cs="Consolas;Courier New;monospace;"/>
          <w:color w:val="0000FF"/>
          <w:sz w:val="16"/>
          <w:szCs w:val="16"/>
          <w:highlight w:val="white"/>
        </w:rPr>
        <w:t>"</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 xml:space="preserve">In order to develop this project, data from Campolide streets are required, such as streets directions, length and connections, this information can be obtained using OSM. Data from OSM can be exported directly from their main website, but to this project a package called </w:t>
      </w:r>
      <w:proofErr w:type="spellStart"/>
      <w:r>
        <w:t>OSMnx</w:t>
      </w:r>
      <w:proofErr w:type="spellEnd"/>
      <w:r>
        <w:t xml:space="preserve"> was used. </w:t>
      </w:r>
      <w:proofErr w:type="spellStart"/>
      <w:r>
        <w:t>OSMnx</w:t>
      </w:r>
      <w:proofErr w:type="spellEnd"/>
      <w:r>
        <w:t xml:space="preserve"> is a Python package created by Boeing, G. (2017) that facilitates the download of administrative boundaries streets and perform a bunch of useful calculations using data from OSM.</w:t>
      </w:r>
    </w:p>
    <w:p w:rsidR="00C44CA3" w:rsidRDefault="005247B5">
      <w:pPr>
        <w:jc w:val="both"/>
      </w:pPr>
      <w:r>
        <w:t xml:space="preserve">Using </w:t>
      </w:r>
      <w:proofErr w:type="spellStart"/>
      <w:r>
        <w:t>OSMnx</w:t>
      </w:r>
      <w:proofErr w:type="spellEnd"/>
      <w:r>
        <w:t xml:space="preserve"> to download the data, a graph structure is retrieved with the nodes and ways representing the nodes and edges of a graph respectively. </w:t>
      </w:r>
      <w:proofErr w:type="spellStart"/>
      <w:r>
        <w:t>OSMnx</w:t>
      </w:r>
      <w:proofErr w:type="spellEnd"/>
      <w:r>
        <w:t xml:space="preserve">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87" w:name="_Toc523270878"/>
      <w:r>
        <w:t xml:space="preserve">Figure </w:t>
      </w:r>
      <w:fldSimple w:instr=" STYLEREF 1 \s ">
        <w:r w:rsidR="008B3F1C">
          <w:rPr>
            <w:noProof/>
          </w:rPr>
          <w:t>4</w:t>
        </w:r>
      </w:fldSimple>
      <w:r>
        <w:t>.</w:t>
      </w:r>
      <w:fldSimple w:instr=" SEQ Figure \* ARABIC \s 1 ">
        <w:r w:rsidR="008B3F1C">
          <w:rPr>
            <w:noProof/>
          </w:rPr>
          <w:t>1</w:t>
        </w:r>
      </w:fldSimple>
      <w:r>
        <w:t xml:space="preserve"> – Campolide representation with </w:t>
      </w:r>
      <w:proofErr w:type="spellStart"/>
      <w:r>
        <w:t>OSMnx</w:t>
      </w:r>
      <w:bookmarkEnd w:id="87"/>
      <w:proofErr w:type="spellEnd"/>
    </w:p>
    <w:p w:rsidR="00C44CA3" w:rsidRDefault="005247B5">
      <w:pPr>
        <w:jc w:val="both"/>
      </w:pPr>
      <w:r>
        <w:t xml:space="preserve">After the download of data from Campolide and Lisbon, both can be stored in the local machine using the library function </w:t>
      </w:r>
      <w:proofErr w:type="spellStart"/>
      <w:r>
        <w:rPr>
          <w:i/>
          <w:iCs/>
        </w:rPr>
        <w:t>save_graphml</w:t>
      </w:r>
      <w:proofErr w:type="spellEnd"/>
      <w:r>
        <w:t xml:space="preserve"> to reduce the amount of time required to the upcoming runs of the algorithm, the graph is saved as a </w:t>
      </w:r>
      <w:proofErr w:type="spellStart"/>
      <w:r>
        <w:t>GraphML</w:t>
      </w:r>
      <w:proofErr w:type="spellEnd"/>
      <w:r>
        <w:t xml:space="preserve"> file into the disk.</w:t>
      </w:r>
    </w:p>
    <w:p w:rsidR="00C44CA3" w:rsidRDefault="005247B5">
      <w:pPr>
        <w:pStyle w:val="Heading2"/>
      </w:pPr>
      <w:bookmarkStart w:id="88" w:name="_Toc523356158"/>
      <w:r>
        <w:lastRenderedPageBreak/>
        <w:t>Distance Matrix</w:t>
      </w:r>
      <w:bookmarkEnd w:id="88"/>
    </w:p>
    <w:p w:rsidR="00C44CA3" w:rsidRDefault="005247B5">
      <w:pPr>
        <w:jc w:val="both"/>
      </w:pPr>
      <w:r>
        <w:t xml:space="preserve">The method to calculate the distances between edges in this project’s GA will follow the distance matrix proposed by Arakaki &amp; </w:t>
      </w:r>
      <w:proofErr w:type="spellStart"/>
      <w:r>
        <w:t>Usberti</w:t>
      </w:r>
      <w:proofErr w:type="spellEnd"/>
      <w:r>
        <w:t xml:space="preserve"> (2018). The first step is to build a distance matrix between edges of the generated graph with </w:t>
      </w:r>
      <w:proofErr w:type="spellStart"/>
      <w:r>
        <w:t>Campolide’s</w:t>
      </w:r>
      <w:proofErr w:type="spellEnd"/>
      <w:r>
        <w:t xml:space="preserve">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w:t>
      </w:r>
      <w:proofErr w:type="spellStart"/>
      <w:r>
        <w:t>Campolide’s</w:t>
      </w:r>
      <w:proofErr w:type="spellEnd"/>
      <w:r>
        <w:t xml:space="preserve">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proofErr w:type="spellStart"/>
      <w:r>
        <w:rPr>
          <w:i/>
        </w:rPr>
        <w:t>shortest_path_length</w:t>
      </w:r>
      <w:proofErr w:type="spellEnd"/>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The first step of HGA is to initialize the matrix of distances between required arcs. Let ER be the set of required edges and AR be the set of required arcs, where for each required edge {</w:t>
      </w:r>
      <w:proofErr w:type="spellStart"/>
      <w:r>
        <w:rPr>
          <w:sz w:val="12"/>
          <w:szCs w:val="12"/>
          <w:highlight w:val="yellow"/>
        </w:rPr>
        <w:t>i</w:t>
      </w:r>
      <w:proofErr w:type="spellEnd"/>
      <w:r>
        <w:rPr>
          <w:sz w:val="12"/>
          <w:szCs w:val="12"/>
          <w:highlight w:val="yellow"/>
        </w:rPr>
        <w:t xml:space="preserve">, j} </w:t>
      </w:r>
      <w:r>
        <w:rPr>
          <w:rFonts w:ascii="Cambria Math" w:hAnsi="Cambria Math" w:cs="Cambria Math"/>
          <w:sz w:val="12"/>
          <w:szCs w:val="12"/>
          <w:highlight w:val="yellow"/>
        </w:rPr>
        <w:t>∈</w:t>
      </w:r>
      <w:r>
        <w:rPr>
          <w:sz w:val="12"/>
          <w:szCs w:val="12"/>
          <w:highlight w:val="yellow"/>
        </w:rPr>
        <w:t xml:space="preserve"> ER there are two corresponding required arcs (</w:t>
      </w:r>
      <w:proofErr w:type="spellStart"/>
      <w:r>
        <w:rPr>
          <w:sz w:val="12"/>
          <w:szCs w:val="12"/>
          <w:highlight w:val="yellow"/>
        </w:rPr>
        <w:t>i</w:t>
      </w:r>
      <w:proofErr w:type="spellEnd"/>
      <w:r>
        <w:rPr>
          <w:sz w:val="12"/>
          <w:szCs w:val="12"/>
          <w:highlight w:val="yellow"/>
        </w:rPr>
        <w:t xml:space="preserve">, j), (j, </w:t>
      </w:r>
      <w:proofErr w:type="spellStart"/>
      <w:r>
        <w:rPr>
          <w:sz w:val="12"/>
          <w:szCs w:val="12"/>
          <w:highlight w:val="yellow"/>
        </w:rPr>
        <w:t>i</w:t>
      </w:r>
      <w:proofErr w:type="spellEnd"/>
      <w:r>
        <w:rPr>
          <w:sz w:val="12"/>
          <w:szCs w:val="12"/>
          <w:highlight w:val="yellow"/>
        </w:rPr>
        <w:t xml:space="preserve">)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w:t>
      </w:r>
      <w:proofErr w:type="gramStart"/>
      <w:r>
        <w:rPr>
          <w:sz w:val="12"/>
          <w:szCs w:val="12"/>
          <w:highlight w:val="yellow"/>
        </w:rPr>
        <w:t>SP[</w:t>
      </w:r>
      <w:proofErr w:type="gramEnd"/>
      <w:r>
        <w:rPr>
          <w:sz w:val="12"/>
          <w:szCs w:val="12"/>
          <w:highlight w:val="yellow"/>
        </w:rPr>
        <w:t xml:space="preserve">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w:t>
      </w:r>
      <w:proofErr w:type="gramStart"/>
      <w:r>
        <w:rPr>
          <w:sz w:val="12"/>
          <w:szCs w:val="12"/>
          <w:highlight w:val="yellow"/>
        </w:rPr>
        <w:t>O(</w:t>
      </w:r>
      <w:proofErr w:type="gramEnd"/>
      <w:r>
        <w:rPr>
          <w:sz w:val="12"/>
          <w:szCs w:val="12"/>
          <w:highlight w:val="yellow"/>
        </w:rPr>
        <w:t>|V| 3) time and O(|V| 2) space by using the Floyd–</w:t>
      </w:r>
      <w:proofErr w:type="spellStart"/>
      <w:r>
        <w:rPr>
          <w:sz w:val="12"/>
          <w:szCs w:val="12"/>
          <w:highlight w:val="yellow"/>
        </w:rPr>
        <w:t>Warshall</w:t>
      </w:r>
      <w:proofErr w:type="spellEnd"/>
      <w:r>
        <w:rPr>
          <w:sz w:val="12"/>
          <w:szCs w:val="12"/>
          <w:highlight w:val="yellow"/>
        </w:rPr>
        <w:t xml:space="preserve"> algorithm (</w:t>
      </w:r>
      <w:proofErr w:type="spellStart"/>
      <w:r>
        <w:rPr>
          <w:sz w:val="12"/>
          <w:szCs w:val="12"/>
          <w:highlight w:val="yellow"/>
        </w:rPr>
        <w:t>Cormen</w:t>
      </w:r>
      <w:proofErr w:type="spellEnd"/>
      <w:r>
        <w:rPr>
          <w:sz w:val="12"/>
          <w:szCs w:val="12"/>
          <w:highlight w:val="yellow"/>
        </w:rPr>
        <w:t xml:space="preserve"> et al., 2001). The SP allows HGA to retrieve the distances between required arcs in </w:t>
      </w:r>
      <w:proofErr w:type="gramStart"/>
      <w:r>
        <w:rPr>
          <w:sz w:val="12"/>
          <w:szCs w:val="12"/>
          <w:highlight w:val="yellow"/>
        </w:rPr>
        <w:t>O(</w:t>
      </w:r>
      <w:proofErr w:type="gramEnd"/>
      <w:r>
        <w:rPr>
          <w:sz w:val="12"/>
          <w:szCs w:val="12"/>
          <w:highlight w:val="yellow"/>
        </w:rPr>
        <w:t xml:space="preserve">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 xml:space="preserve">After this calculation, the distances between edges can be retrieved in </w:t>
      </w:r>
      <w:proofErr w:type="gramStart"/>
      <w:r>
        <w:t>O(</w:t>
      </w:r>
      <w:proofErr w:type="gramEnd"/>
      <w:r>
        <w:t>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89" w:name="_Toc523356159"/>
      <w:r>
        <w:t>GENETIC ALGORITHM</w:t>
      </w:r>
      <w:bookmarkEnd w:id="89"/>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0" w:name="_Toc523356160"/>
      <w:r>
        <w:t>Chromosome Representation</w:t>
      </w:r>
      <w:bookmarkEnd w:id="90"/>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91" w:name="_Toc523270879"/>
      <w:r>
        <w:t xml:space="preserve">Figure </w:t>
      </w:r>
      <w:fldSimple w:instr=" STYLEREF 1 \s ">
        <w:r w:rsidR="008B3F1C">
          <w:rPr>
            <w:noProof/>
          </w:rPr>
          <w:t>4</w:t>
        </w:r>
      </w:fldSimple>
      <w:r w:rsidR="00DB3CA6">
        <w:t>.</w:t>
      </w:r>
      <w:fldSimple w:instr=" SEQ Figure \* ARABIC \s 1 ">
        <w:r w:rsidR="008B3F1C">
          <w:rPr>
            <w:noProof/>
          </w:rPr>
          <w:t>2</w:t>
        </w:r>
      </w:fldSimple>
      <w:r>
        <w:t xml:space="preserve"> – Chromosome representation</w:t>
      </w:r>
      <w:bookmarkEnd w:id="91"/>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92" w:name="_Toc523270880"/>
      <w:r>
        <w:t xml:space="preserve">Figure </w:t>
      </w:r>
      <w:fldSimple w:instr=" STYLEREF 1 \s ">
        <w:r w:rsidR="008B3F1C">
          <w:rPr>
            <w:noProof/>
          </w:rPr>
          <w:t>4</w:t>
        </w:r>
      </w:fldSimple>
      <w:r w:rsidR="00DB3CA6">
        <w:t>.</w:t>
      </w:r>
      <w:fldSimple w:instr=" SEQ Figure \* ARABIC \s 1 ">
        <w:r w:rsidR="008B3F1C">
          <w:rPr>
            <w:noProof/>
          </w:rPr>
          <w:t>3</w:t>
        </w:r>
      </w:fldSimple>
      <w:r>
        <w:t xml:space="preserve"> – Chromosome data structure</w:t>
      </w:r>
      <w:bookmarkEnd w:id="92"/>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93" w:name="_Toc523270881"/>
      <w:r>
        <w:t xml:space="preserve">Figure </w:t>
      </w:r>
      <w:fldSimple w:instr=" STYLEREF 1 \s ">
        <w:r w:rsidR="008B3F1C">
          <w:rPr>
            <w:noProof/>
          </w:rPr>
          <w:t>4</w:t>
        </w:r>
      </w:fldSimple>
      <w:r w:rsidR="00DB3CA6">
        <w:t>.</w:t>
      </w:r>
      <w:fldSimple w:instr=" SEQ Figure \* ARABIC \s 1 ">
        <w:r w:rsidR="008B3F1C">
          <w:rPr>
            <w:noProof/>
          </w:rPr>
          <w:t>4</w:t>
        </w:r>
      </w:fldSimple>
      <w:r>
        <w:t xml:space="preserve"> – Truck data explanation</w:t>
      </w:r>
      <w:bookmarkEnd w:id="93"/>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94" w:name="_Toc523356161"/>
      <w:r>
        <w:t>Fitness function</w:t>
      </w:r>
      <w:bookmarkEnd w:id="94"/>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95" w:name="_Toc523270882"/>
      <w:r>
        <w:t xml:space="preserve">Figure </w:t>
      </w:r>
      <w:fldSimple w:instr=" STYLEREF 1 \s ">
        <w:r w:rsidR="008B3F1C">
          <w:rPr>
            <w:noProof/>
          </w:rPr>
          <w:t>4</w:t>
        </w:r>
      </w:fldSimple>
      <w:r w:rsidR="00DB3CA6">
        <w:t>.</w:t>
      </w:r>
      <w:fldSimple w:instr=" SEQ Figure \* ARABIC \s 1 ">
        <w:r w:rsidR="008B3F1C">
          <w:rPr>
            <w:noProof/>
          </w:rPr>
          <w:t>5</w:t>
        </w:r>
      </w:fldSimple>
      <w:r>
        <w:t xml:space="preserve"> – Path distance calculation example</w:t>
      </w:r>
      <w:bookmarkEnd w:id="95"/>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96" w:name="_Toc523356162"/>
      <w:r>
        <w:t>Initialization</w:t>
      </w:r>
      <w:bookmarkEnd w:id="96"/>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97" w:name="_Toc523356163"/>
      <w:r>
        <w:t>Operations</w:t>
      </w:r>
      <w:bookmarkEnd w:id="97"/>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w:t>
      </w:r>
      <w:proofErr w:type="spellStart"/>
      <w:r>
        <w:t>Its</w:t>
      </w:r>
      <w:proofErr w:type="spellEnd"/>
      <w:r>
        <w:t xml:space="preserve">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98" w:name="_Toc523270883"/>
      <w:r>
        <w:t xml:space="preserve">Figure </w:t>
      </w:r>
      <w:fldSimple w:instr=" STYLEREF 1 \s ">
        <w:r w:rsidR="008B3F1C">
          <w:rPr>
            <w:noProof/>
          </w:rPr>
          <w:t>4</w:t>
        </w:r>
      </w:fldSimple>
      <w:r w:rsidR="00DB3CA6">
        <w:t>.</w:t>
      </w:r>
      <w:fldSimple w:instr=" SEQ Figure \* ARABIC \s 1 ">
        <w:r w:rsidR="008B3F1C">
          <w:rPr>
            <w:noProof/>
          </w:rPr>
          <w:t>6</w:t>
        </w:r>
      </w:fldSimple>
      <w:r>
        <w:t xml:space="preserve"> – Crossover operation</w:t>
      </w:r>
      <w:bookmarkEnd w:id="98"/>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pPr>
      <w:r>
        <w:lastRenderedPageBreak/>
        <w:t xml:space="preserve">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w:t>
      </w:r>
      <w:proofErr w:type="spellStart"/>
      <w:r>
        <w:t>can not</w:t>
      </w:r>
      <w:proofErr w:type="spellEnd"/>
      <w:r>
        <w:t xml:space="preserve">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6C0879" w:rsidRDefault="006C0879" w:rsidP="00FB2BAA">
      <w:pPr>
        <w:jc w:val="both"/>
      </w:pPr>
    </w:p>
    <w:p w:rsidR="006C0879" w:rsidRDefault="006C0879" w:rsidP="00FB2BAA">
      <w:pPr>
        <w:jc w:val="both"/>
      </w:pPr>
    </w:p>
    <w:p w:rsidR="006C0879" w:rsidRPr="006C0879" w:rsidRDefault="006C0879" w:rsidP="006C0879">
      <w:pPr>
        <w:spacing w:before="100" w:beforeAutospacing="1" w:after="100" w:afterAutospacing="1" w:line="240" w:lineRule="auto"/>
        <w:rPr>
          <w:rFonts w:ascii="Times New Roman" w:eastAsia="Times New Roman" w:hAnsi="Times New Roman"/>
          <w:color w:val="FF0000"/>
          <w:sz w:val="24"/>
          <w:szCs w:val="24"/>
          <w:lang w:eastAsia="en-US"/>
        </w:rPr>
      </w:pPr>
      <w:r w:rsidRPr="006C0879">
        <w:rPr>
          <w:rFonts w:ascii="AdvPSTim" w:eastAsia="Times New Roman" w:hAnsi="AdvPSTim"/>
          <w:color w:val="FF0000"/>
          <w:sz w:val="20"/>
          <w:szCs w:val="20"/>
          <w:highlight w:val="yellow"/>
          <w:lang w:eastAsia="en-US"/>
        </w:rPr>
        <w:t>Then, the graphs orientation, enabling us to fix the service direction for each narrow street that may be collected in both sides at the same time, is justified.</w:t>
      </w:r>
      <w:r w:rsidRPr="006C0879">
        <w:rPr>
          <w:rFonts w:ascii="AdvPSTim" w:eastAsia="Times New Roman" w:hAnsi="AdvPSTim"/>
          <w:color w:val="FF0000"/>
          <w:sz w:val="20"/>
          <w:szCs w:val="20"/>
          <w:lang w:eastAsia="en-US"/>
        </w:rPr>
        <w:t xml:space="preserve"> </w:t>
      </w:r>
    </w:p>
    <w:p w:rsidR="006C0879" w:rsidRDefault="006C0879" w:rsidP="00FB2BAA">
      <w:pPr>
        <w:jc w:val="both"/>
        <w:rPr>
          <w:lang w:eastAsia="pt-PT"/>
        </w:rPr>
      </w:pPr>
    </w:p>
    <w:p w:rsidR="00C44CA3" w:rsidRDefault="005247B5">
      <w:pPr>
        <w:pStyle w:val="Heading1"/>
      </w:pPr>
      <w:bookmarkStart w:id="99" w:name="_Toc523356164"/>
      <w:r>
        <w:lastRenderedPageBreak/>
        <w:t>Results and discussion</w:t>
      </w:r>
      <w:bookmarkEnd w:id="99"/>
    </w:p>
    <w:p w:rsidR="00622850" w:rsidRPr="00244E33" w:rsidRDefault="00622850" w:rsidP="00622850">
      <w:pPr>
        <w:jc w:val="both"/>
        <w:rPr>
          <w:color w:val="FF0000"/>
        </w:rPr>
      </w:pP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622850" w:rsidTr="00E64380">
        <w:trPr>
          <w:jc w:val="center"/>
        </w:trPr>
        <w:tc>
          <w:tcPr>
            <w:tcW w:w="2660"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r>
      <w:tr w:rsidR="00622850" w:rsidTr="00E64380">
        <w:trPr>
          <w:jc w:val="center"/>
        </w:trPr>
        <w:tc>
          <w:tcPr>
            <w:tcW w:w="2660" w:type="dxa"/>
            <w:tcBorders>
              <w:top w:val="single" w:sz="18"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18"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18"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18" w:space="0" w:color="000000"/>
            </w:tcBorders>
            <w:shd w:val="clear" w:color="auto" w:fill="auto"/>
          </w:tcPr>
          <w:p w:rsidR="00622850" w:rsidRDefault="00622850" w:rsidP="00E64380">
            <w:pPr>
              <w:pStyle w:val="Textotabelas"/>
            </w:pPr>
            <w:r>
              <w:t>Number</w:t>
            </w:r>
          </w:p>
        </w:tc>
      </w:tr>
    </w:tbl>
    <w:p w:rsidR="00622850" w:rsidRDefault="00622850" w:rsidP="00622850">
      <w:pPr>
        <w:jc w:val="center"/>
        <w:rPr>
          <w:lang w:eastAsia="pt-PT"/>
        </w:rPr>
      </w:pPr>
      <w:r>
        <w:t xml:space="preserve">Table </w:t>
      </w:r>
      <w:r>
        <w:fldChar w:fldCharType="begin"/>
      </w:r>
      <w:r>
        <w:instrText>STYLEREF 1 \s</w:instrText>
      </w:r>
      <w:r>
        <w:fldChar w:fldCharType="separate"/>
      </w:r>
      <w:bookmarkStart w:id="100" w:name="__Fieldmark__33_1156436390"/>
      <w:r>
        <w:rPr>
          <w:noProof/>
        </w:rPr>
        <w:t>2</w:t>
      </w:r>
      <w:r>
        <w:fldChar w:fldCharType="end"/>
      </w:r>
      <w:bookmarkEnd w:id="100"/>
      <w:r>
        <w:t>.</w:t>
      </w:r>
      <w:r>
        <w:fldChar w:fldCharType="begin"/>
      </w:r>
      <w:r>
        <w:instrText>SEQ Tabela \* ARABIC</w:instrText>
      </w:r>
      <w:r>
        <w:fldChar w:fldCharType="separate"/>
      </w:r>
      <w:r>
        <w:rPr>
          <w:noProof/>
        </w:rPr>
        <w:t>1</w:t>
      </w:r>
      <w:r>
        <w:fldChar w:fldCharType="end"/>
      </w:r>
      <w:r>
        <w:t xml:space="preserve"> – Illustrative table</w:t>
      </w:r>
    </w:p>
    <w:p w:rsidR="00622850" w:rsidRPr="00622850" w:rsidRDefault="00622850" w:rsidP="00622850"/>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1" w:name="_Toc523356165"/>
      <w:r>
        <w:lastRenderedPageBreak/>
        <w:t>Conclusions</w:t>
      </w:r>
      <w:bookmarkEnd w:id="101"/>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2" w:name="_Toc523356166"/>
      <w:r>
        <w:lastRenderedPageBreak/>
        <w:t>Limitations and recommendations for future works</w:t>
      </w:r>
      <w:bookmarkEnd w:id="102"/>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proofErr w:type="spellStart"/>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proofErr w:type="spellEnd"/>
      <w:r>
        <w:rPr>
          <w:shd w:val="clear" w:color="auto" w:fill="FFFFFF"/>
        </w:rPr>
        <w:t> to </w:t>
      </w:r>
      <w:proofErr w:type="spellStart"/>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proofErr w:type="spellEnd"/>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t>
      </w:r>
      <w:proofErr w:type="spellStart"/>
      <w:r>
        <w:t>Warshall</w:t>
      </w:r>
      <w:proofErr w:type="spellEnd"/>
      <w:r>
        <w:t xml:space="preserve"> or </w:t>
      </w:r>
      <w:proofErr w:type="spellStart"/>
      <w:r>
        <w:t>djisktra</w:t>
      </w:r>
      <w:proofErr w:type="spellEnd"/>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03" w:name="_Toc523356167"/>
      <w:r>
        <w:lastRenderedPageBreak/>
        <w:t>Bibliography</w:t>
      </w:r>
      <w:bookmarkEnd w:id="103"/>
    </w:p>
    <w:p w:rsidR="00831089" w:rsidRPr="00831089" w:rsidRDefault="00831089" w:rsidP="00831089">
      <w:pPr>
        <w:widowControl w:val="0"/>
        <w:autoSpaceDE w:val="0"/>
        <w:autoSpaceDN w:val="0"/>
        <w:adjustRightInd w:val="0"/>
        <w:spacing w:line="240" w:lineRule="auto"/>
        <w:ind w:left="480" w:hanging="480"/>
        <w:rPr>
          <w:rFonts w:cs="Calibri"/>
          <w:noProof/>
          <w:color w:val="FF0000"/>
        </w:rPr>
      </w:pPr>
      <w:r w:rsidRPr="00831089">
        <w:rPr>
          <w:rFonts w:cs="Calibri"/>
          <w:noProof/>
          <w:color w:val="FF0000"/>
        </w:rPr>
        <w:t>History of OpenStreetMap. (201</w:t>
      </w:r>
      <w:r>
        <w:rPr>
          <w:rFonts w:cs="Calibri"/>
          <w:noProof/>
          <w:color w:val="FF0000"/>
        </w:rPr>
        <w:t>8</w:t>
      </w:r>
      <w:r w:rsidRPr="00831089">
        <w:rPr>
          <w:rFonts w:cs="Calibri"/>
          <w:noProof/>
          <w:color w:val="FF0000"/>
        </w:rPr>
        <w:t xml:space="preserve">, July </w:t>
      </w:r>
      <w:r w:rsidR="00A261B5">
        <w:rPr>
          <w:rFonts w:cs="Calibri"/>
          <w:noProof/>
          <w:color w:val="FF0000"/>
        </w:rPr>
        <w:t>28</w:t>
      </w:r>
      <w:r w:rsidRPr="00831089">
        <w:rPr>
          <w:rFonts w:cs="Calibri"/>
          <w:noProof/>
          <w:color w:val="FF0000"/>
        </w:rPr>
        <w:t xml:space="preserve">). OpenStreetMap Wiki, . Retrieved 19:04, </w:t>
      </w:r>
      <w:r>
        <w:rPr>
          <w:rFonts w:cs="Calibri"/>
          <w:noProof/>
          <w:color w:val="FF0000"/>
        </w:rPr>
        <w:t>July</w:t>
      </w:r>
      <w:r w:rsidRPr="00831089">
        <w:rPr>
          <w:rFonts w:cs="Calibri"/>
          <w:noProof/>
          <w:color w:val="FF0000"/>
        </w:rPr>
        <w:t xml:space="preserve"> </w:t>
      </w:r>
      <w:r>
        <w:rPr>
          <w:rFonts w:cs="Calibri"/>
          <w:noProof/>
          <w:color w:val="FF0000"/>
        </w:rPr>
        <w:t>31</w:t>
      </w:r>
      <w:r w:rsidRPr="00831089">
        <w:rPr>
          <w:rFonts w:cs="Calibri"/>
          <w:noProof/>
          <w:color w:val="FF0000"/>
        </w:rPr>
        <w:t>, 2018 from https://wiki.openstreetmap.org/wiki/History_of_OpenStreetMap.</w:t>
      </w:r>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05125A" w:rsidRPr="0005125A" w:rsidRDefault="0005125A" w:rsidP="0005125A">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05125A">
        <w:rPr>
          <w:noProof/>
        </w:rPr>
        <w:t xml:space="preserve">Arakaki, R. K., &amp; Usberti, F. L. (2018). Hybrid genetic algorithm for the open capacitated arc routing problem. </w:t>
      </w:r>
      <w:r w:rsidRPr="0005125A">
        <w:rPr>
          <w:i/>
          <w:iCs/>
          <w:noProof/>
        </w:rPr>
        <w:t>Computers and Operations Research</w:t>
      </w:r>
      <w:r w:rsidRPr="0005125A">
        <w:rPr>
          <w:noProof/>
        </w:rPr>
        <w:t>. https://doi.org/10.1016/j.cor.2017.09.020</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Bătăgan, L. (2011). Smart Cities and Sustainability Models. </w:t>
      </w:r>
      <w:r w:rsidRPr="0005125A">
        <w:rPr>
          <w:i/>
          <w:iCs/>
          <w:noProof/>
        </w:rPr>
        <w:t>Revista de Informatică Economică</w:t>
      </w:r>
      <w:r w:rsidRPr="0005125A">
        <w:rPr>
          <w:noProof/>
        </w:rPr>
        <w:t xml:space="preserve">, </w:t>
      </w:r>
      <w:r w:rsidRPr="0005125A">
        <w:rPr>
          <w:i/>
          <w:iCs/>
          <w:noProof/>
        </w:rPr>
        <w:t>15</w:t>
      </w:r>
      <w:r w:rsidRPr="0005125A">
        <w:rPr>
          <w:noProof/>
        </w:rPr>
        <w:t>(3), 80–87. Retrieved from http://revistaie.ase.ro/content/59/07 - Batagan.pdf</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Beliën, J., De Boeck, L., &amp; Van Ackere, J. (2011). Municipal Solid Waste Collection and Management Problems: A Literature Review. </w:t>
      </w:r>
      <w:r w:rsidRPr="0005125A">
        <w:rPr>
          <w:i/>
          <w:iCs/>
          <w:noProof/>
        </w:rPr>
        <w:t>Transportation Science</w:t>
      </w:r>
      <w:r w:rsidRPr="0005125A">
        <w:rPr>
          <w:noProof/>
        </w:rPr>
        <w:t>. https://doi.org/10.1287/trsc.1120.0448</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Buenrostro-Delgado, O., Ortega-Rodriguez, J. M., Clemitshaw, K. C., González-Razo, C., &amp; Hernández-Paniagua, I. Y. (2015). Use of genetic algorithms to improve the solid waste collection service in an urban area. </w:t>
      </w:r>
      <w:r w:rsidRPr="0005125A">
        <w:rPr>
          <w:i/>
          <w:iCs/>
          <w:noProof/>
        </w:rPr>
        <w:t>Waste Management (New York, N.Y.)</w:t>
      </w:r>
      <w:r w:rsidRPr="0005125A">
        <w:rPr>
          <w:noProof/>
        </w:rPr>
        <w:t>. https://doi.org/10.1016/j.wasman.2015.03.026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Caragliu, A., del Bo, C., &amp; Nijkamp, P. (2011). Smart cities in Europe. </w:t>
      </w:r>
      <w:r w:rsidRPr="0005125A">
        <w:rPr>
          <w:i/>
          <w:iCs/>
          <w:noProof/>
        </w:rPr>
        <w:t>Journal of Urban Technology</w:t>
      </w:r>
      <w:r w:rsidRPr="0005125A">
        <w:rPr>
          <w:noProof/>
        </w:rPr>
        <w:t xml:space="preserve">, </w:t>
      </w:r>
      <w:r w:rsidRPr="0005125A">
        <w:rPr>
          <w:i/>
          <w:iCs/>
          <w:noProof/>
        </w:rPr>
        <w:t>18</w:t>
      </w:r>
      <w:r w:rsidRPr="0005125A">
        <w:rPr>
          <w:noProof/>
        </w:rPr>
        <w:t>(2), 65–82. https://doi.org/10.1080/10630732.2011.601117</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Carr, J. (2014). An Introduction to Genetic Algorithms. </w:t>
      </w:r>
      <w:r w:rsidRPr="0005125A">
        <w:rPr>
          <w:i/>
          <w:iCs/>
          <w:noProof/>
        </w:rPr>
        <w:t>Whitman College Mathematics Department</w:t>
      </w:r>
      <w:r w:rsidRPr="0005125A">
        <w:rPr>
          <w:noProof/>
        </w:rPr>
        <w:t>. https://doi.org/10.1016/S0898-1221(96)90227-8</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Catania, V., &amp; Ventura, D. (2014). An Approach for Monitoring and Smart Planning of Urban Solid Waste Management Using Smart-M3 Platform. </w:t>
      </w:r>
      <w:r w:rsidRPr="0005125A">
        <w:rPr>
          <w:i/>
          <w:iCs/>
          <w:noProof/>
        </w:rPr>
        <w:t>15th Conference of Open Innovations Association FRUCT</w:t>
      </w:r>
      <w:r w:rsidRPr="0005125A">
        <w:rPr>
          <w:noProof/>
        </w:rPr>
        <w:t>. https://doi.org/10.1109/FRUCT.2014.6872422</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Chourabi, H., Nam, T., Walker, S., Gil-Garcia, J. R., Mellouli, S., Nahon, K., … Scholl, H. J. (2012). Understanding smart cities: An integrative framework. In </w:t>
      </w:r>
      <w:r w:rsidRPr="0005125A">
        <w:rPr>
          <w:i/>
          <w:iCs/>
          <w:noProof/>
        </w:rPr>
        <w:t>Proceedings of the Annual Hawaii International Conference on System Sciences</w:t>
      </w:r>
      <w:r w:rsidRPr="0005125A">
        <w:rPr>
          <w:noProof/>
        </w:rPr>
        <w:t xml:space="preserve"> (pp. 2289–2297). https://doi.org/10.1109/HICSS.2012.615</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de Oliveira Simonetto, E., &amp; Borenstein, D. (2007). A decision support system for the operational planning of solid waste collection. </w:t>
      </w:r>
      <w:r w:rsidRPr="0005125A">
        <w:rPr>
          <w:i/>
          <w:iCs/>
          <w:noProof/>
        </w:rPr>
        <w:t>Waste Management (New York, N.Y.)</w:t>
      </w:r>
      <w:r w:rsidRPr="0005125A">
        <w:rPr>
          <w:noProof/>
        </w:rPr>
        <w:t>. https://doi.org/10.1016/j.wasman.2006.06.012</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Deng, X., Zhu, Z., Yang, Y., Li, X., Tian, Y., &amp; Xia, M. (2007). A Genetic Algorithm for the Capacitated Arc Routing Problem. In </w:t>
      </w:r>
      <w:r w:rsidRPr="0005125A">
        <w:rPr>
          <w:i/>
          <w:iCs/>
          <w:noProof/>
        </w:rPr>
        <w:t>Proceedings of the IEEE: International Conference on Automation and Logistics</w:t>
      </w:r>
      <w:r w:rsidRPr="0005125A">
        <w:rPr>
          <w:noProof/>
        </w:rPr>
        <w:t>. https://doi.org/10.1145/1569901.1569947</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Fadzli, M., Najwa, N., &amp; Luis, M. (2015). Capacitated arc routing problem and its extensions in waste collection. In </w:t>
      </w:r>
      <w:r w:rsidRPr="0005125A">
        <w:rPr>
          <w:i/>
          <w:iCs/>
          <w:noProof/>
        </w:rPr>
        <w:t>AIP Conference Proceedings</w:t>
      </w:r>
      <w:r w:rsidRPr="0005125A">
        <w:rPr>
          <w:noProof/>
        </w:rPr>
        <w:t>. https://doi.org/10.1063/1.4915634</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Fujdiak, R., Masek, P., Mlynek, P., Misurec, J., &amp; Olshannikova, E. (2016). Using genetic algorithm for advanced municipal waste collection in Smart City. In </w:t>
      </w:r>
      <w:r w:rsidRPr="0005125A">
        <w:rPr>
          <w:i/>
          <w:iCs/>
          <w:noProof/>
        </w:rPr>
        <w:t>2016 10th International Symposium on Communication Systems, Networks and Digital Signal Processing (CSNDSP)</w:t>
      </w:r>
      <w:r w:rsidRPr="0005125A">
        <w:rPr>
          <w:noProof/>
        </w:rPr>
        <w:t>. https://doi.org/10.1109/CSNDSP.2016.7574016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Giffinger, R. (2007). Smart cities Ranking of European medium-sized cities. </w:t>
      </w:r>
      <w:r w:rsidRPr="0005125A">
        <w:rPr>
          <w:i/>
          <w:iCs/>
          <w:noProof/>
        </w:rPr>
        <w:t>October</w:t>
      </w:r>
      <w:r w:rsidRPr="0005125A">
        <w:rPr>
          <w:noProof/>
        </w:rPr>
        <w:t xml:space="preserve">, </w:t>
      </w:r>
      <w:r w:rsidRPr="0005125A">
        <w:rPr>
          <w:i/>
          <w:iCs/>
          <w:noProof/>
        </w:rPr>
        <w:t>16</w:t>
      </w:r>
      <w:r w:rsidRPr="0005125A">
        <w:rPr>
          <w:noProof/>
        </w:rPr>
        <w:t>(October), 13–18. https://doi.org/10.1016/S0264-2751(98)00050-X</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lastRenderedPageBreak/>
        <w:t xml:space="preserve">Grimm, N. B., Faeth, S. H., Golubiewski, N. E., Redman, C. L., Wu, J., Bai, X., &amp; Briggs, J. M. (2008). Global Change and the Ecology of Cities. </w:t>
      </w:r>
      <w:r w:rsidRPr="0005125A">
        <w:rPr>
          <w:i/>
          <w:iCs/>
          <w:noProof/>
        </w:rPr>
        <w:t>Science</w:t>
      </w:r>
      <w:r w:rsidRPr="0005125A">
        <w:rPr>
          <w:noProof/>
        </w:rPr>
        <w:t xml:space="preserve">, </w:t>
      </w:r>
      <w:r w:rsidRPr="0005125A">
        <w:rPr>
          <w:i/>
          <w:iCs/>
          <w:noProof/>
        </w:rPr>
        <w:t>319</w:t>
      </w:r>
      <w:r w:rsidRPr="0005125A">
        <w:rPr>
          <w:noProof/>
        </w:rPr>
        <w:t>(5864), 756–760. https://doi.org/10.1126/science.1150195</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Guerrero, L. A., Maas, G., &amp; Hogland, W. (2013). Solid waste management challenges for cities in developing countries. </w:t>
      </w:r>
      <w:r w:rsidRPr="0005125A">
        <w:rPr>
          <w:i/>
          <w:iCs/>
          <w:noProof/>
        </w:rPr>
        <w:t>Waste Management</w:t>
      </w:r>
      <w:r w:rsidRPr="0005125A">
        <w:rPr>
          <w:noProof/>
        </w:rPr>
        <w:t>. https://doi.org/10.1016/j.wasman.2012.09.008</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Gurstein, M. B. (2011). Open data: Empowering the empowered or effective data use for everyone? </w:t>
      </w:r>
      <w:r w:rsidRPr="0005125A">
        <w:rPr>
          <w:i/>
          <w:iCs/>
          <w:noProof/>
        </w:rPr>
        <w:t>First Monday</w:t>
      </w:r>
      <w:r w:rsidRPr="0005125A">
        <w:rPr>
          <w:noProof/>
        </w:rPr>
        <w:t>. https://doi.org/10.5210/fm.v16i2.3316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HAN, H., &amp; Cueto, E. P. (2015). Waste Collection Vehicle Routing Problem: A Literature Review. </w:t>
      </w:r>
      <w:r w:rsidRPr="0005125A">
        <w:rPr>
          <w:i/>
          <w:iCs/>
          <w:noProof/>
        </w:rPr>
        <w:t>PROMET - Traffic&amp;Transportation</w:t>
      </w:r>
      <w:r w:rsidRPr="0005125A">
        <w:rPr>
          <w:noProof/>
        </w:rPr>
        <w:t>. https://doi.org/10.7307/ptt.v27i4.1616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Holland, J. H. (1992). Genetic Algorithms. </w:t>
      </w:r>
      <w:r w:rsidRPr="0005125A">
        <w:rPr>
          <w:i/>
          <w:iCs/>
          <w:noProof/>
        </w:rPr>
        <w:t>Scientific American</w:t>
      </w:r>
      <w:r w:rsidRPr="0005125A">
        <w:rPr>
          <w:noProof/>
        </w:rPr>
        <w:t>. https://doi.org/10.1038/scientificamerican0792-66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Hollands, R. G. (2008). Will the real smart city please stand up? </w:t>
      </w:r>
      <w:r w:rsidRPr="0005125A">
        <w:rPr>
          <w:i/>
          <w:iCs/>
          <w:noProof/>
        </w:rPr>
        <w:t>City</w:t>
      </w:r>
      <w:r w:rsidRPr="0005125A">
        <w:rPr>
          <w:noProof/>
        </w:rPr>
        <w:t xml:space="preserve">, </w:t>
      </w:r>
      <w:r w:rsidRPr="0005125A">
        <w:rPr>
          <w:i/>
          <w:iCs/>
          <w:noProof/>
        </w:rPr>
        <w:t>12</w:t>
      </w:r>
      <w:r w:rsidRPr="0005125A">
        <w:rPr>
          <w:noProof/>
        </w:rPr>
        <w:t>(3), 303–320. https://doi.org/10.1080/13604810802479126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Hoornweg, D., &amp; Bhada-Tata, P. (2012). </w:t>
      </w:r>
      <w:r w:rsidRPr="0005125A">
        <w:rPr>
          <w:i/>
          <w:iCs/>
          <w:noProof/>
        </w:rPr>
        <w:t>What a waste: a global review of solid waste management</w:t>
      </w:r>
      <w:r w:rsidRPr="0005125A">
        <w:rPr>
          <w:noProof/>
        </w:rPr>
        <w:t xml:space="preserve">. </w:t>
      </w:r>
      <w:r w:rsidRPr="0005125A">
        <w:rPr>
          <w:i/>
          <w:iCs/>
          <w:noProof/>
        </w:rPr>
        <w:t>World Bank, Washington DC</w:t>
      </w:r>
      <w:r w:rsidRPr="0005125A">
        <w:rPr>
          <w:noProof/>
        </w:rPr>
        <w:t>.</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Huijboom, N., &amp; Broek, T. Van Den. (2011). Open data : an international comparison of strategies. </w:t>
      </w:r>
      <w:r w:rsidRPr="0005125A">
        <w:rPr>
          <w:i/>
          <w:iCs/>
          <w:noProof/>
        </w:rPr>
        <w:t>European Journal of EPractice</w:t>
      </w:r>
      <w:r w:rsidRPr="0005125A">
        <w:rPr>
          <w:noProof/>
        </w:rPr>
        <w:t>. https://doi.org/1988-625X</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Janssen, M., Charalabidis, Y., &amp; Zuiderwijk, A. (2012). Benefits, Adoption Barriers and Myths of Open Data and Open Government. </w:t>
      </w:r>
      <w:r w:rsidRPr="0005125A">
        <w:rPr>
          <w:i/>
          <w:iCs/>
          <w:noProof/>
        </w:rPr>
        <w:t>Information Systems Management</w:t>
      </w:r>
      <w:r w:rsidRPr="0005125A">
        <w:rPr>
          <w:noProof/>
        </w:rPr>
        <w:t>. https://doi.org/10.1080/10580530.2012.716740</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Jebari, K., &amp; Madiafi, M. (2013). Selection Methods for Genetic Algorithms. </w:t>
      </w:r>
      <w:r w:rsidRPr="0005125A">
        <w:rPr>
          <w:i/>
          <w:iCs/>
          <w:noProof/>
        </w:rPr>
        <w:t>International Journal of Emerging Sciences</w:t>
      </w:r>
      <w:r w:rsidRPr="0005125A">
        <w:rPr>
          <w:noProof/>
        </w:rPr>
        <w:t>.</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Karadimas, N. V., Papatzelou, K., &amp; Loumos, V. G. (2007). </w:t>
      </w:r>
      <w:r w:rsidRPr="0005125A">
        <w:rPr>
          <w:i/>
          <w:iCs/>
          <w:noProof/>
        </w:rPr>
        <w:t>Genetic algorithms for municipal solid waste collection and routing optimization</w:t>
      </w:r>
      <w:r w:rsidRPr="0005125A">
        <w:rPr>
          <w:noProof/>
        </w:rPr>
        <w:t xml:space="preserve">. </w:t>
      </w:r>
      <w:r w:rsidRPr="0005125A">
        <w:rPr>
          <w:i/>
          <w:iCs/>
          <w:noProof/>
        </w:rPr>
        <w:t>IFIP International Federation for Information Processing</w:t>
      </w:r>
      <w:r w:rsidRPr="0005125A">
        <w:rPr>
          <w:noProof/>
        </w:rPr>
        <w:t>. https://doi.org/10.1007/978-0-387-74161-1_24</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Kumar, M., Husian, M., Upreti, N., &amp; Gupta, D. (2010). Genetic Algorithm: Review and Application. </w:t>
      </w:r>
      <w:r w:rsidRPr="0005125A">
        <w:rPr>
          <w:i/>
          <w:iCs/>
          <w:noProof/>
        </w:rPr>
        <w:t>International Journal of Information Technology and Knowledge Management</w:t>
      </w:r>
      <w:r w:rsidRPr="0005125A">
        <w:rPr>
          <w:noProof/>
        </w:rPr>
        <w:t>.</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Kumar, V., &amp; Panneerselvam, R. (2017). A Study of Crossover Operators for Genetic Algorithms to Solve VRP and its Variants and New Sinusoidal Motion Crossover Operator. </w:t>
      </w:r>
      <w:r w:rsidRPr="0005125A">
        <w:rPr>
          <w:i/>
          <w:iCs/>
          <w:noProof/>
        </w:rPr>
        <w:t>International Journal of Computational Intelligence Research ISSN</w:t>
      </w:r>
      <w:r w:rsidRPr="0005125A">
        <w:rPr>
          <w:noProof/>
        </w:rPr>
        <w:t>.</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Lacomme, P., Prins, C., &amp; Ramdane-Cherif, W. (2001). A genetic algorithm for the capacitated arc routing problem and its extensions. In </w:t>
      </w:r>
      <w:r w:rsidRPr="0005125A">
        <w:rPr>
          <w:i/>
          <w:iCs/>
          <w:noProof/>
        </w:rPr>
        <w:t>Lecture Notes in Computer Science (including subseries Lecture Notes in Artificial Intelligence and Lecture Notes in Bioinformatics)</w:t>
      </w:r>
      <w:r w:rsidRPr="0005125A">
        <w:rPr>
          <w:noProof/>
        </w:rPr>
        <w:t>. https://doi.org/10.1007/3-540-45365-2_49</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Mendes, A. C. (2017). Almeida Henriques: “Smart cities” precisam de apoios. Retrieved June 1, 2018, from https://www.jornaldenegocios.pt/negocios-iniciativas/cidades-inteligentes/detalhe/almeida-henriques-smart-cities-precisam-de-apoios</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Mitchell, M. (1995). Genetic algorithms: An overview. </w:t>
      </w:r>
      <w:r w:rsidRPr="0005125A">
        <w:rPr>
          <w:i/>
          <w:iCs/>
          <w:noProof/>
        </w:rPr>
        <w:t>Complexity</w:t>
      </w:r>
      <w:r w:rsidRPr="0005125A">
        <w:rPr>
          <w:noProof/>
        </w:rPr>
        <w:t xml:space="preserve">, </w:t>
      </w:r>
      <w:r w:rsidRPr="0005125A">
        <w:rPr>
          <w:i/>
          <w:iCs/>
          <w:noProof/>
        </w:rPr>
        <w:t>1</w:t>
      </w:r>
      <w:r w:rsidRPr="0005125A">
        <w:rPr>
          <w:noProof/>
        </w:rPr>
        <w:t>(1), 31–39. https://doi.org/10.1002/cplx.6130010108</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Mohammed, M. A., Abd Ghani, M. K., Hamed, R. I., Mostafa, S. A., Ahmad, M. S., &amp; Ibrahim, D. A. </w:t>
      </w:r>
      <w:r w:rsidRPr="0005125A">
        <w:rPr>
          <w:noProof/>
        </w:rPr>
        <w:lastRenderedPageBreak/>
        <w:t xml:space="preserve">(2017). Solving vehicle routing problem by using improved genetic algorithm for optimal solution. </w:t>
      </w:r>
      <w:r w:rsidRPr="0005125A">
        <w:rPr>
          <w:i/>
          <w:iCs/>
          <w:noProof/>
        </w:rPr>
        <w:t>Journal of Computational Science</w:t>
      </w:r>
      <w:r w:rsidRPr="0005125A">
        <w:rPr>
          <w:noProof/>
        </w:rPr>
        <w:t>. https://doi.org/10.1016/j.jocs.2017.04.003</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Molloy, J. C. (2011). The open knowledge foundation: Open data means better science. </w:t>
      </w:r>
      <w:r w:rsidRPr="0005125A">
        <w:rPr>
          <w:i/>
          <w:iCs/>
          <w:noProof/>
        </w:rPr>
        <w:t>PLoS Biology</w:t>
      </w:r>
      <w:r w:rsidRPr="0005125A">
        <w:rPr>
          <w:noProof/>
        </w:rPr>
        <w:t>. https://doi.org/10.1371/journal.pbio.1001195</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Mourão, M. C., Nunes, A. C., &amp; Prins, C. (2009). Heuristic methods for the sectoring arc routing problem. </w:t>
      </w:r>
      <w:r w:rsidRPr="0005125A">
        <w:rPr>
          <w:i/>
          <w:iCs/>
          <w:noProof/>
        </w:rPr>
        <w:t>European Journal of Operational Research</w:t>
      </w:r>
      <w:r w:rsidRPr="0005125A">
        <w:rPr>
          <w:noProof/>
        </w:rPr>
        <w:t>. https://doi.org/10.1016/j.ejor.2008.04.025</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Nam, T., &amp; Pardo, T. A. (2011). Conceptualizing smart city with dimensions of technology, people, and institutions. In </w:t>
      </w:r>
      <w:r w:rsidRPr="0005125A">
        <w:rPr>
          <w:i/>
          <w:iCs/>
          <w:noProof/>
        </w:rPr>
        <w:t>Proceedings of the 12th Annual International Digital Government Research Conference on Digital Government Innovation in Challenging Times - dg.o ’11</w:t>
      </w:r>
      <w:r w:rsidRPr="0005125A">
        <w:rPr>
          <w:noProof/>
        </w:rPr>
        <w:t xml:space="preserve"> (p. 282). https://doi.org/10.1145/2037556.2037602</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Pereira, F. B., Tavares, J., Machado, P., &amp; Costa, E. (2002). GVR: A New Genetic Representation for the Vehicle Routing Problem. </w:t>
      </w:r>
      <w:r w:rsidRPr="0005125A">
        <w:rPr>
          <w:i/>
          <w:iCs/>
          <w:noProof/>
        </w:rPr>
        <w:t>Artificial Intelligence and Cognitive Science: 13th Irish International Conference, AICS 2002, Limerick, Ireland, September 12-13, 2002 - Proceedings</w:t>
      </w:r>
      <w:r w:rsidRPr="0005125A">
        <w:rPr>
          <w:noProof/>
        </w:rPr>
        <w:t>. https://doi.org/10.1007/3-540-45750-X_12</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Ramdane-Cherif, W. (2006). Evolutionary algorithms for capacitated arc routing problems with time windows. In </w:t>
      </w:r>
      <w:r w:rsidRPr="0005125A">
        <w:rPr>
          <w:i/>
          <w:iCs/>
          <w:noProof/>
        </w:rPr>
        <w:t>IFAC Proceedings Volumes (IFAC-PapersOnline)</w:t>
      </w:r>
      <w:r w:rsidRPr="0005125A">
        <w:rPr>
          <w:noProof/>
        </w:rPr>
        <w:t>.</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Saini, N. (2017). Review of Selection Methods in Genetic Algorithms. </w:t>
      </w:r>
      <w:r w:rsidRPr="0005125A">
        <w:rPr>
          <w:i/>
          <w:iCs/>
          <w:noProof/>
        </w:rPr>
        <w:t>International Journal Of Engineering And Computer Science</w:t>
      </w:r>
      <w:r w:rsidRPr="0005125A">
        <w:rPr>
          <w:noProof/>
        </w:rPr>
        <w:t>. https://doi.org/10.18535/ijecs/v6i12.04</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Science for Environment Policy. (2015). Indicators for sustainable cities. </w:t>
      </w:r>
      <w:r w:rsidRPr="0005125A">
        <w:rPr>
          <w:i/>
          <w:iCs/>
          <w:noProof/>
        </w:rPr>
        <w:t>European Commission</w:t>
      </w:r>
      <w:r w:rsidRPr="0005125A">
        <w:rPr>
          <w:noProof/>
        </w:rPr>
        <w:t>, (12), 1–189. https://doi.org/10.2779/61700</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United Nations. (2014). </w:t>
      </w:r>
      <w:r w:rsidRPr="0005125A">
        <w:rPr>
          <w:i/>
          <w:iCs/>
          <w:noProof/>
        </w:rPr>
        <w:t>World Urbanization Prospects 2014</w:t>
      </w:r>
      <w:r w:rsidRPr="0005125A">
        <w:rPr>
          <w:noProof/>
        </w:rPr>
        <w:t xml:space="preserve">. </w:t>
      </w:r>
      <w:r w:rsidRPr="0005125A">
        <w:rPr>
          <w:i/>
          <w:iCs/>
          <w:noProof/>
        </w:rPr>
        <w:t>Demographic Research</w:t>
      </w:r>
      <w:r w:rsidRPr="0005125A">
        <w:rPr>
          <w:noProof/>
        </w:rPr>
        <w:t>. https://doi.org/(ST/ESA/SER.A/366)</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Whitley, D. (1994). A genetic algorithm tutorial. </w:t>
      </w:r>
      <w:r w:rsidRPr="0005125A">
        <w:rPr>
          <w:i/>
          <w:iCs/>
          <w:noProof/>
        </w:rPr>
        <w:t>Statistics and Computing</w:t>
      </w:r>
      <w:r w:rsidRPr="0005125A">
        <w:rPr>
          <w:noProof/>
        </w:rPr>
        <w:t>. https://doi.org/10.1007/BF00175354</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Willemse, E. J., &amp; Joubert, J. W. (2016). Constructive heuristics for the Mixed Capacity Arc Routing Problem under Time Restrictions with Intermediate Facilities. </w:t>
      </w:r>
      <w:r w:rsidRPr="0005125A">
        <w:rPr>
          <w:i/>
          <w:iCs/>
          <w:noProof/>
        </w:rPr>
        <w:t>Computers and Operations Research</w:t>
      </w:r>
      <w:r w:rsidRPr="0005125A">
        <w:rPr>
          <w:noProof/>
        </w:rPr>
        <w:t>. https://doi.org/10.1016/j.cor.2015.10.010</w:t>
      </w:r>
    </w:p>
    <w:p w:rsidR="0005125A" w:rsidRPr="0005125A" w:rsidRDefault="0005125A" w:rsidP="0005125A">
      <w:pPr>
        <w:widowControl w:val="0"/>
        <w:autoSpaceDE w:val="0"/>
        <w:autoSpaceDN w:val="0"/>
        <w:adjustRightInd w:val="0"/>
        <w:spacing w:line="240" w:lineRule="auto"/>
        <w:ind w:left="480" w:hanging="480"/>
        <w:rPr>
          <w:noProof/>
        </w:rPr>
      </w:pPr>
      <w:r w:rsidRPr="0005125A">
        <w:rPr>
          <w:noProof/>
        </w:rPr>
        <w:t xml:space="preserve">Wøhlk, S. (2008). A decade of Capacitated Arc Routing. </w:t>
      </w:r>
      <w:r w:rsidRPr="0005125A">
        <w:rPr>
          <w:i/>
          <w:iCs/>
          <w:noProof/>
        </w:rPr>
        <w:t>Operations Research/ Computer Science Interfaces Series</w:t>
      </w:r>
      <w:r w:rsidRPr="0005125A">
        <w:rPr>
          <w:noProof/>
        </w:rPr>
        <w:t>. https://doi.org/10.1007/978-0-387-77778-8_2</w:t>
      </w:r>
    </w:p>
    <w:p w:rsidR="002E21AF" w:rsidRPr="0005125A" w:rsidRDefault="0005125A" w:rsidP="0005125A">
      <w:pPr>
        <w:widowControl w:val="0"/>
        <w:autoSpaceDE w:val="0"/>
        <w:autoSpaceDN w:val="0"/>
        <w:adjustRightInd w:val="0"/>
        <w:spacing w:line="240" w:lineRule="auto"/>
      </w:pPr>
      <w:r>
        <w:fldChar w:fldCharType="end"/>
      </w:r>
    </w:p>
    <w:p w:rsidR="00C44CA3" w:rsidRDefault="005247B5">
      <w:pPr>
        <w:pStyle w:val="Heading1"/>
      </w:pPr>
      <w:bookmarkStart w:id="104" w:name="_Toc523356168"/>
      <w:r>
        <w:lastRenderedPageBreak/>
        <w:t>Appendix (optional)</w:t>
      </w:r>
      <w:bookmarkEnd w:id="104"/>
    </w:p>
    <w:p w:rsidR="00C44CA3" w:rsidRDefault="00C44CA3">
      <w:pPr>
        <w:rPr>
          <w:color w:val="000000"/>
        </w:rPr>
      </w:pPr>
    </w:p>
    <w:p w:rsidR="00C44CA3" w:rsidRDefault="005247B5">
      <w:pPr>
        <w:pStyle w:val="Heading1"/>
      </w:pPr>
      <w:bookmarkStart w:id="105" w:name="_Toc523356169"/>
      <w:r>
        <w:lastRenderedPageBreak/>
        <w:t>Annexes (optional)</w:t>
      </w:r>
      <w:bookmarkEnd w:id="105"/>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rsidSect="00401541">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BEF" w:rsidRDefault="00022BEF">
      <w:pPr>
        <w:spacing w:after="0" w:line="240" w:lineRule="auto"/>
      </w:pPr>
      <w:r>
        <w:separator/>
      </w:r>
    </w:p>
  </w:endnote>
  <w:endnote w:type="continuationSeparator" w:id="0">
    <w:p w:rsidR="00022BEF" w:rsidRDefault="00022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Courier New;monospac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dvPSTim">
    <w:altName w:val="Cambria"/>
    <w:panose1 w:val="020B0604020202020204"/>
    <w:charset w:val="00"/>
    <w:family w:val="roman"/>
    <w:notTrueType/>
    <w:pitch w:val="default"/>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F77" w:rsidRDefault="000B4F77">
    <w:pPr>
      <w:pStyle w:val="Footer"/>
      <w:jc w:val="right"/>
      <w:rPr>
        <w:lang w:eastAsia="en-US"/>
      </w:rPr>
    </w:pPr>
    <w:r>
      <w:fldChar w:fldCharType="begin"/>
    </w:r>
    <w:r>
      <w:instrText>PAGE</w:instrText>
    </w:r>
    <w:r>
      <w:fldChar w:fldCharType="separate"/>
    </w:r>
    <w:proofErr w:type="spellStart"/>
    <w:r>
      <w:t>i</w:t>
    </w:r>
    <w:proofErr w:type="spellEnd"/>
    <w:r>
      <w:fldChar w:fldCharType="end"/>
    </w:r>
  </w:p>
  <w:p w:rsidR="000B4F77" w:rsidRDefault="000B4F77">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F77" w:rsidRDefault="000B4F77">
    <w:pPr>
      <w:pStyle w:val="Footer"/>
      <w:jc w:val="right"/>
    </w:pPr>
    <w:r>
      <w:fldChar w:fldCharType="begin"/>
    </w:r>
    <w:r>
      <w:instrText>PAGE</w:instrText>
    </w:r>
    <w:r>
      <w:fldChar w:fldCharType="separate"/>
    </w:r>
    <w:proofErr w:type="spellStart"/>
    <w:r>
      <w:t>i</w:t>
    </w:r>
    <w:proofErr w:type="spellEnd"/>
    <w:r>
      <w:fldChar w:fldCharType="end"/>
    </w:r>
  </w:p>
  <w:p w:rsidR="000B4F77" w:rsidRDefault="000B4F77">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F77" w:rsidRDefault="000B4F77">
    <w:pPr>
      <w:pStyle w:val="Footer"/>
      <w:jc w:val="right"/>
    </w:pPr>
    <w:r>
      <w:fldChar w:fldCharType="begin"/>
    </w:r>
    <w:r>
      <w:instrText>PAGE</w:instrText>
    </w:r>
    <w:r>
      <w:fldChar w:fldCharType="separate"/>
    </w:r>
    <w:r>
      <w:t>27</w:t>
    </w:r>
    <w:r>
      <w:fldChar w:fldCharType="end"/>
    </w:r>
  </w:p>
  <w:p w:rsidR="000B4F77" w:rsidRDefault="000B4F7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BEF" w:rsidRDefault="00022BEF">
      <w:pPr>
        <w:spacing w:after="0" w:line="240" w:lineRule="auto"/>
      </w:pPr>
      <w:r>
        <w:separator/>
      </w:r>
    </w:p>
  </w:footnote>
  <w:footnote w:type="continuationSeparator" w:id="0">
    <w:p w:rsidR="00022BEF" w:rsidRDefault="00022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16BDF"/>
    <w:rsid w:val="00022BEF"/>
    <w:rsid w:val="0003092A"/>
    <w:rsid w:val="0003427E"/>
    <w:rsid w:val="00040F1A"/>
    <w:rsid w:val="0005029B"/>
    <w:rsid w:val="0005125A"/>
    <w:rsid w:val="00066143"/>
    <w:rsid w:val="0006628D"/>
    <w:rsid w:val="00071D64"/>
    <w:rsid w:val="0008562C"/>
    <w:rsid w:val="000948D8"/>
    <w:rsid w:val="00094D6F"/>
    <w:rsid w:val="000A27FF"/>
    <w:rsid w:val="000A3AB7"/>
    <w:rsid w:val="000A5522"/>
    <w:rsid w:val="000B4F77"/>
    <w:rsid w:val="000C1DDE"/>
    <w:rsid w:val="000C379D"/>
    <w:rsid w:val="000E1302"/>
    <w:rsid w:val="000E6D72"/>
    <w:rsid w:val="000F4157"/>
    <w:rsid w:val="000F60D9"/>
    <w:rsid w:val="00127572"/>
    <w:rsid w:val="00127D5C"/>
    <w:rsid w:val="0014366E"/>
    <w:rsid w:val="00191849"/>
    <w:rsid w:val="001936F3"/>
    <w:rsid w:val="001A09B7"/>
    <w:rsid w:val="001A3706"/>
    <w:rsid w:val="001D7D53"/>
    <w:rsid w:val="001E272E"/>
    <w:rsid w:val="001E6D2C"/>
    <w:rsid w:val="00201CA5"/>
    <w:rsid w:val="0020340F"/>
    <w:rsid w:val="00203DC2"/>
    <w:rsid w:val="002043A1"/>
    <w:rsid w:val="002147B4"/>
    <w:rsid w:val="0023273B"/>
    <w:rsid w:val="002342ED"/>
    <w:rsid w:val="002405A1"/>
    <w:rsid w:val="0024148D"/>
    <w:rsid w:val="00243DC2"/>
    <w:rsid w:val="00244E33"/>
    <w:rsid w:val="002718E9"/>
    <w:rsid w:val="00271D80"/>
    <w:rsid w:val="00277223"/>
    <w:rsid w:val="00280EFC"/>
    <w:rsid w:val="002910D1"/>
    <w:rsid w:val="002A23F7"/>
    <w:rsid w:val="002A600C"/>
    <w:rsid w:val="002B53BC"/>
    <w:rsid w:val="002C6B70"/>
    <w:rsid w:val="002C71D5"/>
    <w:rsid w:val="002D2700"/>
    <w:rsid w:val="002D56EE"/>
    <w:rsid w:val="002E21AF"/>
    <w:rsid w:val="002E4533"/>
    <w:rsid w:val="003020A1"/>
    <w:rsid w:val="00304A1E"/>
    <w:rsid w:val="00307E05"/>
    <w:rsid w:val="003273A5"/>
    <w:rsid w:val="00337569"/>
    <w:rsid w:val="0035539E"/>
    <w:rsid w:val="00361746"/>
    <w:rsid w:val="00375A49"/>
    <w:rsid w:val="003763F3"/>
    <w:rsid w:val="003807D2"/>
    <w:rsid w:val="00381D3D"/>
    <w:rsid w:val="00392137"/>
    <w:rsid w:val="0039525C"/>
    <w:rsid w:val="003A1743"/>
    <w:rsid w:val="003B2041"/>
    <w:rsid w:val="003B2B0E"/>
    <w:rsid w:val="003B59D0"/>
    <w:rsid w:val="003C1C4C"/>
    <w:rsid w:val="003C5607"/>
    <w:rsid w:val="003D56F3"/>
    <w:rsid w:val="003D600C"/>
    <w:rsid w:val="003E16AF"/>
    <w:rsid w:val="003E55B3"/>
    <w:rsid w:val="003F7042"/>
    <w:rsid w:val="003F7E28"/>
    <w:rsid w:val="00401541"/>
    <w:rsid w:val="00403B17"/>
    <w:rsid w:val="0043044E"/>
    <w:rsid w:val="00435650"/>
    <w:rsid w:val="004511E3"/>
    <w:rsid w:val="00454E12"/>
    <w:rsid w:val="00456282"/>
    <w:rsid w:val="00460B6A"/>
    <w:rsid w:val="00463057"/>
    <w:rsid w:val="0046572B"/>
    <w:rsid w:val="004806EB"/>
    <w:rsid w:val="00480D57"/>
    <w:rsid w:val="00480E4E"/>
    <w:rsid w:val="00480F80"/>
    <w:rsid w:val="00483E82"/>
    <w:rsid w:val="00490092"/>
    <w:rsid w:val="00491D8C"/>
    <w:rsid w:val="004B1E59"/>
    <w:rsid w:val="004C6A3C"/>
    <w:rsid w:val="004F4845"/>
    <w:rsid w:val="00503722"/>
    <w:rsid w:val="005247B5"/>
    <w:rsid w:val="005316DB"/>
    <w:rsid w:val="00531E7A"/>
    <w:rsid w:val="0053484F"/>
    <w:rsid w:val="00541EBB"/>
    <w:rsid w:val="00542093"/>
    <w:rsid w:val="00551F44"/>
    <w:rsid w:val="0055262A"/>
    <w:rsid w:val="005600B5"/>
    <w:rsid w:val="00575C32"/>
    <w:rsid w:val="00577D60"/>
    <w:rsid w:val="00593BA0"/>
    <w:rsid w:val="00593F8A"/>
    <w:rsid w:val="005A6B79"/>
    <w:rsid w:val="005B20BA"/>
    <w:rsid w:val="005E21D9"/>
    <w:rsid w:val="005E2926"/>
    <w:rsid w:val="005E4319"/>
    <w:rsid w:val="005F3F2A"/>
    <w:rsid w:val="005F4137"/>
    <w:rsid w:val="006112EA"/>
    <w:rsid w:val="006213FB"/>
    <w:rsid w:val="00622850"/>
    <w:rsid w:val="00631258"/>
    <w:rsid w:val="00634D58"/>
    <w:rsid w:val="00645363"/>
    <w:rsid w:val="00645ADF"/>
    <w:rsid w:val="00660F45"/>
    <w:rsid w:val="00660FBA"/>
    <w:rsid w:val="0068284D"/>
    <w:rsid w:val="0068644E"/>
    <w:rsid w:val="00694F42"/>
    <w:rsid w:val="006A3A15"/>
    <w:rsid w:val="006A5CBA"/>
    <w:rsid w:val="006B5131"/>
    <w:rsid w:val="006C0879"/>
    <w:rsid w:val="006C351F"/>
    <w:rsid w:val="006C37F0"/>
    <w:rsid w:val="006D652E"/>
    <w:rsid w:val="006E3564"/>
    <w:rsid w:val="006E6036"/>
    <w:rsid w:val="006E7091"/>
    <w:rsid w:val="00700A67"/>
    <w:rsid w:val="007269DC"/>
    <w:rsid w:val="00726E2E"/>
    <w:rsid w:val="00733C19"/>
    <w:rsid w:val="007407D6"/>
    <w:rsid w:val="00753441"/>
    <w:rsid w:val="00760DAE"/>
    <w:rsid w:val="007801E3"/>
    <w:rsid w:val="00782A53"/>
    <w:rsid w:val="0078615C"/>
    <w:rsid w:val="00795962"/>
    <w:rsid w:val="007A28B6"/>
    <w:rsid w:val="007B7922"/>
    <w:rsid w:val="007C32C6"/>
    <w:rsid w:val="007D14AD"/>
    <w:rsid w:val="007D5037"/>
    <w:rsid w:val="007E0353"/>
    <w:rsid w:val="007E0AFE"/>
    <w:rsid w:val="007E1148"/>
    <w:rsid w:val="007F09B8"/>
    <w:rsid w:val="00816558"/>
    <w:rsid w:val="00831089"/>
    <w:rsid w:val="00835EA6"/>
    <w:rsid w:val="00840CCD"/>
    <w:rsid w:val="00841E65"/>
    <w:rsid w:val="00852FA3"/>
    <w:rsid w:val="00865C0A"/>
    <w:rsid w:val="00871AFD"/>
    <w:rsid w:val="00873AA2"/>
    <w:rsid w:val="008802A4"/>
    <w:rsid w:val="0088286A"/>
    <w:rsid w:val="008921AF"/>
    <w:rsid w:val="008A0A1C"/>
    <w:rsid w:val="008B3F1C"/>
    <w:rsid w:val="008D1D7C"/>
    <w:rsid w:val="008D3110"/>
    <w:rsid w:val="008E12D8"/>
    <w:rsid w:val="008E1EE0"/>
    <w:rsid w:val="008E610B"/>
    <w:rsid w:val="008F058A"/>
    <w:rsid w:val="00915DB8"/>
    <w:rsid w:val="0092679A"/>
    <w:rsid w:val="0094314B"/>
    <w:rsid w:val="009578DB"/>
    <w:rsid w:val="00970DF4"/>
    <w:rsid w:val="009B352E"/>
    <w:rsid w:val="009B7026"/>
    <w:rsid w:val="009F3E26"/>
    <w:rsid w:val="009F5328"/>
    <w:rsid w:val="00A0587A"/>
    <w:rsid w:val="00A168FF"/>
    <w:rsid w:val="00A21275"/>
    <w:rsid w:val="00A221D4"/>
    <w:rsid w:val="00A2497F"/>
    <w:rsid w:val="00A261B5"/>
    <w:rsid w:val="00A47360"/>
    <w:rsid w:val="00A47BDB"/>
    <w:rsid w:val="00A54DD0"/>
    <w:rsid w:val="00A67A46"/>
    <w:rsid w:val="00A739FA"/>
    <w:rsid w:val="00A73CA7"/>
    <w:rsid w:val="00A777EC"/>
    <w:rsid w:val="00A825C3"/>
    <w:rsid w:val="00A8353B"/>
    <w:rsid w:val="00A8418D"/>
    <w:rsid w:val="00A9599C"/>
    <w:rsid w:val="00AB0542"/>
    <w:rsid w:val="00AB6092"/>
    <w:rsid w:val="00AC08D1"/>
    <w:rsid w:val="00AC769C"/>
    <w:rsid w:val="00B00CB0"/>
    <w:rsid w:val="00B057E7"/>
    <w:rsid w:val="00B1629D"/>
    <w:rsid w:val="00B23718"/>
    <w:rsid w:val="00B34ED4"/>
    <w:rsid w:val="00B46E46"/>
    <w:rsid w:val="00B51C04"/>
    <w:rsid w:val="00B524A9"/>
    <w:rsid w:val="00B73263"/>
    <w:rsid w:val="00B8072D"/>
    <w:rsid w:val="00B87725"/>
    <w:rsid w:val="00B92AE5"/>
    <w:rsid w:val="00BA19F6"/>
    <w:rsid w:val="00BA3DBE"/>
    <w:rsid w:val="00BA5F0D"/>
    <w:rsid w:val="00BB6DC7"/>
    <w:rsid w:val="00BC24BF"/>
    <w:rsid w:val="00BD4AF1"/>
    <w:rsid w:val="00C0554D"/>
    <w:rsid w:val="00C067A9"/>
    <w:rsid w:val="00C2407B"/>
    <w:rsid w:val="00C33735"/>
    <w:rsid w:val="00C44CA3"/>
    <w:rsid w:val="00C57774"/>
    <w:rsid w:val="00C60B45"/>
    <w:rsid w:val="00C905D0"/>
    <w:rsid w:val="00C90CCC"/>
    <w:rsid w:val="00C91468"/>
    <w:rsid w:val="00C978AC"/>
    <w:rsid w:val="00CA5E20"/>
    <w:rsid w:val="00CD0A1C"/>
    <w:rsid w:val="00CD1454"/>
    <w:rsid w:val="00CE17B8"/>
    <w:rsid w:val="00CF1A12"/>
    <w:rsid w:val="00D147F4"/>
    <w:rsid w:val="00D22D84"/>
    <w:rsid w:val="00D367C5"/>
    <w:rsid w:val="00D37FA2"/>
    <w:rsid w:val="00D42E5D"/>
    <w:rsid w:val="00D5793F"/>
    <w:rsid w:val="00D628DB"/>
    <w:rsid w:val="00D6582B"/>
    <w:rsid w:val="00D70288"/>
    <w:rsid w:val="00D73D28"/>
    <w:rsid w:val="00D748EF"/>
    <w:rsid w:val="00D76FEA"/>
    <w:rsid w:val="00D87B19"/>
    <w:rsid w:val="00D94264"/>
    <w:rsid w:val="00DB06A9"/>
    <w:rsid w:val="00DB3CA6"/>
    <w:rsid w:val="00DB7498"/>
    <w:rsid w:val="00DC5189"/>
    <w:rsid w:val="00DE2561"/>
    <w:rsid w:val="00DE6815"/>
    <w:rsid w:val="00DF3471"/>
    <w:rsid w:val="00DF7B11"/>
    <w:rsid w:val="00E24663"/>
    <w:rsid w:val="00E34B1E"/>
    <w:rsid w:val="00E45AD8"/>
    <w:rsid w:val="00E46F04"/>
    <w:rsid w:val="00E501D6"/>
    <w:rsid w:val="00E604F0"/>
    <w:rsid w:val="00E607BF"/>
    <w:rsid w:val="00E64380"/>
    <w:rsid w:val="00E67764"/>
    <w:rsid w:val="00E81EA7"/>
    <w:rsid w:val="00E82FDC"/>
    <w:rsid w:val="00E87D7E"/>
    <w:rsid w:val="00EA1CEE"/>
    <w:rsid w:val="00EC1DFC"/>
    <w:rsid w:val="00ED17FD"/>
    <w:rsid w:val="00EE1AE5"/>
    <w:rsid w:val="00EE64F4"/>
    <w:rsid w:val="00EF0761"/>
    <w:rsid w:val="00F10BA7"/>
    <w:rsid w:val="00F164AD"/>
    <w:rsid w:val="00F1741E"/>
    <w:rsid w:val="00F2376B"/>
    <w:rsid w:val="00F306C8"/>
    <w:rsid w:val="00F561F9"/>
    <w:rsid w:val="00F640A8"/>
    <w:rsid w:val="00F65F36"/>
    <w:rsid w:val="00F7404F"/>
    <w:rsid w:val="00F81128"/>
    <w:rsid w:val="00FA5E40"/>
    <w:rsid w:val="00FB2BAA"/>
    <w:rsid w:val="00FB3DA4"/>
    <w:rsid w:val="00FC37AF"/>
    <w:rsid w:val="00FD1EA4"/>
    <w:rsid w:val="00FE3F65"/>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89B7"/>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 w:type="paragraph" w:styleId="BalloonText">
    <w:name w:val="Balloon Text"/>
    <w:basedOn w:val="Normal"/>
    <w:link w:val="BalloonTextChar"/>
    <w:uiPriority w:val="99"/>
    <w:semiHidden/>
    <w:unhideWhenUsed/>
    <w:rsid w:val="008B3F1C"/>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B3F1C"/>
    <w:rPr>
      <w:rFonts w:ascii="Times New Roman" w:eastAsia="Calibri" w:hAnsi="Times New Roman" w:cs="Times New Roman"/>
      <w:sz w:val="18"/>
      <w:szCs w:val="18"/>
      <w:lang w:bidi="ar-SA"/>
    </w:rPr>
  </w:style>
  <w:style w:type="paragraph" w:styleId="NormalWeb">
    <w:name w:val="Normal (Web)"/>
    <w:basedOn w:val="Normal"/>
    <w:uiPriority w:val="99"/>
    <w:unhideWhenUsed/>
    <w:rsid w:val="00503722"/>
    <w:pPr>
      <w:spacing w:before="100" w:beforeAutospacing="1" w:after="100" w:afterAutospacing="1" w:line="240" w:lineRule="auto"/>
    </w:pPr>
    <w:rPr>
      <w:rFonts w:ascii="Times New Roman" w:eastAsia="Times New Roman" w:hAnsi="Times New Roman"/>
      <w:sz w:val="24"/>
      <w:szCs w:val="24"/>
      <w:lang w:eastAsia="en-US"/>
    </w:rPr>
  </w:style>
  <w:style w:type="character" w:styleId="PageNumber">
    <w:name w:val="page number"/>
    <w:basedOn w:val="DefaultParagraphFont"/>
    <w:uiPriority w:val="99"/>
    <w:semiHidden/>
    <w:unhideWhenUsed/>
    <w:rsid w:val="0040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949">
      <w:bodyDiv w:val="1"/>
      <w:marLeft w:val="0"/>
      <w:marRight w:val="0"/>
      <w:marTop w:val="0"/>
      <w:marBottom w:val="0"/>
      <w:divBdr>
        <w:top w:val="none" w:sz="0" w:space="0" w:color="auto"/>
        <w:left w:val="none" w:sz="0" w:space="0" w:color="auto"/>
        <w:bottom w:val="none" w:sz="0" w:space="0" w:color="auto"/>
        <w:right w:val="none" w:sz="0" w:space="0" w:color="auto"/>
      </w:divBdr>
      <w:divsChild>
        <w:div w:id="903443327">
          <w:marLeft w:val="0"/>
          <w:marRight w:val="0"/>
          <w:marTop w:val="0"/>
          <w:marBottom w:val="0"/>
          <w:divBdr>
            <w:top w:val="none" w:sz="0" w:space="0" w:color="auto"/>
            <w:left w:val="none" w:sz="0" w:space="0" w:color="auto"/>
            <w:bottom w:val="none" w:sz="0" w:space="0" w:color="auto"/>
            <w:right w:val="none" w:sz="0" w:space="0" w:color="auto"/>
          </w:divBdr>
          <w:divsChild>
            <w:div w:id="1068191544">
              <w:marLeft w:val="0"/>
              <w:marRight w:val="0"/>
              <w:marTop w:val="0"/>
              <w:marBottom w:val="0"/>
              <w:divBdr>
                <w:top w:val="none" w:sz="0" w:space="0" w:color="auto"/>
                <w:left w:val="none" w:sz="0" w:space="0" w:color="auto"/>
                <w:bottom w:val="none" w:sz="0" w:space="0" w:color="auto"/>
                <w:right w:val="none" w:sz="0" w:space="0" w:color="auto"/>
              </w:divBdr>
              <w:divsChild>
                <w:div w:id="568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526874136">
      <w:bodyDiv w:val="1"/>
      <w:marLeft w:val="0"/>
      <w:marRight w:val="0"/>
      <w:marTop w:val="0"/>
      <w:marBottom w:val="0"/>
      <w:divBdr>
        <w:top w:val="none" w:sz="0" w:space="0" w:color="auto"/>
        <w:left w:val="none" w:sz="0" w:space="0" w:color="auto"/>
        <w:bottom w:val="none" w:sz="0" w:space="0" w:color="auto"/>
        <w:right w:val="none" w:sz="0" w:space="0" w:color="auto"/>
      </w:divBdr>
      <w:divsChild>
        <w:div w:id="133987558">
          <w:marLeft w:val="0"/>
          <w:marRight w:val="0"/>
          <w:marTop w:val="0"/>
          <w:marBottom w:val="0"/>
          <w:divBdr>
            <w:top w:val="none" w:sz="0" w:space="0" w:color="auto"/>
            <w:left w:val="none" w:sz="0" w:space="0" w:color="auto"/>
            <w:bottom w:val="none" w:sz="0" w:space="0" w:color="auto"/>
            <w:right w:val="none" w:sz="0" w:space="0" w:color="auto"/>
          </w:divBdr>
          <w:divsChild>
            <w:div w:id="1406294583">
              <w:marLeft w:val="0"/>
              <w:marRight w:val="0"/>
              <w:marTop w:val="0"/>
              <w:marBottom w:val="0"/>
              <w:divBdr>
                <w:top w:val="none" w:sz="0" w:space="0" w:color="auto"/>
                <w:left w:val="none" w:sz="0" w:space="0" w:color="auto"/>
                <w:bottom w:val="none" w:sz="0" w:space="0" w:color="auto"/>
                <w:right w:val="none" w:sz="0" w:space="0" w:color="auto"/>
              </w:divBdr>
              <w:divsChild>
                <w:div w:id="143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29694369">
      <w:bodyDiv w:val="1"/>
      <w:marLeft w:val="0"/>
      <w:marRight w:val="0"/>
      <w:marTop w:val="0"/>
      <w:marBottom w:val="0"/>
      <w:divBdr>
        <w:top w:val="none" w:sz="0" w:space="0" w:color="auto"/>
        <w:left w:val="none" w:sz="0" w:space="0" w:color="auto"/>
        <w:bottom w:val="none" w:sz="0" w:space="0" w:color="auto"/>
        <w:right w:val="none" w:sz="0" w:space="0" w:color="auto"/>
      </w:divBdr>
      <w:divsChild>
        <w:div w:id="1026906543">
          <w:marLeft w:val="0"/>
          <w:marRight w:val="0"/>
          <w:marTop w:val="0"/>
          <w:marBottom w:val="0"/>
          <w:divBdr>
            <w:top w:val="none" w:sz="0" w:space="0" w:color="auto"/>
            <w:left w:val="none" w:sz="0" w:space="0" w:color="auto"/>
            <w:bottom w:val="none" w:sz="0" w:space="0" w:color="auto"/>
            <w:right w:val="none" w:sz="0" w:space="0" w:color="auto"/>
          </w:divBdr>
          <w:divsChild>
            <w:div w:id="1398279090">
              <w:marLeft w:val="0"/>
              <w:marRight w:val="0"/>
              <w:marTop w:val="0"/>
              <w:marBottom w:val="0"/>
              <w:divBdr>
                <w:top w:val="none" w:sz="0" w:space="0" w:color="auto"/>
                <w:left w:val="none" w:sz="0" w:space="0" w:color="auto"/>
                <w:bottom w:val="none" w:sz="0" w:space="0" w:color="auto"/>
                <w:right w:val="none" w:sz="0" w:space="0" w:color="auto"/>
              </w:divBdr>
              <w:divsChild>
                <w:div w:id="1058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167095630">
      <w:bodyDiv w:val="1"/>
      <w:marLeft w:val="0"/>
      <w:marRight w:val="0"/>
      <w:marTop w:val="0"/>
      <w:marBottom w:val="0"/>
      <w:divBdr>
        <w:top w:val="none" w:sz="0" w:space="0" w:color="auto"/>
        <w:left w:val="none" w:sz="0" w:space="0" w:color="auto"/>
        <w:bottom w:val="none" w:sz="0" w:space="0" w:color="auto"/>
        <w:right w:val="none" w:sz="0" w:space="0" w:color="auto"/>
      </w:divBdr>
    </w:div>
    <w:div w:id="1168904930">
      <w:bodyDiv w:val="1"/>
      <w:marLeft w:val="0"/>
      <w:marRight w:val="0"/>
      <w:marTop w:val="0"/>
      <w:marBottom w:val="0"/>
      <w:divBdr>
        <w:top w:val="none" w:sz="0" w:space="0" w:color="auto"/>
        <w:left w:val="none" w:sz="0" w:space="0" w:color="auto"/>
        <w:bottom w:val="none" w:sz="0" w:space="0" w:color="auto"/>
        <w:right w:val="none" w:sz="0" w:space="0" w:color="auto"/>
      </w:divBdr>
    </w:div>
    <w:div w:id="1191451641">
      <w:bodyDiv w:val="1"/>
      <w:marLeft w:val="0"/>
      <w:marRight w:val="0"/>
      <w:marTop w:val="0"/>
      <w:marBottom w:val="0"/>
      <w:divBdr>
        <w:top w:val="none" w:sz="0" w:space="0" w:color="auto"/>
        <w:left w:val="none" w:sz="0" w:space="0" w:color="auto"/>
        <w:bottom w:val="none" w:sz="0" w:space="0" w:color="auto"/>
        <w:right w:val="none" w:sz="0" w:space="0" w:color="auto"/>
      </w:divBdr>
    </w:div>
    <w:div w:id="1312633366">
      <w:bodyDiv w:val="1"/>
      <w:marLeft w:val="0"/>
      <w:marRight w:val="0"/>
      <w:marTop w:val="0"/>
      <w:marBottom w:val="0"/>
      <w:divBdr>
        <w:top w:val="none" w:sz="0" w:space="0" w:color="auto"/>
        <w:left w:val="none" w:sz="0" w:space="0" w:color="auto"/>
        <w:bottom w:val="none" w:sz="0" w:space="0" w:color="auto"/>
        <w:right w:val="none" w:sz="0" w:space="0" w:color="auto"/>
      </w:divBdr>
      <w:divsChild>
        <w:div w:id="1260986953">
          <w:marLeft w:val="0"/>
          <w:marRight w:val="0"/>
          <w:marTop w:val="0"/>
          <w:marBottom w:val="0"/>
          <w:divBdr>
            <w:top w:val="none" w:sz="0" w:space="0" w:color="auto"/>
            <w:left w:val="none" w:sz="0" w:space="0" w:color="auto"/>
            <w:bottom w:val="none" w:sz="0" w:space="0" w:color="auto"/>
            <w:right w:val="none" w:sz="0" w:space="0" w:color="auto"/>
          </w:divBdr>
          <w:divsChild>
            <w:div w:id="153223393">
              <w:marLeft w:val="0"/>
              <w:marRight w:val="0"/>
              <w:marTop w:val="0"/>
              <w:marBottom w:val="0"/>
              <w:divBdr>
                <w:top w:val="none" w:sz="0" w:space="0" w:color="auto"/>
                <w:left w:val="none" w:sz="0" w:space="0" w:color="auto"/>
                <w:bottom w:val="none" w:sz="0" w:space="0" w:color="auto"/>
                <w:right w:val="none" w:sz="0" w:space="0" w:color="auto"/>
              </w:divBdr>
              <w:divsChild>
                <w:div w:id="9780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34">
      <w:bodyDiv w:val="1"/>
      <w:marLeft w:val="0"/>
      <w:marRight w:val="0"/>
      <w:marTop w:val="0"/>
      <w:marBottom w:val="0"/>
      <w:divBdr>
        <w:top w:val="none" w:sz="0" w:space="0" w:color="auto"/>
        <w:left w:val="none" w:sz="0" w:space="0" w:color="auto"/>
        <w:bottom w:val="none" w:sz="0" w:space="0" w:color="auto"/>
        <w:right w:val="none" w:sz="0" w:space="0" w:color="auto"/>
      </w:divBdr>
      <w:divsChild>
        <w:div w:id="88938260">
          <w:marLeft w:val="0"/>
          <w:marRight w:val="0"/>
          <w:marTop w:val="0"/>
          <w:marBottom w:val="0"/>
          <w:divBdr>
            <w:top w:val="none" w:sz="0" w:space="0" w:color="auto"/>
            <w:left w:val="none" w:sz="0" w:space="0" w:color="auto"/>
            <w:bottom w:val="none" w:sz="0" w:space="0" w:color="auto"/>
            <w:right w:val="none" w:sz="0" w:space="0" w:color="auto"/>
          </w:divBdr>
          <w:divsChild>
            <w:div w:id="1813015112">
              <w:marLeft w:val="0"/>
              <w:marRight w:val="0"/>
              <w:marTop w:val="0"/>
              <w:marBottom w:val="0"/>
              <w:divBdr>
                <w:top w:val="none" w:sz="0" w:space="0" w:color="auto"/>
                <w:left w:val="none" w:sz="0" w:space="0" w:color="auto"/>
                <w:bottom w:val="none" w:sz="0" w:space="0" w:color="auto"/>
                <w:right w:val="none" w:sz="0" w:space="0" w:color="auto"/>
              </w:divBdr>
              <w:divsChild>
                <w:div w:id="587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 w:id="1889147448">
      <w:bodyDiv w:val="1"/>
      <w:marLeft w:val="0"/>
      <w:marRight w:val="0"/>
      <w:marTop w:val="0"/>
      <w:marBottom w:val="0"/>
      <w:divBdr>
        <w:top w:val="none" w:sz="0" w:space="0" w:color="auto"/>
        <w:left w:val="none" w:sz="0" w:space="0" w:color="auto"/>
        <w:bottom w:val="none" w:sz="0" w:space="0" w:color="auto"/>
        <w:right w:val="none" w:sz="0" w:space="0" w:color="auto"/>
      </w:divBdr>
    </w:div>
    <w:div w:id="1922909171">
      <w:bodyDiv w:val="1"/>
      <w:marLeft w:val="0"/>
      <w:marRight w:val="0"/>
      <w:marTop w:val="0"/>
      <w:marBottom w:val="0"/>
      <w:divBdr>
        <w:top w:val="none" w:sz="0" w:space="0" w:color="auto"/>
        <w:left w:val="none" w:sz="0" w:space="0" w:color="auto"/>
        <w:bottom w:val="none" w:sz="0" w:space="0" w:color="auto"/>
        <w:right w:val="none" w:sz="0" w:space="0" w:color="auto"/>
      </w:divBdr>
      <w:divsChild>
        <w:div w:id="988825801">
          <w:marLeft w:val="0"/>
          <w:marRight w:val="0"/>
          <w:marTop w:val="0"/>
          <w:marBottom w:val="0"/>
          <w:divBdr>
            <w:top w:val="none" w:sz="0" w:space="0" w:color="auto"/>
            <w:left w:val="none" w:sz="0" w:space="0" w:color="auto"/>
            <w:bottom w:val="none" w:sz="0" w:space="0" w:color="auto"/>
            <w:right w:val="none" w:sz="0" w:space="0" w:color="auto"/>
          </w:divBdr>
          <w:divsChild>
            <w:div w:id="75710743">
              <w:marLeft w:val="0"/>
              <w:marRight w:val="0"/>
              <w:marTop w:val="0"/>
              <w:marBottom w:val="0"/>
              <w:divBdr>
                <w:top w:val="none" w:sz="0" w:space="0" w:color="auto"/>
                <w:left w:val="none" w:sz="0" w:space="0" w:color="auto"/>
                <w:bottom w:val="none" w:sz="0" w:space="0" w:color="auto"/>
                <w:right w:val="none" w:sz="0" w:space="0" w:color="auto"/>
              </w:divBdr>
              <w:divsChild>
                <w:div w:id="15201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8948-4620-3542-ACEC-61240FC4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42</Pages>
  <Words>35718</Words>
  <Characters>203596</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70</cp:revision>
  <cp:lastPrinted>2018-08-26T14:40:00Z</cp:lastPrinted>
  <dcterms:created xsi:type="dcterms:W3CDTF">2018-08-26T14:40:00Z</dcterms:created>
  <dcterms:modified xsi:type="dcterms:W3CDTF">2018-08-30T00:38:00Z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