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4C6" w:rsidRDefault="003005A8">
      <w:r>
        <w:t>Master’s thesis Nova IMS</w:t>
      </w:r>
    </w:p>
    <w:p w:rsidR="008B14C6" w:rsidRDefault="008B14C6"/>
    <w:p w:rsidR="008B14C6" w:rsidRDefault="003005A8">
      <w:r>
        <w:t>Genetic algorithm</w:t>
      </w:r>
    </w:p>
    <w:p w:rsidR="008B14C6" w:rsidRDefault="003005A8">
      <w:r>
        <w:t>Arc routing problem</w:t>
      </w:r>
    </w:p>
    <w:p w:rsidR="008B14C6" w:rsidRDefault="003005A8">
      <w:r>
        <w:t>Waste management</w:t>
      </w:r>
    </w:p>
    <w:p w:rsidR="008B14C6" w:rsidRDefault="003005A8">
      <w:r>
        <w:t>Smart cities</w:t>
      </w:r>
    </w:p>
    <w:p w:rsidR="008B14C6" w:rsidRDefault="003005A8">
      <w:r>
        <w:t>Complexity NP-Hard</w:t>
      </w:r>
    </w:p>
    <w:p w:rsidR="008B14C6" w:rsidRDefault="003005A8">
      <w:r>
        <w:t>Sustainability</w:t>
      </w:r>
    </w:p>
    <w:p w:rsidR="008B14C6" w:rsidRDefault="008B14C6"/>
    <w:p w:rsidR="008B14C6" w:rsidRDefault="003005A8">
      <w:r>
        <w:t>Future:</w:t>
      </w:r>
    </w:p>
    <w:p w:rsidR="008B14C6" w:rsidRDefault="003005A8">
      <w:pPr>
        <w:numPr>
          <w:ilvl w:val="0"/>
          <w:numId w:val="2"/>
        </w:numPr>
      </w:pPr>
      <w:r>
        <w:t>Size of the streets that don’t allow big trucks to pass</w:t>
      </w:r>
    </w:p>
    <w:p w:rsidR="008B14C6" w:rsidRDefault="008B14C6"/>
    <w:p w:rsidR="008B14C6" w:rsidRDefault="008B14C6"/>
    <w:p w:rsidR="008B14C6" w:rsidRDefault="003005A8">
      <w:pPr>
        <w:rPr>
          <w:b/>
          <w:bCs/>
        </w:rPr>
      </w:pPr>
      <w:r>
        <w:rPr>
          <w:b/>
          <w:bCs/>
        </w:rPr>
        <w:t>Title</w:t>
      </w:r>
    </w:p>
    <w:p w:rsidR="008B14C6" w:rsidRDefault="0052156E">
      <w:pPr>
        <w:rPr>
          <w:b/>
          <w:bCs/>
        </w:rPr>
      </w:pPr>
      <w:r>
        <w:t xml:space="preserve">Genetic algorithm for </w:t>
      </w:r>
      <w:r w:rsidR="00F04EB7">
        <w:t>Waste Collection in Smart City</w:t>
      </w:r>
      <w:r w:rsidR="003005A8">
        <w:t>, case of Campolide.</w:t>
      </w:r>
    </w:p>
    <w:p w:rsidR="008B14C6" w:rsidRDefault="008B14C6"/>
    <w:p w:rsidR="008B14C6" w:rsidRDefault="003005A8">
      <w:pPr>
        <w:rPr>
          <w:b/>
          <w:bCs/>
        </w:rPr>
      </w:pPr>
      <w:r>
        <w:rPr>
          <w:b/>
          <w:bCs/>
        </w:rPr>
        <w:t>Abstract</w:t>
      </w:r>
    </w:p>
    <w:p w:rsidR="008B14C6" w:rsidRDefault="003005A8">
      <w:r>
        <w:t xml:space="preserve">The Arc Routing Problem is a routing problem that is within the NP-hard problems set. </w:t>
      </w:r>
    </w:p>
    <w:p w:rsidR="008B14C6" w:rsidRDefault="008B14C6"/>
    <w:p w:rsidR="008B14C6" w:rsidRDefault="003005A8">
      <w:pPr>
        <w:rPr>
          <w:b/>
        </w:rPr>
      </w:pPr>
      <w:r>
        <w:rPr>
          <w:b/>
        </w:rPr>
        <w:t>Keywords</w:t>
      </w:r>
    </w:p>
    <w:p w:rsidR="008B14C6" w:rsidRDefault="008B14C6">
      <w:pPr>
        <w:rPr>
          <w:b/>
        </w:rPr>
      </w:pPr>
    </w:p>
    <w:p w:rsidR="008B14C6" w:rsidRDefault="003005A8">
      <w:pPr>
        <w:rPr>
          <w:b/>
          <w:bCs/>
        </w:rPr>
      </w:pPr>
      <w:r>
        <w:rPr>
          <w:b/>
          <w:bCs/>
        </w:rPr>
        <w:t>Index</w:t>
      </w:r>
    </w:p>
    <w:sdt>
      <w:sdtPr>
        <w:id w:val="-950556319"/>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2517CC" w:rsidRDefault="002517CC">
          <w:pPr>
            <w:pStyle w:val="TOCHeading"/>
          </w:pPr>
          <w:r>
            <w:t>Table of Contents</w:t>
          </w:r>
        </w:p>
        <w:p w:rsidR="002517CC" w:rsidRDefault="002517CC">
          <w:pPr>
            <w:pStyle w:val="TOC1"/>
            <w:tabs>
              <w:tab w:val="left" w:pos="480"/>
              <w:tab w:val="right" w:leader="dot" w:pos="9016"/>
            </w:tabs>
            <w:rPr>
              <w:rFonts w:eastAsiaTheme="minorEastAsia" w:cstheme="minorBidi"/>
              <w:b w:val="0"/>
              <w:bCs w:val="0"/>
              <w:i/>
              <w:iCs/>
              <w:noProof/>
            </w:rPr>
          </w:pPr>
          <w:r>
            <w:rPr>
              <w:b w:val="0"/>
              <w:bCs w:val="0"/>
            </w:rPr>
            <w:fldChar w:fldCharType="begin"/>
          </w:r>
          <w:r>
            <w:instrText xml:space="preserve"> TOC \o "1-3" \h \z \u </w:instrText>
          </w:r>
          <w:r>
            <w:rPr>
              <w:b w:val="0"/>
              <w:bCs w:val="0"/>
            </w:rPr>
            <w:fldChar w:fldCharType="separate"/>
          </w:r>
          <w:hyperlink w:anchor="_Toc521625125" w:history="1">
            <w:r w:rsidRPr="00D01125">
              <w:rPr>
                <w:rStyle w:val="Hyperlink"/>
                <w:noProof/>
              </w:rPr>
              <w:t>1.</w:t>
            </w:r>
            <w:r>
              <w:rPr>
                <w:rFonts w:eastAsiaTheme="minorEastAsia" w:cstheme="minorBidi"/>
                <w:b w:val="0"/>
                <w:bCs w:val="0"/>
                <w:i/>
                <w:iCs/>
                <w:noProof/>
              </w:rPr>
              <w:tab/>
            </w:r>
            <w:r w:rsidRPr="00D01125">
              <w:rPr>
                <w:rStyle w:val="Hyperlink"/>
                <w:noProof/>
              </w:rPr>
              <w:t>Introduction</w:t>
            </w:r>
            <w:r>
              <w:rPr>
                <w:noProof/>
                <w:webHidden/>
              </w:rPr>
              <w:tab/>
            </w:r>
            <w:r>
              <w:rPr>
                <w:noProof/>
                <w:webHidden/>
              </w:rPr>
              <w:fldChar w:fldCharType="begin"/>
            </w:r>
            <w:r>
              <w:rPr>
                <w:noProof/>
                <w:webHidden/>
              </w:rPr>
              <w:instrText xml:space="preserve"> PAGEREF _Toc521625125 \h </w:instrText>
            </w:r>
            <w:r>
              <w:rPr>
                <w:noProof/>
                <w:webHidden/>
              </w:rPr>
            </w:r>
            <w:r>
              <w:rPr>
                <w:noProof/>
                <w:webHidden/>
              </w:rPr>
              <w:fldChar w:fldCharType="separate"/>
            </w:r>
            <w:r>
              <w:rPr>
                <w:noProof/>
                <w:webHidden/>
              </w:rPr>
              <w:t>2</w:t>
            </w:r>
            <w:r>
              <w:rPr>
                <w:noProof/>
                <w:webHidden/>
              </w:rPr>
              <w:fldChar w:fldCharType="end"/>
            </w:r>
          </w:hyperlink>
        </w:p>
        <w:p w:rsidR="002517CC" w:rsidRDefault="002517CC">
          <w:pPr>
            <w:pStyle w:val="TOC2"/>
            <w:tabs>
              <w:tab w:val="left" w:pos="960"/>
              <w:tab w:val="right" w:leader="dot" w:pos="9016"/>
            </w:tabs>
            <w:rPr>
              <w:rFonts w:eastAsiaTheme="minorEastAsia" w:cstheme="minorBidi"/>
              <w:b/>
              <w:bCs/>
              <w:noProof/>
              <w:sz w:val="24"/>
              <w:szCs w:val="24"/>
            </w:rPr>
          </w:pPr>
          <w:hyperlink w:anchor="_Toc521625126" w:history="1">
            <w:r w:rsidRPr="00D01125">
              <w:rPr>
                <w:rStyle w:val="Hyperlink"/>
                <w:noProof/>
              </w:rPr>
              <w:t>1.1.</w:t>
            </w:r>
            <w:r>
              <w:rPr>
                <w:rFonts w:eastAsiaTheme="minorEastAsia" w:cstheme="minorBidi"/>
                <w:b/>
                <w:bCs/>
                <w:noProof/>
                <w:sz w:val="24"/>
                <w:szCs w:val="24"/>
              </w:rPr>
              <w:tab/>
            </w:r>
            <w:r w:rsidRPr="00D01125">
              <w:rPr>
                <w:rStyle w:val="Hyperlink"/>
                <w:noProof/>
              </w:rPr>
              <w:t>Cities urbanization and waste management problem</w:t>
            </w:r>
            <w:r>
              <w:rPr>
                <w:noProof/>
                <w:webHidden/>
              </w:rPr>
              <w:tab/>
            </w:r>
            <w:r>
              <w:rPr>
                <w:noProof/>
                <w:webHidden/>
              </w:rPr>
              <w:fldChar w:fldCharType="begin"/>
            </w:r>
            <w:r>
              <w:rPr>
                <w:noProof/>
                <w:webHidden/>
              </w:rPr>
              <w:instrText xml:space="preserve"> PAGEREF _Toc521625126 \h </w:instrText>
            </w:r>
            <w:r>
              <w:rPr>
                <w:noProof/>
                <w:webHidden/>
              </w:rPr>
            </w:r>
            <w:r>
              <w:rPr>
                <w:noProof/>
                <w:webHidden/>
              </w:rPr>
              <w:fldChar w:fldCharType="separate"/>
            </w:r>
            <w:r>
              <w:rPr>
                <w:noProof/>
                <w:webHidden/>
              </w:rPr>
              <w:t>2</w:t>
            </w:r>
            <w:r>
              <w:rPr>
                <w:noProof/>
                <w:webHidden/>
              </w:rPr>
              <w:fldChar w:fldCharType="end"/>
            </w:r>
          </w:hyperlink>
        </w:p>
        <w:p w:rsidR="002517CC" w:rsidRDefault="002517CC">
          <w:pPr>
            <w:pStyle w:val="TOC2"/>
            <w:tabs>
              <w:tab w:val="left" w:pos="960"/>
              <w:tab w:val="right" w:leader="dot" w:pos="9016"/>
            </w:tabs>
            <w:rPr>
              <w:rFonts w:eastAsiaTheme="minorEastAsia" w:cstheme="minorBidi"/>
              <w:b/>
              <w:bCs/>
              <w:noProof/>
              <w:sz w:val="24"/>
              <w:szCs w:val="24"/>
            </w:rPr>
          </w:pPr>
          <w:hyperlink w:anchor="_Toc521625127" w:history="1">
            <w:r w:rsidRPr="00D01125">
              <w:rPr>
                <w:rStyle w:val="Hyperlink"/>
                <w:noProof/>
              </w:rPr>
              <w:t>1.2.</w:t>
            </w:r>
            <w:r>
              <w:rPr>
                <w:rFonts w:eastAsiaTheme="minorEastAsia" w:cstheme="minorBidi"/>
                <w:b/>
                <w:bCs/>
                <w:noProof/>
                <w:sz w:val="24"/>
                <w:szCs w:val="24"/>
              </w:rPr>
              <w:tab/>
            </w:r>
            <w:r w:rsidRPr="00D01125">
              <w:rPr>
                <w:rStyle w:val="Hyperlink"/>
                <w:noProof/>
              </w:rPr>
              <w:t>Smart cities role in waste management</w:t>
            </w:r>
            <w:r>
              <w:rPr>
                <w:noProof/>
                <w:webHidden/>
              </w:rPr>
              <w:tab/>
            </w:r>
            <w:r>
              <w:rPr>
                <w:noProof/>
                <w:webHidden/>
              </w:rPr>
              <w:fldChar w:fldCharType="begin"/>
            </w:r>
            <w:r>
              <w:rPr>
                <w:noProof/>
                <w:webHidden/>
              </w:rPr>
              <w:instrText xml:space="preserve"> PAGEREF _Toc521625127 \h </w:instrText>
            </w:r>
            <w:r>
              <w:rPr>
                <w:noProof/>
                <w:webHidden/>
              </w:rPr>
            </w:r>
            <w:r>
              <w:rPr>
                <w:noProof/>
                <w:webHidden/>
              </w:rPr>
              <w:fldChar w:fldCharType="separate"/>
            </w:r>
            <w:r>
              <w:rPr>
                <w:noProof/>
                <w:webHidden/>
              </w:rPr>
              <w:t>3</w:t>
            </w:r>
            <w:r>
              <w:rPr>
                <w:noProof/>
                <w:webHidden/>
              </w:rPr>
              <w:fldChar w:fldCharType="end"/>
            </w:r>
          </w:hyperlink>
        </w:p>
        <w:p w:rsidR="002517CC" w:rsidRDefault="002517CC">
          <w:pPr>
            <w:pStyle w:val="TOC2"/>
            <w:tabs>
              <w:tab w:val="left" w:pos="960"/>
              <w:tab w:val="right" w:leader="dot" w:pos="9016"/>
            </w:tabs>
            <w:rPr>
              <w:rFonts w:eastAsiaTheme="minorEastAsia" w:cstheme="minorBidi"/>
              <w:b/>
              <w:bCs/>
              <w:noProof/>
              <w:sz w:val="24"/>
              <w:szCs w:val="24"/>
            </w:rPr>
          </w:pPr>
          <w:hyperlink w:anchor="_Toc521625128" w:history="1">
            <w:r w:rsidRPr="00D01125">
              <w:rPr>
                <w:rStyle w:val="Hyperlink"/>
                <w:noProof/>
              </w:rPr>
              <w:t>1.3.</w:t>
            </w:r>
            <w:r>
              <w:rPr>
                <w:rFonts w:eastAsiaTheme="minorEastAsia" w:cstheme="minorBidi"/>
                <w:b/>
                <w:bCs/>
                <w:noProof/>
                <w:sz w:val="24"/>
                <w:szCs w:val="24"/>
              </w:rPr>
              <w:tab/>
            </w:r>
            <w:r w:rsidRPr="00D01125">
              <w:rPr>
                <w:rStyle w:val="Hyperlink"/>
                <w:noProof/>
              </w:rPr>
              <w:t>Routing problem</w:t>
            </w:r>
            <w:r>
              <w:rPr>
                <w:noProof/>
                <w:webHidden/>
              </w:rPr>
              <w:tab/>
            </w:r>
            <w:r>
              <w:rPr>
                <w:noProof/>
                <w:webHidden/>
              </w:rPr>
              <w:fldChar w:fldCharType="begin"/>
            </w:r>
            <w:r>
              <w:rPr>
                <w:noProof/>
                <w:webHidden/>
              </w:rPr>
              <w:instrText xml:space="preserve"> PAGEREF _Toc521625128 \h </w:instrText>
            </w:r>
            <w:r>
              <w:rPr>
                <w:noProof/>
                <w:webHidden/>
              </w:rPr>
            </w:r>
            <w:r>
              <w:rPr>
                <w:noProof/>
                <w:webHidden/>
              </w:rPr>
              <w:fldChar w:fldCharType="separate"/>
            </w:r>
            <w:r>
              <w:rPr>
                <w:noProof/>
                <w:webHidden/>
              </w:rPr>
              <w:t>4</w:t>
            </w:r>
            <w:r>
              <w:rPr>
                <w:noProof/>
                <w:webHidden/>
              </w:rPr>
              <w:fldChar w:fldCharType="end"/>
            </w:r>
          </w:hyperlink>
        </w:p>
        <w:p w:rsidR="002517CC" w:rsidRDefault="002517CC">
          <w:pPr>
            <w:pStyle w:val="TOC2"/>
            <w:tabs>
              <w:tab w:val="left" w:pos="960"/>
              <w:tab w:val="right" w:leader="dot" w:pos="9016"/>
            </w:tabs>
            <w:rPr>
              <w:rFonts w:eastAsiaTheme="minorEastAsia" w:cstheme="minorBidi"/>
              <w:b/>
              <w:bCs/>
              <w:noProof/>
              <w:sz w:val="24"/>
              <w:szCs w:val="24"/>
            </w:rPr>
          </w:pPr>
          <w:hyperlink w:anchor="_Toc521625129" w:history="1">
            <w:r w:rsidRPr="00D01125">
              <w:rPr>
                <w:rStyle w:val="Hyperlink"/>
                <w:noProof/>
              </w:rPr>
              <w:t>1.4.</w:t>
            </w:r>
            <w:r>
              <w:rPr>
                <w:rFonts w:eastAsiaTheme="minorEastAsia" w:cstheme="minorBidi"/>
                <w:b/>
                <w:bCs/>
                <w:noProof/>
                <w:sz w:val="24"/>
                <w:szCs w:val="24"/>
              </w:rPr>
              <w:tab/>
            </w:r>
            <w:r w:rsidRPr="00D01125">
              <w:rPr>
                <w:rStyle w:val="Hyperlink"/>
                <w:noProof/>
              </w:rPr>
              <w:t>Project goals</w:t>
            </w:r>
            <w:r>
              <w:rPr>
                <w:noProof/>
                <w:webHidden/>
              </w:rPr>
              <w:tab/>
            </w:r>
            <w:r>
              <w:rPr>
                <w:noProof/>
                <w:webHidden/>
              </w:rPr>
              <w:fldChar w:fldCharType="begin"/>
            </w:r>
            <w:r>
              <w:rPr>
                <w:noProof/>
                <w:webHidden/>
              </w:rPr>
              <w:instrText xml:space="preserve"> PAGEREF _Toc521625129 \h </w:instrText>
            </w:r>
            <w:r>
              <w:rPr>
                <w:noProof/>
                <w:webHidden/>
              </w:rPr>
            </w:r>
            <w:r>
              <w:rPr>
                <w:noProof/>
                <w:webHidden/>
              </w:rPr>
              <w:fldChar w:fldCharType="separate"/>
            </w:r>
            <w:r>
              <w:rPr>
                <w:noProof/>
                <w:webHidden/>
              </w:rPr>
              <w:t>4</w:t>
            </w:r>
            <w:r>
              <w:rPr>
                <w:noProof/>
                <w:webHidden/>
              </w:rPr>
              <w:fldChar w:fldCharType="end"/>
            </w:r>
          </w:hyperlink>
        </w:p>
        <w:p w:rsidR="002517CC" w:rsidRDefault="002517CC">
          <w:pPr>
            <w:pStyle w:val="TOC2"/>
            <w:tabs>
              <w:tab w:val="left" w:pos="960"/>
              <w:tab w:val="right" w:leader="dot" w:pos="9016"/>
            </w:tabs>
            <w:rPr>
              <w:rFonts w:eastAsiaTheme="minorEastAsia" w:cstheme="minorBidi"/>
              <w:b/>
              <w:bCs/>
              <w:noProof/>
              <w:sz w:val="24"/>
              <w:szCs w:val="24"/>
            </w:rPr>
          </w:pPr>
          <w:hyperlink w:anchor="_Toc521625130" w:history="1">
            <w:r w:rsidRPr="00D01125">
              <w:rPr>
                <w:rStyle w:val="Hyperlink"/>
                <w:noProof/>
              </w:rPr>
              <w:t>1.5.</w:t>
            </w:r>
            <w:r>
              <w:rPr>
                <w:rFonts w:eastAsiaTheme="minorEastAsia" w:cstheme="minorBidi"/>
                <w:b/>
                <w:bCs/>
                <w:noProof/>
                <w:sz w:val="24"/>
                <w:szCs w:val="24"/>
              </w:rPr>
              <w:tab/>
            </w:r>
            <w:r w:rsidRPr="00D01125">
              <w:rPr>
                <w:rStyle w:val="Hyperlink"/>
                <w:noProof/>
              </w:rPr>
              <w:t>Methodology</w:t>
            </w:r>
            <w:r>
              <w:rPr>
                <w:noProof/>
                <w:webHidden/>
              </w:rPr>
              <w:tab/>
            </w:r>
            <w:r>
              <w:rPr>
                <w:noProof/>
                <w:webHidden/>
              </w:rPr>
              <w:fldChar w:fldCharType="begin"/>
            </w:r>
            <w:r>
              <w:rPr>
                <w:noProof/>
                <w:webHidden/>
              </w:rPr>
              <w:instrText xml:space="preserve"> PAGEREF _Toc521625130 \h </w:instrText>
            </w:r>
            <w:r>
              <w:rPr>
                <w:noProof/>
                <w:webHidden/>
              </w:rPr>
            </w:r>
            <w:r>
              <w:rPr>
                <w:noProof/>
                <w:webHidden/>
              </w:rPr>
              <w:fldChar w:fldCharType="separate"/>
            </w:r>
            <w:r>
              <w:rPr>
                <w:noProof/>
                <w:webHidden/>
              </w:rPr>
              <w:t>4</w:t>
            </w:r>
            <w:r>
              <w:rPr>
                <w:noProof/>
                <w:webHidden/>
              </w:rPr>
              <w:fldChar w:fldCharType="end"/>
            </w:r>
          </w:hyperlink>
        </w:p>
        <w:p w:rsidR="002517CC" w:rsidRDefault="002517CC">
          <w:r>
            <w:rPr>
              <w:b/>
              <w:bCs/>
              <w:noProof/>
            </w:rPr>
            <w:fldChar w:fldCharType="end"/>
          </w:r>
        </w:p>
      </w:sdtContent>
    </w:sdt>
    <w:p w:rsidR="008B14C6" w:rsidRDefault="008B14C6">
      <w:pPr>
        <w:rPr>
          <w:b/>
          <w:bCs/>
        </w:rPr>
      </w:pPr>
    </w:p>
    <w:p w:rsidR="008B14C6" w:rsidRDefault="003005A8">
      <w:pPr>
        <w:pStyle w:val="Heading1"/>
        <w:numPr>
          <w:ilvl w:val="0"/>
          <w:numId w:val="4"/>
        </w:numPr>
      </w:pPr>
      <w:bookmarkStart w:id="0" w:name="_Toc520962293"/>
      <w:bookmarkStart w:id="1" w:name="_Toc521625125"/>
      <w:r>
        <w:lastRenderedPageBreak/>
        <w:t>Introductio</w:t>
      </w:r>
      <w:bookmarkEnd w:id="0"/>
      <w:r>
        <w:t>n</w:t>
      </w:r>
      <w:bookmarkEnd w:id="1"/>
    </w:p>
    <w:p w:rsidR="008B14C6" w:rsidRDefault="003005A8">
      <w:pPr>
        <w:pStyle w:val="Heading2"/>
        <w:numPr>
          <w:ilvl w:val="1"/>
          <w:numId w:val="4"/>
        </w:numPr>
      </w:pPr>
      <w:bookmarkStart w:id="2" w:name="_Toc503637408"/>
      <w:bookmarkStart w:id="3" w:name="_Toc520962294"/>
      <w:bookmarkStart w:id="4" w:name="_Toc521625126"/>
      <w:r>
        <w:t xml:space="preserve">Cities urbanization and </w:t>
      </w:r>
      <w:bookmarkEnd w:id="2"/>
      <w:r>
        <w:t>waste management problem</w:t>
      </w:r>
      <w:bookmarkEnd w:id="3"/>
      <w:bookmarkEnd w:id="4"/>
    </w:p>
    <w:p w:rsidR="008B14C6" w:rsidRDefault="003005A8">
      <w:pPr>
        <w:spacing w:after="200" w:line="276" w:lineRule="auto"/>
        <w:jc w:val="both"/>
      </w:pPr>
      <w:r>
        <w:rPr>
          <w:rFonts w:eastAsia="Calibri" w:cs="Times New Roman"/>
          <w:sz w:val="22"/>
          <w:szCs w:val="22"/>
        </w:rPr>
        <w:t xml:space="preserve">Human activity has been pushing environmental changes. Global warming, air pollution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5" w:name="__Fieldmark__27_3862431684"/>
      <w:r>
        <w:rPr>
          <w:rFonts w:eastAsia="Calibri" w:cs="Times New Roman"/>
          <w:noProof/>
          <w:sz w:val="22"/>
          <w:szCs w:val="22"/>
        </w:rPr>
        <w:t>(Bătăgan, 2011)</w:t>
      </w:r>
      <w:r>
        <w:fldChar w:fldCharType="end"/>
      </w:r>
      <w:bookmarkEnd w:id="5"/>
      <w:r>
        <w:rPr>
          <w:rFonts w:eastAsia="Calibri" w:cs="Times New Roman"/>
          <w:sz w:val="22"/>
          <w:szCs w:val="22"/>
        </w:rPr>
        <w:t xml:space="preserve">. Urban areas are the principal responsible that drive these changes at multiple scale.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6" w:name="__Fieldmark__32_3862431684"/>
      <w:r>
        <w:rPr>
          <w:rFonts w:eastAsia="Calibri" w:cs="Times New Roman"/>
          <w:noProof/>
          <w:sz w:val="22"/>
          <w:szCs w:val="22"/>
        </w:rPr>
        <w:t>(Grimm et al., 2008)</w:t>
      </w:r>
      <w:r>
        <w:fldChar w:fldCharType="end"/>
      </w:r>
      <w:bookmarkEnd w:id="6"/>
      <w:r>
        <w:rPr>
          <w:rFonts w:eastAsia="Calibri" w:cs="Times New Roman"/>
          <w:sz w:val="22"/>
          <w:szCs w:val="22"/>
        </w:rPr>
        <w:t>.</w:t>
      </w:r>
    </w:p>
    <w:p w:rsidR="008B14C6" w:rsidRDefault="003005A8">
      <w:pPr>
        <w:spacing w:after="200" w:line="276" w:lineRule="auto"/>
        <w:jc w:val="both"/>
      </w:pPr>
      <w:r>
        <w:rPr>
          <w:rFonts w:eastAsia="Calibri" w:cs="Times New Roman"/>
          <w:sz w:val="22"/>
          <w:szCs w:val="22"/>
        </w:rPr>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7" w:name="__Fieldmark__39_3862431684"/>
      <w:r>
        <w:rPr>
          <w:rFonts w:eastAsia="Calibri" w:cs="Times New Roman"/>
          <w:noProof/>
          <w:sz w:val="22"/>
          <w:szCs w:val="22"/>
        </w:rPr>
        <w:t>(United Nations, 2014)</w:t>
      </w:r>
      <w:r>
        <w:fldChar w:fldCharType="end"/>
      </w:r>
      <w:bookmarkEnd w:id="7"/>
      <w:r>
        <w:rPr>
          <w:rFonts w:eastAsia="Calibri" w:cs="Times New Roman"/>
          <w:sz w:val="22"/>
          <w:szCs w:val="22"/>
        </w:rP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8" w:name="__Fieldmark__44_3862431684"/>
      <w:r>
        <w:rPr>
          <w:rFonts w:eastAsia="Calibri" w:cs="Times New Roman"/>
          <w:noProof/>
          <w:sz w:val="22"/>
          <w:szCs w:val="22"/>
        </w:rPr>
        <w:t>(Grimm et al., 2008)</w:t>
      </w:r>
      <w:r>
        <w:fldChar w:fldCharType="end"/>
      </w:r>
      <w:bookmarkEnd w:id="8"/>
      <w:r>
        <w:rPr>
          <w:rFonts w:eastAsia="Calibri" w:cs="Times New Roman"/>
          <w:sz w:val="22"/>
          <w:szCs w:val="22"/>
        </w:rP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9" w:name="__Fieldmark__49_3862431684"/>
      <w:r>
        <w:rPr>
          <w:rFonts w:eastAsia="Calibri" w:cs="Times New Roman"/>
          <w:noProof/>
          <w:sz w:val="22"/>
          <w:szCs w:val="22"/>
        </w:rPr>
        <w:t>(United Nations, 2014)</w:t>
      </w:r>
      <w:r>
        <w:fldChar w:fldCharType="end"/>
      </w:r>
      <w:bookmarkEnd w:id="9"/>
      <w:r>
        <w:rPr>
          <w:rFonts w:eastAsia="Calibri" w:cs="Times New Roman"/>
          <w:sz w:val="22"/>
          <w:szCs w:val="22"/>
        </w:rPr>
        <w:t>.</w:t>
      </w:r>
    </w:p>
    <w:p w:rsidR="00BD0143" w:rsidRPr="00BD0143" w:rsidRDefault="003005A8">
      <w:pPr>
        <w:spacing w:after="200" w:line="276" w:lineRule="auto"/>
        <w:jc w:val="both"/>
        <w:rPr>
          <w:rFonts w:eastAsia="Calibri" w:cs="Times New Roman"/>
          <w:sz w:val="22"/>
          <w:szCs w:val="22"/>
        </w:rPr>
      </w:pPr>
      <w:r>
        <w:rPr>
          <w:rFonts w:eastAsia="Calibri" w:cs="Times New Roman"/>
          <w:sz w:val="22"/>
          <w:szCs w:val="22"/>
        </w:rPr>
        <w:t xml:space="preserve">One of the major environmental and socio-economic </w:t>
      </w:r>
      <w:r w:rsidR="00147F90">
        <w:rPr>
          <w:rFonts w:eastAsia="Calibri" w:cs="Times New Roman"/>
          <w:sz w:val="22"/>
          <w:szCs w:val="22"/>
        </w:rPr>
        <w:t>challenges</w:t>
      </w:r>
      <w:r>
        <w:rPr>
          <w:rFonts w:eastAsia="Calibri" w:cs="Times New Roman"/>
          <w:sz w:val="22"/>
          <w:szCs w:val="22"/>
        </w:rPr>
        <w:t xml:space="preserve"> that come</w:t>
      </w:r>
      <w:r w:rsidR="002844AF">
        <w:rPr>
          <w:rFonts w:eastAsia="Calibri" w:cs="Times New Roman"/>
          <w:sz w:val="22"/>
          <w:szCs w:val="22"/>
        </w:rPr>
        <w:t>s</w:t>
      </w:r>
      <w:r>
        <w:rPr>
          <w:rFonts w:eastAsia="Calibri" w:cs="Times New Roman"/>
          <w:sz w:val="22"/>
          <w:szCs w:val="22"/>
        </w:rPr>
        <w:t xml:space="preserve"> with urbanization is waste management </w:t>
      </w:r>
      <w:r>
        <w:fldChar w:fldCharType="begin" w:fldLock="1"/>
      </w:r>
      <w:r w:rsidR="002F4D81">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10" w:name="__Fieldmark__60_3862431684"/>
      <w:r w:rsidR="00267055" w:rsidRPr="00267055">
        <w:rPr>
          <w:rFonts w:eastAsia="Calibri" w:cs="Times New Roman"/>
          <w:noProof/>
          <w:sz w:val="22"/>
          <w:szCs w:val="22"/>
        </w:rPr>
        <w:t>(Fujdiak, Masek, Mlynek, Misurec, &amp; Olshannikova, 2016; Karadimas, Papatzelou, &amp; Loumos, 2007)</w:t>
      </w:r>
      <w:r>
        <w:fldChar w:fldCharType="end"/>
      </w:r>
      <w:bookmarkEnd w:id="10"/>
      <w:r w:rsidR="00153709">
        <w:rPr>
          <w:rFonts w:eastAsia="Calibri" w:cs="Times New Roman"/>
          <w:sz w:val="22"/>
          <w:szCs w:val="22"/>
        </w:rPr>
        <w:t>.</w:t>
      </w:r>
      <w:r w:rsidR="00383C10">
        <w:rPr>
          <w:rFonts w:eastAsia="Calibri" w:cs="Times New Roman"/>
          <w:sz w:val="22"/>
          <w:szCs w:val="22"/>
        </w:rPr>
        <w:t xml:space="preserve"> </w:t>
      </w:r>
      <w:r w:rsidR="005B3097">
        <w:rPr>
          <w:rFonts w:eastAsia="Calibri" w:cs="Times New Roman"/>
          <w:sz w:val="22"/>
          <w:szCs w:val="22"/>
        </w:rPr>
        <w:t xml:space="preserve">The amount of waste is increasing over time in the urban society. </w:t>
      </w:r>
      <w:r w:rsidR="004F6EF6">
        <w:rPr>
          <w:rFonts w:eastAsia="Calibri" w:cs="Times New Roman"/>
          <w:sz w:val="22"/>
          <w:szCs w:val="22"/>
        </w:rPr>
        <w:t>Data from the</w:t>
      </w:r>
      <w:r w:rsidR="00BB4E8A">
        <w:rPr>
          <w:rFonts w:eastAsia="Calibri" w:cs="Times New Roman"/>
          <w:sz w:val="22"/>
          <w:szCs w:val="22"/>
        </w:rPr>
        <w:t xml:space="preserve"> </w:t>
      </w:r>
      <w:r w:rsidR="00A52FC1">
        <w:rPr>
          <w:rFonts w:eastAsia="Calibri" w:cs="Times New Roman"/>
          <w:sz w:val="22"/>
          <w:szCs w:val="22"/>
        </w:rPr>
        <w:t xml:space="preserve">2012 </w:t>
      </w:r>
      <w:r w:rsidR="00BB4E8A">
        <w:rPr>
          <w:rFonts w:eastAsia="Calibri" w:cs="Times New Roman"/>
          <w:sz w:val="22"/>
          <w:szCs w:val="22"/>
        </w:rPr>
        <w:t>World Bank</w:t>
      </w:r>
      <w:r w:rsidR="00A52FC1">
        <w:rPr>
          <w:rFonts w:eastAsia="Calibri" w:cs="Times New Roman"/>
          <w:sz w:val="22"/>
          <w:szCs w:val="22"/>
        </w:rPr>
        <w:t xml:space="preserve">’s report shows that the cities were generating about 1.3 </w:t>
      </w:r>
      <w:r w:rsidR="00FB1CCB">
        <w:rPr>
          <w:rFonts w:eastAsia="Calibri" w:cs="Times New Roman"/>
          <w:sz w:val="22"/>
          <w:szCs w:val="22"/>
        </w:rPr>
        <w:t>billion</w:t>
      </w:r>
      <w:r w:rsidR="00A52FC1">
        <w:rPr>
          <w:rFonts w:eastAsia="Calibri" w:cs="Times New Roman"/>
          <w:sz w:val="22"/>
          <w:szCs w:val="22"/>
        </w:rPr>
        <w:t xml:space="preserve"> ton</w:t>
      </w:r>
      <w:r w:rsidR="00D70775">
        <w:rPr>
          <w:rFonts w:eastAsia="Calibri" w:cs="Times New Roman"/>
          <w:sz w:val="22"/>
          <w:szCs w:val="22"/>
        </w:rPr>
        <w:t>s</w:t>
      </w:r>
      <w:r w:rsidR="00A52FC1">
        <w:rPr>
          <w:rFonts w:eastAsia="Calibri" w:cs="Times New Roman"/>
          <w:sz w:val="22"/>
          <w:szCs w:val="22"/>
        </w:rPr>
        <w:t xml:space="preserve"> of solid waste per year</w:t>
      </w:r>
      <w:r w:rsidR="00D70775">
        <w:rPr>
          <w:rFonts w:eastAsia="Calibri" w:cs="Times New Roman"/>
          <w:sz w:val="22"/>
          <w:szCs w:val="22"/>
        </w:rPr>
        <w:t>, costing $205.4 billion</w:t>
      </w:r>
      <w:r w:rsidR="00A52FC1">
        <w:rPr>
          <w:rFonts w:eastAsia="Calibri" w:cs="Times New Roman"/>
          <w:sz w:val="22"/>
          <w:szCs w:val="22"/>
        </w:rPr>
        <w:t>.</w:t>
      </w:r>
      <w:r w:rsidR="00D70775">
        <w:rPr>
          <w:rFonts w:eastAsia="Calibri" w:cs="Times New Roman"/>
          <w:sz w:val="22"/>
          <w:szCs w:val="22"/>
        </w:rPr>
        <w:t xml:space="preserve"> </w:t>
      </w:r>
      <w:r>
        <w:rPr>
          <w:rFonts w:eastAsia="Calibri" w:cs="Times New Roman"/>
          <w:sz w:val="22"/>
          <w:szCs w:val="22"/>
        </w:rPr>
        <w:t>By 2025 it is expected to increase this generation</w:t>
      </w:r>
      <w:r w:rsidR="00A52FC1">
        <w:rPr>
          <w:rFonts w:eastAsia="Calibri" w:cs="Times New Roman"/>
          <w:sz w:val="22"/>
          <w:szCs w:val="22"/>
        </w:rPr>
        <w:t xml:space="preserve"> </w:t>
      </w:r>
      <w:r w:rsidR="00D70775">
        <w:rPr>
          <w:rFonts w:eastAsia="Calibri" w:cs="Times New Roman"/>
          <w:sz w:val="22"/>
          <w:szCs w:val="22"/>
        </w:rPr>
        <w:t xml:space="preserve">by 2.2 billion tons with the management cost of $375.5 billion, mainly in lower income countries </w:t>
      </w:r>
      <w:r w:rsidR="00D70775">
        <w:rPr>
          <w:rFonts w:eastAsia="Calibri" w:cs="Times New Roman"/>
          <w:sz w:val="22"/>
          <w:szCs w:val="22"/>
        </w:rPr>
        <w:fldChar w:fldCharType="begin" w:fldLock="1"/>
      </w:r>
      <w:r w:rsidR="007C0B24">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D70775">
        <w:rPr>
          <w:rFonts w:eastAsia="Calibri" w:cs="Times New Roman"/>
          <w:sz w:val="22"/>
          <w:szCs w:val="22"/>
        </w:rPr>
        <w:fldChar w:fldCharType="separate"/>
      </w:r>
      <w:r w:rsidR="00D70775" w:rsidRPr="00D70775">
        <w:rPr>
          <w:rFonts w:eastAsia="Calibri" w:cs="Times New Roman"/>
          <w:noProof/>
          <w:sz w:val="22"/>
          <w:szCs w:val="22"/>
        </w:rPr>
        <w:t>(Hoornweg &amp; Bhada-Tata, 2012)</w:t>
      </w:r>
      <w:r w:rsidR="00D70775">
        <w:rPr>
          <w:rFonts w:eastAsia="Calibri" w:cs="Times New Roman"/>
          <w:sz w:val="22"/>
          <w:szCs w:val="22"/>
        </w:rPr>
        <w:fldChar w:fldCharType="end"/>
      </w:r>
      <w:r w:rsidR="00D70775">
        <w:rPr>
          <w:rFonts w:eastAsia="Calibri" w:cs="Times New Roman"/>
          <w:sz w:val="22"/>
          <w:szCs w:val="22"/>
        </w:rPr>
        <w:t>.</w:t>
      </w:r>
    </w:p>
    <w:p w:rsidR="00BD0143" w:rsidRDefault="007C0B24">
      <w:pPr>
        <w:spacing w:after="200" w:line="276" w:lineRule="auto"/>
        <w:jc w:val="both"/>
        <w:rPr>
          <w:rFonts w:eastAsia="Calibri" w:cs="Times New Roman"/>
          <w:sz w:val="22"/>
          <w:szCs w:val="22"/>
        </w:rPr>
      </w:pPr>
      <w:r>
        <w:rPr>
          <w:rFonts w:eastAsia="Calibri" w:cs="Times New Roman"/>
          <w:sz w:val="22"/>
          <w:szCs w:val="22"/>
        </w:rPr>
        <w:t>Waste management is particularly impactful in the short-term</w:t>
      </w:r>
      <w:r w:rsidR="004373D8">
        <w:rPr>
          <w:rFonts w:eastAsia="Calibri" w:cs="Times New Roman"/>
          <w:sz w:val="22"/>
          <w:szCs w:val="22"/>
        </w:rPr>
        <w:t xml:space="preserve"> to the citizens and the environment, while compared with other problems that massive urbanization may cause</w:t>
      </w:r>
      <w:r>
        <w:rPr>
          <w:rFonts w:eastAsia="Calibri" w:cs="Times New Roman"/>
          <w:sz w:val="22"/>
          <w:szCs w:val="22"/>
        </w:rPr>
        <w:t xml:space="preserve"> </w:t>
      </w:r>
      <w:r>
        <w:rPr>
          <w:rFonts w:eastAsia="Calibri" w:cs="Times New Roman"/>
          <w:sz w:val="22"/>
          <w:szCs w:val="22"/>
        </w:rPr>
        <w:fldChar w:fldCharType="begin" w:fldLock="1"/>
      </w:r>
      <w:r w:rsidR="004373D8">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Pr>
          <w:rFonts w:eastAsia="Calibri" w:cs="Times New Roman"/>
          <w:sz w:val="22"/>
          <w:szCs w:val="22"/>
        </w:rPr>
        <w:fldChar w:fldCharType="separate"/>
      </w:r>
      <w:r w:rsidRPr="007C0B24">
        <w:rPr>
          <w:rFonts w:eastAsia="Calibri" w:cs="Times New Roman"/>
          <w:noProof/>
          <w:sz w:val="22"/>
          <w:szCs w:val="22"/>
        </w:rPr>
        <w:t>(Hoornweg &amp; Bhada-Tata, 2012)</w:t>
      </w:r>
      <w:r>
        <w:rPr>
          <w:rFonts w:eastAsia="Calibri" w:cs="Times New Roman"/>
          <w:sz w:val="22"/>
          <w:szCs w:val="22"/>
        </w:rPr>
        <w:fldChar w:fldCharType="end"/>
      </w:r>
      <w:r>
        <w:rPr>
          <w:rFonts w:eastAsia="Calibri" w:cs="Times New Roman"/>
          <w:sz w:val="22"/>
          <w:szCs w:val="22"/>
        </w:rPr>
        <w:t xml:space="preserve">. The idea of waste management involves many cycles, </w:t>
      </w:r>
      <w:r w:rsidR="004373D8">
        <w:rPr>
          <w:rFonts w:eastAsia="Calibri" w:cs="Times New Roman"/>
          <w:sz w:val="22"/>
          <w:szCs w:val="22"/>
        </w:rPr>
        <w:t xml:space="preserve">these can be listed as </w:t>
      </w:r>
      <w:r>
        <w:rPr>
          <w:rFonts w:eastAsia="Calibri" w:cs="Times New Roman"/>
          <w:sz w:val="22"/>
          <w:szCs w:val="22"/>
        </w:rPr>
        <w:t>collection, transport, processing, recycling and monitoring</w:t>
      </w:r>
      <w:r w:rsidR="007D53CB">
        <w:rPr>
          <w:rFonts w:eastAsia="Calibri" w:cs="Times New Roman"/>
          <w:sz w:val="22"/>
          <w:szCs w:val="22"/>
        </w:rPr>
        <w:t xml:space="preserve">. More steps can be presented depending on </w:t>
      </w:r>
      <w:r>
        <w:rPr>
          <w:rFonts w:eastAsia="Calibri" w:cs="Times New Roman"/>
          <w:sz w:val="22"/>
          <w:szCs w:val="22"/>
        </w:rPr>
        <w:t>the cities’ waste management scenario</w:t>
      </w:r>
      <w:r w:rsidR="007D53CB">
        <w:rPr>
          <w:rFonts w:eastAsia="Calibri" w:cs="Times New Roman"/>
          <w:sz w:val="22"/>
          <w:szCs w:val="22"/>
        </w:rPr>
        <w:t>, although the waste management aim a common goal in every place it is applied, different cities have their own particularities and need to be addressed in own specific ways</w:t>
      </w:r>
      <w:r>
        <w:rPr>
          <w:rFonts w:eastAsia="Calibri" w:cs="Times New Roman"/>
          <w:sz w:val="22"/>
          <w:szCs w:val="22"/>
        </w:rPr>
        <w:t>. The most important</w:t>
      </w:r>
      <w:r w:rsidR="00D66397">
        <w:rPr>
          <w:rFonts w:eastAsia="Calibri" w:cs="Times New Roman"/>
          <w:sz w:val="22"/>
          <w:szCs w:val="22"/>
        </w:rPr>
        <w:t xml:space="preserve"> of these</w:t>
      </w:r>
      <w:r>
        <w:rPr>
          <w:rFonts w:eastAsia="Calibri" w:cs="Times New Roman"/>
          <w:sz w:val="22"/>
          <w:szCs w:val="22"/>
        </w:rPr>
        <w:t xml:space="preserve"> </w:t>
      </w:r>
      <w:r w:rsidR="000674CE">
        <w:rPr>
          <w:rFonts w:eastAsia="Calibri" w:cs="Times New Roman"/>
          <w:sz w:val="22"/>
          <w:szCs w:val="22"/>
        </w:rPr>
        <w:t>cycle</w:t>
      </w:r>
      <w:r w:rsidR="00D66397">
        <w:rPr>
          <w:rFonts w:eastAsia="Calibri" w:cs="Times New Roman"/>
          <w:sz w:val="22"/>
          <w:szCs w:val="22"/>
        </w:rPr>
        <w:t>s</w:t>
      </w:r>
      <w:r w:rsidR="000674CE">
        <w:rPr>
          <w:rFonts w:eastAsia="Calibri" w:cs="Times New Roman"/>
          <w:sz w:val="22"/>
          <w:szCs w:val="22"/>
        </w:rPr>
        <w:t xml:space="preserve"> naturally is collection</w:t>
      </w:r>
      <w:r w:rsidR="007B5851">
        <w:rPr>
          <w:rFonts w:eastAsia="Calibri" w:cs="Times New Roman"/>
          <w:sz w:val="22"/>
          <w:szCs w:val="22"/>
        </w:rPr>
        <w:t xml:space="preserve"> as it direct impact people living on those urban areas.</w:t>
      </w:r>
      <w:r w:rsidR="000674CE">
        <w:rPr>
          <w:rFonts w:eastAsia="Calibri" w:cs="Times New Roman"/>
          <w:sz w:val="22"/>
          <w:szCs w:val="22"/>
        </w:rPr>
        <w:t xml:space="preserve"> </w:t>
      </w:r>
      <w:r w:rsidR="007B5851">
        <w:rPr>
          <w:rFonts w:eastAsia="Calibri" w:cs="Times New Roman"/>
          <w:sz w:val="22"/>
          <w:szCs w:val="22"/>
        </w:rPr>
        <w:t xml:space="preserve">Collection is </w:t>
      </w:r>
      <w:r w:rsidR="000674CE">
        <w:rPr>
          <w:rFonts w:eastAsia="Calibri" w:cs="Times New Roman"/>
          <w:sz w:val="22"/>
          <w:szCs w:val="22"/>
        </w:rPr>
        <w:t xml:space="preserve">also the </w:t>
      </w:r>
      <w:r w:rsidR="007B5851">
        <w:rPr>
          <w:rFonts w:eastAsia="Calibri" w:cs="Times New Roman"/>
          <w:sz w:val="22"/>
          <w:szCs w:val="22"/>
        </w:rPr>
        <w:t xml:space="preserve">step </w:t>
      </w:r>
      <w:r w:rsidR="000674CE">
        <w:rPr>
          <w:rFonts w:eastAsia="Calibri" w:cs="Times New Roman"/>
          <w:sz w:val="22"/>
          <w:szCs w:val="22"/>
        </w:rPr>
        <w:t xml:space="preserve">that </w:t>
      </w:r>
      <w:r w:rsidR="007B5851">
        <w:rPr>
          <w:rFonts w:eastAsia="Calibri" w:cs="Times New Roman"/>
          <w:sz w:val="22"/>
          <w:szCs w:val="22"/>
        </w:rPr>
        <w:t xml:space="preserve">have more </w:t>
      </w:r>
      <w:r w:rsidR="000674CE">
        <w:rPr>
          <w:rFonts w:eastAsia="Calibri" w:cs="Times New Roman"/>
          <w:sz w:val="22"/>
          <w:szCs w:val="22"/>
        </w:rPr>
        <w:t xml:space="preserve">costs </w:t>
      </w:r>
      <w:r w:rsidR="007B5851">
        <w:rPr>
          <w:rFonts w:eastAsia="Calibri" w:cs="Times New Roman"/>
          <w:sz w:val="22"/>
          <w:szCs w:val="22"/>
        </w:rPr>
        <w:t xml:space="preserve">involved </w:t>
      </w:r>
      <w:r w:rsidR="000674CE">
        <w:rPr>
          <w:rFonts w:eastAsia="Calibri" w:cs="Times New Roman"/>
          <w:sz w:val="22"/>
          <w:szCs w:val="22"/>
        </w:rPr>
        <w:t xml:space="preserve">in </w:t>
      </w:r>
      <w:r w:rsidR="007B5851">
        <w:rPr>
          <w:rFonts w:eastAsia="Calibri" w:cs="Times New Roman"/>
          <w:sz w:val="22"/>
          <w:szCs w:val="22"/>
        </w:rPr>
        <w:t xml:space="preserve">referring </w:t>
      </w:r>
      <w:r w:rsidR="000674CE">
        <w:rPr>
          <w:rFonts w:eastAsia="Calibri" w:cs="Times New Roman"/>
          <w:sz w:val="22"/>
          <w:szCs w:val="22"/>
        </w:rPr>
        <w:t>economic terms</w:t>
      </w:r>
      <w:r w:rsidR="007B5851">
        <w:rPr>
          <w:rFonts w:eastAsia="Calibri" w:cs="Times New Roman"/>
          <w:sz w:val="22"/>
          <w:szCs w:val="22"/>
        </w:rPr>
        <w:t>,</w:t>
      </w:r>
      <w:r w:rsidR="000674CE">
        <w:rPr>
          <w:rFonts w:eastAsia="Calibri" w:cs="Times New Roman"/>
          <w:sz w:val="22"/>
          <w:szCs w:val="22"/>
        </w:rPr>
        <w:t xml:space="preserve"> </w:t>
      </w:r>
      <w:r w:rsidR="007B5851">
        <w:rPr>
          <w:rFonts w:eastAsia="Calibri" w:cs="Times New Roman"/>
          <w:sz w:val="22"/>
          <w:szCs w:val="22"/>
        </w:rPr>
        <w:t xml:space="preserve"> because </w:t>
      </w:r>
      <w:r w:rsidR="000674CE">
        <w:rPr>
          <w:rFonts w:eastAsia="Calibri" w:cs="Times New Roman"/>
          <w:sz w:val="22"/>
          <w:szCs w:val="22"/>
        </w:rPr>
        <w:t xml:space="preserve">it requires intensive labor work and massive use of trucks to be able to </w:t>
      </w:r>
      <w:r w:rsidR="004373D8">
        <w:rPr>
          <w:rFonts w:eastAsia="Calibri" w:cs="Times New Roman"/>
          <w:sz w:val="22"/>
          <w:szCs w:val="22"/>
        </w:rPr>
        <w:t xml:space="preserve">deliver the service to the entire city </w:t>
      </w:r>
      <w:r w:rsidR="004373D8">
        <w:rPr>
          <w:rFonts w:eastAsia="Calibri" w:cs="Times New Roman"/>
          <w:sz w:val="22"/>
          <w:szCs w:val="22"/>
        </w:rPr>
        <w:fldChar w:fldCharType="begin" w:fldLock="1"/>
      </w:r>
      <w:r w:rsidR="00267055">
        <w:rPr>
          <w:rFonts w:eastAsia="Calibri" w:cs="Times New Roman"/>
          <w:sz w:val="22"/>
          <w:szCs w:val="22"/>
        </w:rP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rsidR="004373D8">
        <w:rPr>
          <w:rFonts w:eastAsia="Calibri" w:cs="Times New Roman"/>
          <w:sz w:val="22"/>
          <w:szCs w:val="22"/>
        </w:rPr>
        <w:fldChar w:fldCharType="separate"/>
      </w:r>
      <w:r w:rsidR="004373D8" w:rsidRPr="004373D8">
        <w:rPr>
          <w:rFonts w:eastAsia="Calibri" w:cs="Times New Roman"/>
          <w:noProof/>
          <w:sz w:val="22"/>
          <w:szCs w:val="22"/>
        </w:rPr>
        <w:t>(Beliën, De Boeck, &amp; Van Ackere, 2011)</w:t>
      </w:r>
      <w:r w:rsidR="004373D8">
        <w:rPr>
          <w:rFonts w:eastAsia="Calibri" w:cs="Times New Roman"/>
          <w:sz w:val="22"/>
          <w:szCs w:val="22"/>
        </w:rPr>
        <w:fldChar w:fldCharType="end"/>
      </w:r>
      <w:r w:rsidR="004373D8">
        <w:rPr>
          <w:rFonts w:eastAsia="Calibri" w:cs="Times New Roman"/>
          <w:sz w:val="22"/>
          <w:szCs w:val="22"/>
        </w:rPr>
        <w:t>.</w:t>
      </w:r>
    </w:p>
    <w:p w:rsidR="004373D8" w:rsidRDefault="00BD0143">
      <w:pPr>
        <w:spacing w:after="200" w:line="276" w:lineRule="auto"/>
        <w:jc w:val="both"/>
        <w:rPr>
          <w:rFonts w:eastAsia="Calibri" w:cs="Times New Roman"/>
          <w:sz w:val="22"/>
          <w:szCs w:val="22"/>
        </w:rPr>
      </w:pPr>
      <w:r>
        <w:rPr>
          <w:rFonts w:eastAsia="Calibri" w:cs="Times New Roman"/>
          <w:sz w:val="22"/>
          <w:szCs w:val="22"/>
        </w:rPr>
        <w:t xml:space="preserve">Uncollected waste </w:t>
      </w:r>
      <w:r w:rsidR="003005A8">
        <w:rPr>
          <w:rFonts w:eastAsia="Calibri" w:cs="Times New Roman"/>
          <w:sz w:val="22"/>
          <w:szCs w:val="22"/>
        </w:rPr>
        <w:t xml:space="preserve">can be harmful to the environment and consequently bring a variety of health issues to the population. Also, poorly waste management have economic impact to the city, because the costs can be higher than it would be to properly address the problem. Manage the waste collection of the households is a hard problem that are faced by cities’ government across the globe </w:t>
      </w:r>
      <w:r w:rsidR="003005A8">
        <w:fldChar w:fldCharType="begin" w:fldLock="1"/>
      </w:r>
      <w:r w:rsidR="003005A8">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3005A8">
        <w:fldChar w:fldCharType="separate"/>
      </w:r>
      <w:bookmarkStart w:id="11" w:name="__Fieldmark__87_3862431684"/>
      <w:r w:rsidR="003005A8">
        <w:rPr>
          <w:rFonts w:eastAsia="Calibri" w:cs="Times New Roman"/>
          <w:noProof/>
          <w:sz w:val="22"/>
          <w:szCs w:val="22"/>
        </w:rPr>
        <w:t>(Hoornweg &amp; Bhada-Tata, 2012)</w:t>
      </w:r>
      <w:r w:rsidR="003005A8">
        <w:fldChar w:fldCharType="end"/>
      </w:r>
      <w:bookmarkEnd w:id="11"/>
      <w:r w:rsidR="003005A8">
        <w:rPr>
          <w:rFonts w:eastAsia="Calibri" w:cs="Times New Roman"/>
          <w:sz w:val="22"/>
          <w:szCs w:val="22"/>
        </w:rPr>
        <w:t>.</w:t>
      </w:r>
    </w:p>
    <w:p w:rsidR="00BA25CD" w:rsidRPr="002F4D81" w:rsidRDefault="00BA25CD">
      <w:pPr>
        <w:spacing w:after="200" w:line="276" w:lineRule="auto"/>
        <w:jc w:val="both"/>
      </w:pPr>
      <w:r>
        <w:rPr>
          <w:rFonts w:eastAsia="Calibri" w:cs="Times New Roman"/>
          <w:sz w:val="22"/>
          <w:szCs w:val="22"/>
        </w:rPr>
        <w:lastRenderedPageBreak/>
        <w:t xml:space="preserve">Ongoing urbanization stress the importance of efficiency waste collection, cities must find ways to maximize the acceptance of collection solution </w:t>
      </w:r>
      <w:r>
        <w:rPr>
          <w:rFonts w:eastAsia="Calibri" w:cs="Times New Roman"/>
          <w:sz w:val="22"/>
          <w:szCs w:val="22"/>
        </w:rPr>
        <w:fldChar w:fldCharType="begin" w:fldLock="1"/>
      </w:r>
      <w:r w:rsidR="009F7FC9">
        <w:rPr>
          <w:rFonts w:eastAsia="Calibri" w:cs="Times New Roman"/>
          <w:sz w:val="22"/>
          <w:szCs w:val="22"/>
        </w:rP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rPr>
          <w:rFonts w:eastAsia="Calibri" w:cs="Times New Roman"/>
          <w:sz w:val="22"/>
          <w:szCs w:val="22"/>
        </w:rPr>
        <w:fldChar w:fldCharType="separate"/>
      </w:r>
      <w:r w:rsidRPr="00BA25CD">
        <w:rPr>
          <w:rFonts w:eastAsia="Calibri" w:cs="Times New Roman"/>
          <w:noProof/>
          <w:sz w:val="22"/>
          <w:szCs w:val="22"/>
        </w:rPr>
        <w:t>(Beliën et al., 2011)</w:t>
      </w:r>
      <w:r>
        <w:rPr>
          <w:rFonts w:eastAsia="Calibri" w:cs="Times New Roman"/>
          <w:sz w:val="22"/>
          <w:szCs w:val="22"/>
        </w:rPr>
        <w:fldChar w:fldCharType="end"/>
      </w:r>
      <w:r>
        <w:rPr>
          <w:rFonts w:eastAsia="Calibri" w:cs="Times New Roman"/>
          <w:sz w:val="22"/>
          <w:szCs w:val="22"/>
        </w:rPr>
        <w:t xml:space="preserve">. </w:t>
      </w:r>
      <w:r w:rsidR="005B3097">
        <w:rPr>
          <w:rFonts w:eastAsia="Calibri" w:cs="Times New Roman"/>
          <w:sz w:val="22"/>
          <w:szCs w:val="22"/>
        </w:rPr>
        <w:t xml:space="preserve">Waste collection </w:t>
      </w:r>
      <w:r w:rsidR="009F7FC9">
        <w:rPr>
          <w:rFonts w:eastAsia="Calibri" w:cs="Times New Roman"/>
          <w:sz w:val="22"/>
          <w:szCs w:val="22"/>
        </w:rPr>
        <w:t xml:space="preserve">is the collection of solid waste from residences, commerce, industry and any other agent that produces solid waste, and deliver it at the disposal deposit. </w:t>
      </w:r>
      <w:r w:rsidR="00A32C6F">
        <w:rPr>
          <w:rFonts w:eastAsia="Calibri" w:cs="Times New Roman"/>
          <w:sz w:val="22"/>
          <w:szCs w:val="22"/>
        </w:rPr>
        <w:t>The collection</w:t>
      </w:r>
      <w:r w:rsidR="009F7FC9">
        <w:rPr>
          <w:rFonts w:eastAsia="Calibri" w:cs="Times New Roman"/>
          <w:sz w:val="22"/>
          <w:szCs w:val="22"/>
        </w:rPr>
        <w:t xml:space="preserve"> can be done house-to-house (or door-to-door), via community bins, self-delivered, among others </w:t>
      </w:r>
      <w:r w:rsidR="009F7FC9">
        <w:rPr>
          <w:rFonts w:eastAsia="Calibri" w:cs="Times New Roman"/>
          <w:sz w:val="22"/>
          <w:szCs w:val="22"/>
        </w:rPr>
        <w:fldChar w:fldCharType="begin" w:fldLock="1"/>
      </w:r>
      <w:r w:rsidR="00BD69BA">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9F7FC9">
        <w:rPr>
          <w:rFonts w:eastAsia="Calibri" w:cs="Times New Roman"/>
          <w:sz w:val="22"/>
          <w:szCs w:val="22"/>
        </w:rPr>
        <w:fldChar w:fldCharType="separate"/>
      </w:r>
      <w:r w:rsidR="009F7FC9" w:rsidRPr="009F7FC9">
        <w:rPr>
          <w:rFonts w:eastAsia="Calibri" w:cs="Times New Roman"/>
          <w:noProof/>
          <w:sz w:val="22"/>
          <w:szCs w:val="22"/>
        </w:rPr>
        <w:t>(Hoornweg &amp; Bhada-Tata, 2012)</w:t>
      </w:r>
      <w:r w:rsidR="009F7FC9">
        <w:rPr>
          <w:rFonts w:eastAsia="Calibri" w:cs="Times New Roman"/>
          <w:sz w:val="22"/>
          <w:szCs w:val="22"/>
        </w:rPr>
        <w:fldChar w:fldCharType="end"/>
      </w:r>
      <w:r w:rsidR="009F7FC9">
        <w:rPr>
          <w:rFonts w:eastAsia="Calibri" w:cs="Times New Roman"/>
          <w:sz w:val="22"/>
          <w:szCs w:val="22"/>
        </w:rPr>
        <w:t>.</w:t>
      </w:r>
      <w:r w:rsidR="005B3097">
        <w:rPr>
          <w:rFonts w:eastAsia="Calibri" w:cs="Times New Roman"/>
          <w:sz w:val="22"/>
          <w:szCs w:val="22"/>
        </w:rPr>
        <w:t xml:space="preserve"> </w:t>
      </w:r>
      <w:r>
        <w:rPr>
          <w:rFonts w:eastAsia="Calibri" w:cs="Times New Roman"/>
          <w:sz w:val="22"/>
          <w:szCs w:val="22"/>
        </w:rPr>
        <w:t xml:space="preserve">Waste collection is a hard problem that must be aware of many </w:t>
      </w:r>
      <w:r w:rsidR="00B41D10">
        <w:rPr>
          <w:rFonts w:eastAsia="Calibri" w:cs="Times New Roman"/>
          <w:sz w:val="22"/>
          <w:szCs w:val="22"/>
        </w:rPr>
        <w:t xml:space="preserve">factors </w:t>
      </w:r>
      <w:r w:rsidR="001B4490">
        <w:rPr>
          <w:rFonts w:eastAsia="Calibri" w:cs="Times New Roman"/>
          <w:sz w:val="22"/>
          <w:szCs w:val="22"/>
        </w:rPr>
        <w:t>that influence the collection, making this step efficient is difficult since this kind of problems don’t have an exact solution in a feasible time.</w:t>
      </w:r>
    </w:p>
    <w:p w:rsidR="008B650C" w:rsidRPr="008B650C" w:rsidRDefault="003005A8" w:rsidP="008B650C">
      <w:pPr>
        <w:pStyle w:val="Heading2"/>
        <w:numPr>
          <w:ilvl w:val="1"/>
          <w:numId w:val="4"/>
        </w:numPr>
      </w:pPr>
      <w:bookmarkStart w:id="12" w:name="_Toc520962295"/>
      <w:bookmarkStart w:id="13" w:name="__DdeLink__108_3862431684"/>
      <w:bookmarkStart w:id="14" w:name="_Toc521625127"/>
      <w:r>
        <w:t>Smart cities role in waste managemen</w:t>
      </w:r>
      <w:bookmarkEnd w:id="12"/>
      <w:r>
        <w:t>t</w:t>
      </w:r>
      <w:bookmarkEnd w:id="13"/>
      <w:bookmarkEnd w:id="14"/>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Cities’ main challenge have become be able to manage the ecosystem services dependence, which exhaust the biodiversity and natural resources although prioritizing public health and quality of life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(Science for Environment Policy, 2015)</w:t>
      </w:r>
      <w:r w:rsidRPr="008B650C">
        <w:rPr>
          <w:rFonts w:eastAsia="Calibri" w:cs="Times New Roman"/>
          <w:sz w:val="22"/>
          <w:szCs w:val="22"/>
        </w:rPr>
        <w:fldChar w:fldCharType="end"/>
      </w:r>
      <w:r w:rsidRPr="008B650C">
        <w:rPr>
          <w:rFonts w:eastAsia="Calibri" w:cs="Times New Roman"/>
          <w:sz w:val="22"/>
          <w:szCs w:val="22"/>
        </w:rPr>
        <w:t xml:space="preserve">. With such changes and challenges arising, keeping livable conditions within this context demands a deeper understand of a smart city, and how it can help cities among the world to deal with these emerging problems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(Chourabi et al., 2012)</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The smart city concept heavily base itself on the environmental aspect of the cities and the engagement of people and government on environmental activities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(Giffinger, 2007)</w:t>
      </w:r>
      <w:r w:rsidRPr="008B650C">
        <w:rPr>
          <w:rFonts w:eastAsia="Calibri" w:cs="Times New Roman"/>
          <w:sz w:val="22"/>
          <w:szCs w:val="22"/>
        </w:rPr>
        <w:fldChar w:fldCharType="end"/>
      </w:r>
      <w:r w:rsidR="00163271">
        <w:rPr>
          <w:rFonts w:eastAsia="Calibri" w:cs="Times New Roman"/>
          <w:sz w:val="22"/>
          <w:szCs w:val="22"/>
        </w:rPr>
        <w:t>.</w:t>
      </w:r>
      <w:r w:rsidRPr="008B650C">
        <w:rPr>
          <w:rFonts w:eastAsia="Calibri" w:cs="Times New Roman"/>
          <w:sz w:val="22"/>
          <w:szCs w:val="22"/>
        </w:rPr>
        <w:t xml:space="preserve"> There is a special motivation on the preservation of natural resources and related infrastructure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(Chourabi et al., 2012)</w:t>
      </w:r>
      <w:r w:rsidRPr="008B650C">
        <w:rPr>
          <w:rFonts w:eastAsia="Calibri" w:cs="Times New Roman"/>
          <w:sz w:val="22"/>
          <w:szCs w:val="22"/>
        </w:rPr>
        <w:fldChar w:fldCharType="end"/>
      </w:r>
      <w:r w:rsidR="00163271">
        <w:rPr>
          <w:rFonts w:eastAsia="Calibri" w:cs="Times New Roman"/>
          <w:sz w:val="22"/>
          <w:szCs w:val="22"/>
        </w:rPr>
        <w:t>, and as discussed before, waste management is one of the most important problems with socio-economic impact in the city</w:t>
      </w:r>
      <w:r w:rsidRPr="008B650C">
        <w:rPr>
          <w:rFonts w:eastAsia="Calibri" w:cs="Times New Roman"/>
          <w:sz w:val="22"/>
          <w:szCs w:val="22"/>
        </w:rPr>
        <w:t xml:space="preserve">. Indeed, smart cities itself came to face </w:t>
      </w:r>
      <w:r w:rsidR="00163271">
        <w:rPr>
          <w:rFonts w:eastAsia="Calibri" w:cs="Times New Roman"/>
          <w:sz w:val="22"/>
          <w:szCs w:val="22"/>
        </w:rPr>
        <w:t xml:space="preserve">the </w:t>
      </w:r>
      <w:r w:rsidRPr="008B650C">
        <w:rPr>
          <w:rFonts w:eastAsia="Calibri" w:cs="Times New Roman"/>
          <w:sz w:val="22"/>
          <w:szCs w:val="22"/>
        </w:rPr>
        <w:t xml:space="preserve">challenges that urban areas are facing today and probably the ones that they will face in a near future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(Nam &amp; Pardo, 2011)</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As others fresh and controversial concepts, the smart city one is not different in the fact that there is no standard definition or template of framing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(Nam &amp; Pardo, 2011)</w:t>
      </w:r>
      <w:r w:rsidRPr="008B650C">
        <w:rPr>
          <w:rFonts w:eastAsia="Calibri" w:cs="Times New Roman"/>
          <w:sz w:val="22"/>
          <w:szCs w:val="22"/>
        </w:rPr>
        <w:fldChar w:fldCharType="end"/>
      </w:r>
      <w:r w:rsidRPr="008B650C">
        <w:rPr>
          <w:rFonts w:eastAsia="Calibri" w:cs="Times New Roman"/>
          <w:sz w:val="22"/>
          <w:szCs w:val="22"/>
        </w:rP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(Caragliu, del Bo, &amp; Nijkamp, 2011)</w:t>
      </w:r>
      <w:r w:rsidRPr="008B650C">
        <w:rPr>
          <w:rFonts w:eastAsia="Calibri" w:cs="Times New Roman"/>
          <w:sz w:val="22"/>
          <w:szCs w:val="22"/>
        </w:rPr>
        <w:fldChar w:fldCharType="end"/>
      </w:r>
      <w:r w:rsidRPr="008B650C">
        <w:rPr>
          <w:rFonts w:eastAsia="Calibri" w:cs="Times New Roman"/>
          <w:sz w:val="22"/>
          <w:szCs w:val="22"/>
        </w:rPr>
        <w:t>.</w:t>
      </w:r>
    </w:p>
    <w:p w:rsid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Obviously, ICT have transformed for better many urban areas economics, social and environment. But laying only in the technology and communication would not benefit the whole city, in some cases, these smart cities needs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(Hollands, 2008)</w:t>
      </w:r>
      <w:r w:rsidRPr="008B650C">
        <w:rPr>
          <w:rFonts w:eastAsia="Calibri" w:cs="Times New Roman"/>
          <w:sz w:val="22"/>
          <w:szCs w:val="22"/>
        </w:rPr>
        <w:fldChar w:fldCharType="end"/>
      </w:r>
      <w:r w:rsidRPr="008B650C">
        <w:rPr>
          <w:rFonts w:eastAsia="Calibri" w:cs="Times New Roman"/>
          <w:sz w:val="22"/>
          <w:szCs w:val="22"/>
        </w:rPr>
        <w:t>.</w:t>
      </w:r>
    </w:p>
    <w:p w:rsidR="00996DAA" w:rsidRPr="008B650C" w:rsidRDefault="00E0316E" w:rsidP="008B650C">
      <w:pPr>
        <w:spacing w:after="200" w:line="276" w:lineRule="auto"/>
        <w:jc w:val="both"/>
        <w:rPr>
          <w:rFonts w:eastAsia="Calibri" w:cs="Times New Roman"/>
          <w:sz w:val="22"/>
          <w:szCs w:val="22"/>
        </w:rPr>
      </w:pPr>
      <w:r>
        <w:rPr>
          <w:rFonts w:eastAsia="Calibri" w:cs="Times New Roman"/>
          <w:sz w:val="22"/>
          <w:szCs w:val="22"/>
        </w:rPr>
        <w:t xml:space="preserve">The problem of waste management within the smart city, either using new techniques, data, ICT components, or even a mix between those concepts, has become more intelligent </w:t>
      </w:r>
      <w:r>
        <w:rPr>
          <w:rFonts w:eastAsia="Calibri" w:cs="Times New Roman"/>
          <w:sz w:val="22"/>
          <w:szCs w:val="22"/>
        </w:rPr>
        <w:fldChar w:fldCharType="begin" w:fldLock="1"/>
      </w:r>
      <w:r w:rsidR="00791D74">
        <w:rPr>
          <w:rFonts w:eastAsia="Calibri" w:cs="Times New Roman"/>
          <w:sz w:val="22"/>
          <w:szCs w:val="22"/>
        </w:rPr>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Pr>
          <w:rFonts w:eastAsia="Calibri" w:cs="Times New Roman"/>
          <w:sz w:val="22"/>
          <w:szCs w:val="22"/>
        </w:rPr>
        <w:fldChar w:fldCharType="separate"/>
      </w:r>
      <w:r w:rsidRPr="00E0316E">
        <w:rPr>
          <w:rFonts w:eastAsia="Calibri" w:cs="Times New Roman"/>
          <w:noProof/>
          <w:sz w:val="22"/>
          <w:szCs w:val="22"/>
        </w:rPr>
        <w:t>(Fujdiak et al., 2016)</w:t>
      </w:r>
      <w:r>
        <w:rPr>
          <w:rFonts w:eastAsia="Calibri" w:cs="Times New Roman"/>
          <w:sz w:val="22"/>
          <w:szCs w:val="22"/>
        </w:rPr>
        <w:fldChar w:fldCharType="end"/>
      </w:r>
      <w:r>
        <w:rPr>
          <w:rFonts w:eastAsia="Calibri" w:cs="Times New Roman"/>
          <w:sz w:val="22"/>
          <w:szCs w:val="22"/>
        </w:rPr>
        <w:t>.</w:t>
      </w:r>
      <w:r w:rsidR="00453512">
        <w:rPr>
          <w:rFonts w:eastAsia="Calibri" w:cs="Times New Roman"/>
          <w:sz w:val="22"/>
          <w:szCs w:val="22"/>
        </w:rPr>
        <w:t xml:space="preserve"> Multiple solution</w:t>
      </w:r>
      <w:r w:rsidR="00791D74">
        <w:rPr>
          <w:rFonts w:eastAsia="Calibri" w:cs="Times New Roman"/>
          <w:sz w:val="22"/>
          <w:szCs w:val="22"/>
        </w:rPr>
        <w:t xml:space="preserve"> proposed make heavy use of ICT</w:t>
      </w:r>
      <w:r w:rsidR="00453512">
        <w:rPr>
          <w:rFonts w:eastAsia="Calibri" w:cs="Times New Roman"/>
          <w:sz w:val="22"/>
          <w:szCs w:val="22"/>
        </w:rPr>
        <w:t xml:space="preserve"> as sensors in recycle bins</w:t>
      </w:r>
      <w:r w:rsidR="00791D74">
        <w:rPr>
          <w:rFonts w:eastAsia="Calibri" w:cs="Times New Roman"/>
          <w:sz w:val="22"/>
          <w:szCs w:val="22"/>
        </w:rPr>
        <w:t xml:space="preserve">, this approach can bring huge benefits </w:t>
      </w:r>
      <w:r w:rsidR="00791D74">
        <w:rPr>
          <w:rFonts w:eastAsia="Calibri" w:cs="Times New Roman"/>
          <w:sz w:val="22"/>
          <w:szCs w:val="22"/>
        </w:rPr>
        <w:fldChar w:fldCharType="begin" w:fldLock="1"/>
      </w:r>
      <w:r w:rsidR="00791D74">
        <w:rPr>
          <w:rFonts w:eastAsia="Calibri" w:cs="Times New Roman"/>
          <w:sz w:val="22"/>
          <w:szCs w:val="22"/>
        </w:rPr>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791D74">
        <w:rPr>
          <w:rFonts w:eastAsia="Calibri" w:cs="Times New Roman"/>
          <w:sz w:val="22"/>
          <w:szCs w:val="22"/>
        </w:rPr>
        <w:fldChar w:fldCharType="separate"/>
      </w:r>
      <w:r w:rsidR="00791D74" w:rsidRPr="00791D74">
        <w:rPr>
          <w:rFonts w:eastAsia="Calibri" w:cs="Times New Roman"/>
          <w:noProof/>
          <w:sz w:val="22"/>
          <w:szCs w:val="22"/>
        </w:rPr>
        <w:t>(Catania &amp; Ventura, 2014; Fujdiak et al., 2016)</w:t>
      </w:r>
      <w:r w:rsidR="00791D74">
        <w:rPr>
          <w:rFonts w:eastAsia="Calibri" w:cs="Times New Roman"/>
          <w:sz w:val="22"/>
          <w:szCs w:val="22"/>
        </w:rPr>
        <w:fldChar w:fldCharType="end"/>
      </w:r>
      <w:r w:rsidR="004F6A34">
        <w:rPr>
          <w:rFonts w:eastAsia="Calibri" w:cs="Times New Roman"/>
          <w:sz w:val="22"/>
          <w:szCs w:val="22"/>
        </w:rPr>
        <w:t xml:space="preserve">. This approach works well when the garbage is disposed in fixed bins along the streets, where the truck can collect at any time. </w:t>
      </w:r>
      <w:r w:rsidR="00996DAA">
        <w:rPr>
          <w:rFonts w:eastAsia="Calibri" w:cs="Times New Roman"/>
          <w:sz w:val="22"/>
          <w:szCs w:val="22"/>
        </w:rPr>
        <w:t>Door-to-door waste collection have more issues on adopting ICT to improve the collection phrase, for example, a building with some apartments in most cases share the same bins that are collected by a truck in specific days.</w:t>
      </w:r>
      <w:r w:rsidR="006B6097">
        <w:rPr>
          <w:rFonts w:eastAsia="Calibri" w:cs="Times New Roman"/>
          <w:sz w:val="22"/>
          <w:szCs w:val="22"/>
        </w:rPr>
        <w:t xml:space="preserve"> However, the door-to-door type of collection can be addressed in a different way by the smart cities, where the focus is not about using IOT with sensors and technological </w:t>
      </w:r>
      <w:r w:rsidR="00F9544A">
        <w:rPr>
          <w:rFonts w:eastAsia="Calibri" w:cs="Times New Roman"/>
          <w:sz w:val="22"/>
          <w:szCs w:val="22"/>
        </w:rPr>
        <w:t xml:space="preserve">chips </w:t>
      </w:r>
      <w:r w:rsidR="00F9544A">
        <w:rPr>
          <w:rFonts w:eastAsia="Calibri" w:cs="Times New Roman"/>
          <w:sz w:val="22"/>
          <w:szCs w:val="22"/>
        </w:rPr>
        <w:lastRenderedPageBreak/>
        <w:t>but</w:t>
      </w:r>
      <w:r w:rsidR="006B6097">
        <w:rPr>
          <w:rFonts w:eastAsia="Calibri" w:cs="Times New Roman"/>
          <w:sz w:val="22"/>
          <w:szCs w:val="22"/>
        </w:rPr>
        <w:t xml:space="preserve"> using the data that was generated by the collections routes in the </w:t>
      </w:r>
      <w:r w:rsidR="00F9544A">
        <w:rPr>
          <w:rFonts w:eastAsia="Calibri" w:cs="Times New Roman"/>
          <w:sz w:val="22"/>
          <w:szCs w:val="22"/>
        </w:rPr>
        <w:t>past and</w:t>
      </w:r>
      <w:r w:rsidR="006B6097">
        <w:rPr>
          <w:rFonts w:eastAsia="Calibri" w:cs="Times New Roman"/>
          <w:sz w:val="22"/>
          <w:szCs w:val="22"/>
        </w:rPr>
        <w:t xml:space="preserve"> trying to optimize the routes using new techniques</w:t>
      </w:r>
      <w:r w:rsidR="009074B4">
        <w:rPr>
          <w:rFonts w:eastAsia="Calibri" w:cs="Times New Roman"/>
          <w:sz w:val="22"/>
          <w:szCs w:val="22"/>
        </w:rPr>
        <w:t>,</w:t>
      </w:r>
      <w:r w:rsidR="006B6097">
        <w:rPr>
          <w:rFonts w:eastAsia="Calibri" w:cs="Times New Roman"/>
          <w:sz w:val="22"/>
          <w:szCs w:val="22"/>
        </w:rPr>
        <w:t xml:space="preserve"> aiming to reduce the economic and environmental impact</w:t>
      </w:r>
      <w:r w:rsidR="009061F0">
        <w:rPr>
          <w:rFonts w:eastAsia="Calibri" w:cs="Times New Roman"/>
          <w:sz w:val="22"/>
          <w:szCs w:val="22"/>
        </w:rPr>
        <w:t xml:space="preserve"> caused by the collection step of the waste management</w:t>
      </w:r>
      <w:r w:rsidR="006B6097">
        <w:rPr>
          <w:rFonts w:eastAsia="Calibri" w:cs="Times New Roman"/>
          <w:sz w:val="22"/>
          <w:szCs w:val="22"/>
        </w:rPr>
        <w:t>.</w:t>
      </w:r>
    </w:p>
    <w:p w:rsidR="006B4437" w:rsidRDefault="00136D2F" w:rsidP="006B4437">
      <w:pPr>
        <w:pStyle w:val="Heading2"/>
        <w:numPr>
          <w:ilvl w:val="1"/>
          <w:numId w:val="4"/>
        </w:numPr>
      </w:pPr>
      <w:bookmarkStart w:id="15" w:name="_Toc521625128"/>
      <w:r>
        <w:t>Routing problem</w:t>
      </w:r>
      <w:bookmarkEnd w:id="15"/>
    </w:p>
    <w:p w:rsidR="006B4437" w:rsidRDefault="006B4437" w:rsidP="006B4437">
      <w:pPr>
        <w:rPr>
          <w:color w:val="FF0000"/>
          <w:lang w:eastAsia="pt-PT"/>
        </w:rPr>
      </w:pPr>
      <w:r w:rsidRPr="006B4437">
        <w:rPr>
          <w:color w:val="FF0000"/>
          <w:lang w:eastAsia="pt-PT"/>
        </w:rPr>
        <w:t>[</w:t>
      </w:r>
      <w:proofErr w:type="spellStart"/>
      <w:r w:rsidRPr="006B4437">
        <w:rPr>
          <w:color w:val="FF0000"/>
          <w:lang w:eastAsia="pt-PT"/>
        </w:rPr>
        <w:t>falar</w:t>
      </w:r>
      <w:proofErr w:type="spellEnd"/>
      <w:r w:rsidRPr="006B4437">
        <w:rPr>
          <w:color w:val="FF0000"/>
          <w:lang w:eastAsia="pt-PT"/>
        </w:rPr>
        <w:t xml:space="preserve"> </w:t>
      </w:r>
      <w:proofErr w:type="spellStart"/>
      <w:r w:rsidRPr="006B4437">
        <w:rPr>
          <w:color w:val="FF0000"/>
          <w:lang w:eastAsia="pt-PT"/>
        </w:rPr>
        <w:t>sobre</w:t>
      </w:r>
      <w:proofErr w:type="spellEnd"/>
      <w:r w:rsidRPr="006B4437">
        <w:rPr>
          <w:color w:val="FF0000"/>
          <w:lang w:eastAsia="pt-PT"/>
        </w:rPr>
        <w:t xml:space="preserve"> o </w:t>
      </w:r>
      <w:proofErr w:type="spellStart"/>
      <w:r w:rsidRPr="006B4437">
        <w:rPr>
          <w:color w:val="FF0000"/>
          <w:lang w:eastAsia="pt-PT"/>
        </w:rPr>
        <w:t>problema</w:t>
      </w:r>
      <w:proofErr w:type="spellEnd"/>
      <w:r w:rsidRPr="006B4437">
        <w:rPr>
          <w:color w:val="FF0000"/>
          <w:lang w:eastAsia="pt-PT"/>
        </w:rPr>
        <w:t xml:space="preserve"> das </w:t>
      </w:r>
      <w:proofErr w:type="spellStart"/>
      <w:r w:rsidRPr="006B4437">
        <w:rPr>
          <w:color w:val="FF0000"/>
          <w:lang w:eastAsia="pt-PT"/>
        </w:rPr>
        <w:t>rotas</w:t>
      </w:r>
      <w:proofErr w:type="spellEnd"/>
      <w:r w:rsidRPr="006B4437">
        <w:rPr>
          <w:color w:val="FF0000"/>
          <w:lang w:eastAsia="pt-PT"/>
        </w:rPr>
        <w:t xml:space="preserve"> de </w:t>
      </w:r>
      <w:proofErr w:type="spellStart"/>
      <w:r w:rsidRPr="006B4437">
        <w:rPr>
          <w:color w:val="FF0000"/>
          <w:lang w:eastAsia="pt-PT"/>
        </w:rPr>
        <w:t>caminhoes</w:t>
      </w:r>
      <w:proofErr w:type="spellEnd"/>
      <w:r w:rsidRPr="006B4437">
        <w:rPr>
          <w:color w:val="FF0000"/>
          <w:lang w:eastAsia="pt-PT"/>
        </w:rPr>
        <w:t xml:space="preserve"> de </w:t>
      </w:r>
      <w:proofErr w:type="spellStart"/>
      <w:r w:rsidRPr="006B4437">
        <w:rPr>
          <w:color w:val="FF0000"/>
          <w:lang w:eastAsia="pt-PT"/>
        </w:rPr>
        <w:t>lixo</w:t>
      </w:r>
      <w:proofErr w:type="spellEnd"/>
      <w:r w:rsidRPr="006B4437">
        <w:rPr>
          <w:color w:val="FF0000"/>
          <w:lang w:eastAsia="pt-PT"/>
        </w:rPr>
        <w:t>]</w:t>
      </w:r>
    </w:p>
    <w:p w:rsidR="006B4437" w:rsidRDefault="006B4437" w:rsidP="006B4437">
      <w:pPr>
        <w:rPr>
          <w:color w:val="FF0000"/>
          <w:lang w:eastAsia="pt-PT"/>
        </w:rPr>
      </w:pPr>
      <w:r>
        <w:rPr>
          <w:color w:val="FF0000"/>
          <w:lang w:eastAsia="pt-PT"/>
        </w:rPr>
        <w:t>[</w:t>
      </w:r>
      <w:proofErr w:type="spellStart"/>
      <w:r>
        <w:rPr>
          <w:color w:val="FF0000"/>
          <w:lang w:eastAsia="pt-PT"/>
        </w:rPr>
        <w:t>introduzir</w:t>
      </w:r>
      <w:proofErr w:type="spellEnd"/>
      <w:r>
        <w:rPr>
          <w:color w:val="FF0000"/>
          <w:lang w:eastAsia="pt-PT"/>
        </w:rPr>
        <w:t xml:space="preserve"> </w:t>
      </w:r>
      <w:proofErr w:type="spellStart"/>
      <w:r>
        <w:rPr>
          <w:color w:val="FF0000"/>
          <w:lang w:eastAsia="pt-PT"/>
        </w:rPr>
        <w:t>rapidamente</w:t>
      </w:r>
      <w:proofErr w:type="spellEnd"/>
      <w:r>
        <w:rPr>
          <w:color w:val="FF0000"/>
          <w:lang w:eastAsia="pt-PT"/>
        </w:rPr>
        <w:t xml:space="preserve"> o que </w:t>
      </w:r>
      <w:proofErr w:type="spellStart"/>
      <w:r>
        <w:rPr>
          <w:color w:val="FF0000"/>
          <w:lang w:eastAsia="pt-PT"/>
        </w:rPr>
        <w:t>existe</w:t>
      </w:r>
      <w:proofErr w:type="spellEnd"/>
      <w:r>
        <w:rPr>
          <w:color w:val="FF0000"/>
          <w:lang w:eastAsia="pt-PT"/>
        </w:rPr>
        <w:t xml:space="preserve"> VRP e CARP, e </w:t>
      </w:r>
      <w:proofErr w:type="spellStart"/>
      <w:r>
        <w:rPr>
          <w:color w:val="FF0000"/>
          <w:lang w:eastAsia="pt-PT"/>
        </w:rPr>
        <w:t>dizer</w:t>
      </w:r>
      <w:proofErr w:type="spellEnd"/>
      <w:r>
        <w:rPr>
          <w:color w:val="FF0000"/>
          <w:lang w:eastAsia="pt-PT"/>
        </w:rPr>
        <w:t xml:space="preserve"> que CARP é </w:t>
      </w:r>
      <w:proofErr w:type="spellStart"/>
      <w:r>
        <w:rPr>
          <w:color w:val="FF0000"/>
          <w:lang w:eastAsia="pt-PT"/>
        </w:rPr>
        <w:t>utilizado</w:t>
      </w:r>
      <w:proofErr w:type="spellEnd"/>
      <w:r>
        <w:rPr>
          <w:color w:val="FF0000"/>
          <w:lang w:eastAsia="pt-PT"/>
        </w:rPr>
        <w:t xml:space="preserve"> para door-to-door]</w:t>
      </w:r>
    </w:p>
    <w:p w:rsidR="006B4437" w:rsidRDefault="006B4437" w:rsidP="006B4437">
      <w:pPr>
        <w:rPr>
          <w:color w:val="FF0000"/>
          <w:lang w:eastAsia="pt-PT"/>
        </w:rPr>
      </w:pPr>
      <w:r>
        <w:rPr>
          <w:color w:val="FF0000"/>
          <w:lang w:eastAsia="pt-PT"/>
        </w:rPr>
        <w:t>[</w:t>
      </w:r>
      <w:proofErr w:type="spellStart"/>
      <w:r>
        <w:rPr>
          <w:color w:val="FF0000"/>
          <w:lang w:eastAsia="pt-PT"/>
        </w:rPr>
        <w:t>dis</w:t>
      </w:r>
      <w:bookmarkStart w:id="16" w:name="_GoBack"/>
      <w:bookmarkEnd w:id="16"/>
      <w:r>
        <w:rPr>
          <w:color w:val="FF0000"/>
          <w:lang w:eastAsia="pt-PT"/>
        </w:rPr>
        <w:t>cutir</w:t>
      </w:r>
      <w:proofErr w:type="spellEnd"/>
      <w:r>
        <w:rPr>
          <w:color w:val="FF0000"/>
          <w:lang w:eastAsia="pt-PT"/>
        </w:rPr>
        <w:t xml:space="preserve"> </w:t>
      </w:r>
      <w:proofErr w:type="spellStart"/>
      <w:r>
        <w:rPr>
          <w:color w:val="FF0000"/>
          <w:lang w:eastAsia="pt-PT"/>
        </w:rPr>
        <w:t>brevemente</w:t>
      </w:r>
      <w:proofErr w:type="spellEnd"/>
      <w:r>
        <w:rPr>
          <w:color w:val="FF0000"/>
          <w:lang w:eastAsia="pt-PT"/>
        </w:rPr>
        <w:t xml:space="preserve"> </w:t>
      </w:r>
      <w:proofErr w:type="spellStart"/>
      <w:r>
        <w:rPr>
          <w:color w:val="FF0000"/>
          <w:lang w:eastAsia="pt-PT"/>
        </w:rPr>
        <w:t>algumas</w:t>
      </w:r>
      <w:proofErr w:type="spellEnd"/>
      <w:r>
        <w:rPr>
          <w:color w:val="FF0000"/>
          <w:lang w:eastAsia="pt-PT"/>
        </w:rPr>
        <w:t xml:space="preserve"> </w:t>
      </w:r>
      <w:proofErr w:type="spellStart"/>
      <w:r>
        <w:rPr>
          <w:color w:val="FF0000"/>
          <w:lang w:eastAsia="pt-PT"/>
        </w:rPr>
        <w:t>soluções</w:t>
      </w:r>
      <w:proofErr w:type="spellEnd"/>
      <w:r>
        <w:rPr>
          <w:color w:val="FF0000"/>
          <w:lang w:eastAsia="pt-PT"/>
        </w:rPr>
        <w:t xml:space="preserve"> </w:t>
      </w:r>
      <w:proofErr w:type="spellStart"/>
      <w:r>
        <w:rPr>
          <w:color w:val="FF0000"/>
          <w:lang w:eastAsia="pt-PT"/>
        </w:rPr>
        <w:t>existentes</w:t>
      </w:r>
      <w:proofErr w:type="spellEnd"/>
      <w:r>
        <w:rPr>
          <w:color w:val="FF0000"/>
          <w:lang w:eastAsia="pt-PT"/>
        </w:rPr>
        <w:t xml:space="preserve"> (genetic algorithm e </w:t>
      </w:r>
      <w:proofErr w:type="spellStart"/>
      <w:r>
        <w:rPr>
          <w:color w:val="FF0000"/>
          <w:lang w:eastAsia="pt-PT"/>
        </w:rPr>
        <w:t>outras</w:t>
      </w:r>
      <w:proofErr w:type="spellEnd"/>
      <w:r>
        <w:rPr>
          <w:color w:val="FF0000"/>
          <w:lang w:eastAsia="pt-PT"/>
        </w:rPr>
        <w:t xml:space="preserve"> </w:t>
      </w:r>
      <w:proofErr w:type="spellStart"/>
      <w:r>
        <w:rPr>
          <w:color w:val="FF0000"/>
          <w:lang w:eastAsia="pt-PT"/>
        </w:rPr>
        <w:t>heuristicas</w:t>
      </w:r>
      <w:proofErr w:type="spellEnd"/>
      <w:r>
        <w:rPr>
          <w:color w:val="FF0000"/>
          <w:lang w:eastAsia="pt-PT"/>
        </w:rPr>
        <w:t>)]</w:t>
      </w:r>
    </w:p>
    <w:p w:rsidR="006B4437" w:rsidRDefault="006B4437" w:rsidP="006B4437">
      <w:pPr>
        <w:rPr>
          <w:color w:val="FF0000"/>
          <w:lang w:eastAsia="pt-PT"/>
        </w:rPr>
      </w:pPr>
      <w:r>
        <w:rPr>
          <w:color w:val="FF0000"/>
          <w:lang w:eastAsia="pt-PT"/>
        </w:rPr>
        <w:t>[</w:t>
      </w:r>
      <w:proofErr w:type="spellStart"/>
      <w:r>
        <w:rPr>
          <w:color w:val="FF0000"/>
          <w:lang w:eastAsia="pt-PT"/>
        </w:rPr>
        <w:t>falar</w:t>
      </w:r>
      <w:proofErr w:type="spellEnd"/>
      <w:r>
        <w:rPr>
          <w:color w:val="FF0000"/>
          <w:lang w:eastAsia="pt-PT"/>
        </w:rPr>
        <w:t xml:space="preserve"> </w:t>
      </w:r>
      <w:proofErr w:type="spellStart"/>
      <w:r>
        <w:rPr>
          <w:color w:val="FF0000"/>
          <w:lang w:eastAsia="pt-PT"/>
        </w:rPr>
        <w:t>porque</w:t>
      </w:r>
      <w:proofErr w:type="spellEnd"/>
      <w:r>
        <w:rPr>
          <w:color w:val="FF0000"/>
          <w:lang w:eastAsia="pt-PT"/>
        </w:rPr>
        <w:t xml:space="preserve"> as </w:t>
      </w:r>
      <w:proofErr w:type="spellStart"/>
      <w:r>
        <w:rPr>
          <w:color w:val="FF0000"/>
          <w:lang w:eastAsia="pt-PT"/>
        </w:rPr>
        <w:t>heuristicas</w:t>
      </w:r>
      <w:proofErr w:type="spellEnd"/>
      <w:r>
        <w:rPr>
          <w:color w:val="FF0000"/>
          <w:lang w:eastAsia="pt-PT"/>
        </w:rPr>
        <w:t xml:space="preserve"> </w:t>
      </w:r>
      <w:proofErr w:type="spellStart"/>
      <w:r>
        <w:rPr>
          <w:color w:val="FF0000"/>
          <w:lang w:eastAsia="pt-PT"/>
        </w:rPr>
        <w:t>sao</w:t>
      </w:r>
      <w:proofErr w:type="spellEnd"/>
      <w:r>
        <w:rPr>
          <w:color w:val="FF0000"/>
          <w:lang w:eastAsia="pt-PT"/>
        </w:rPr>
        <w:t xml:space="preserve"> </w:t>
      </w:r>
      <w:proofErr w:type="spellStart"/>
      <w:r>
        <w:rPr>
          <w:color w:val="FF0000"/>
          <w:lang w:eastAsia="pt-PT"/>
        </w:rPr>
        <w:t>importantes</w:t>
      </w:r>
      <w:proofErr w:type="spellEnd"/>
      <w:r>
        <w:rPr>
          <w:color w:val="FF0000"/>
          <w:lang w:eastAsia="pt-PT"/>
        </w:rPr>
        <w:t xml:space="preserve"> </w:t>
      </w:r>
      <w:proofErr w:type="spellStart"/>
      <w:r>
        <w:rPr>
          <w:color w:val="FF0000"/>
          <w:lang w:eastAsia="pt-PT"/>
        </w:rPr>
        <w:t>aqui</w:t>
      </w:r>
      <w:proofErr w:type="spellEnd"/>
      <w:r>
        <w:rPr>
          <w:color w:val="FF0000"/>
          <w:lang w:eastAsia="pt-PT"/>
        </w:rPr>
        <w:t>]</w:t>
      </w:r>
    </w:p>
    <w:p w:rsidR="006B4437" w:rsidRPr="006B4437" w:rsidRDefault="006B4437" w:rsidP="006B4437">
      <w:pPr>
        <w:rPr>
          <w:color w:val="FF0000"/>
          <w:lang w:eastAsia="pt-PT"/>
        </w:rPr>
      </w:pPr>
      <w:r>
        <w:rPr>
          <w:color w:val="FF0000"/>
          <w:lang w:eastAsia="pt-PT"/>
        </w:rPr>
        <w:t>[</w:t>
      </w:r>
      <w:proofErr w:type="spellStart"/>
      <w:r>
        <w:rPr>
          <w:color w:val="FF0000"/>
          <w:lang w:eastAsia="pt-PT"/>
        </w:rPr>
        <w:t>apresentar</w:t>
      </w:r>
      <w:proofErr w:type="spellEnd"/>
      <w:r>
        <w:rPr>
          <w:color w:val="FF0000"/>
          <w:lang w:eastAsia="pt-PT"/>
        </w:rPr>
        <w:t xml:space="preserve"> genetic algorithm </w:t>
      </w:r>
      <w:proofErr w:type="spellStart"/>
      <w:r>
        <w:rPr>
          <w:color w:val="FF0000"/>
          <w:lang w:eastAsia="pt-PT"/>
        </w:rPr>
        <w:t>como</w:t>
      </w:r>
      <w:proofErr w:type="spellEnd"/>
      <w:r>
        <w:rPr>
          <w:color w:val="FF0000"/>
          <w:lang w:eastAsia="pt-PT"/>
        </w:rPr>
        <w:t xml:space="preserve"> forma de resolver </w:t>
      </w:r>
      <w:proofErr w:type="spellStart"/>
      <w:r>
        <w:rPr>
          <w:color w:val="FF0000"/>
          <w:lang w:eastAsia="pt-PT"/>
        </w:rPr>
        <w:t>esse</w:t>
      </w:r>
      <w:proofErr w:type="spellEnd"/>
      <w:r>
        <w:rPr>
          <w:color w:val="FF0000"/>
          <w:lang w:eastAsia="pt-PT"/>
        </w:rPr>
        <w:t xml:space="preserve"> </w:t>
      </w:r>
      <w:proofErr w:type="spellStart"/>
      <w:r>
        <w:rPr>
          <w:color w:val="FF0000"/>
          <w:lang w:eastAsia="pt-PT"/>
        </w:rPr>
        <w:t>problema</w:t>
      </w:r>
      <w:proofErr w:type="spellEnd"/>
      <w:r>
        <w:rPr>
          <w:color w:val="FF0000"/>
          <w:lang w:eastAsia="pt-PT"/>
        </w:rPr>
        <w:t>]</w:t>
      </w:r>
    </w:p>
    <w:p w:rsidR="008B14C6" w:rsidRDefault="00136D2F" w:rsidP="00CF1001">
      <w:pPr>
        <w:pStyle w:val="Heading2"/>
        <w:numPr>
          <w:ilvl w:val="1"/>
          <w:numId w:val="4"/>
        </w:numPr>
      </w:pPr>
      <w:bookmarkStart w:id="17" w:name="_Toc521625129"/>
      <w:r>
        <w:t>Project goals</w:t>
      </w:r>
      <w:bookmarkEnd w:id="17"/>
    </w:p>
    <w:p w:rsidR="00CF1001" w:rsidRPr="00CF1001" w:rsidRDefault="00CF1001" w:rsidP="00CF1001">
      <w:pPr>
        <w:rPr>
          <w:lang w:eastAsia="pt-PT"/>
        </w:rPr>
      </w:pPr>
    </w:p>
    <w:p w:rsidR="00CF1001" w:rsidRDefault="00CF1001" w:rsidP="00CF1001">
      <w:pPr>
        <w:pStyle w:val="Heading2"/>
        <w:numPr>
          <w:ilvl w:val="1"/>
          <w:numId w:val="4"/>
        </w:numPr>
      </w:pPr>
      <w:bookmarkStart w:id="18" w:name="_Toc521625130"/>
      <w:r>
        <w:t>Methodology</w:t>
      </w:r>
      <w:bookmarkEnd w:id="18"/>
    </w:p>
    <w:p w:rsidR="00CF1001" w:rsidRPr="00756E0A" w:rsidRDefault="00CF1001" w:rsidP="00756E0A">
      <w:pPr>
        <w:spacing w:after="200" w:line="276" w:lineRule="auto"/>
        <w:jc w:val="both"/>
        <w:rPr>
          <w:rFonts w:eastAsia="Calibri" w:cs="Times New Roman"/>
          <w:sz w:val="22"/>
          <w:szCs w:val="22"/>
        </w:rPr>
      </w:pPr>
      <w:r w:rsidRPr="00756E0A">
        <w:rPr>
          <w:rFonts w:eastAsia="Calibri" w:cs="Times New Roman"/>
          <w:sz w:val="22"/>
          <w:szCs w:val="22"/>
        </w:rPr>
        <w:t xml:space="preserve">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w:t>
      </w:r>
      <w:r w:rsidR="00756E0A">
        <w:rPr>
          <w:rFonts w:eastAsia="Calibri" w:cs="Times New Roman"/>
          <w:sz w:val="22"/>
          <w:szCs w:val="22"/>
        </w:rPr>
        <w:t>project</w:t>
      </w:r>
      <w:r w:rsidRPr="00756E0A">
        <w:rPr>
          <w:rFonts w:eastAsia="Calibri" w:cs="Times New Roman"/>
          <w:sz w:val="22"/>
          <w:szCs w:val="22"/>
        </w:rPr>
        <w:t xml:space="preserve"> will be </w:t>
      </w:r>
      <w:r w:rsidR="00756E0A">
        <w:rPr>
          <w:rFonts w:eastAsia="Calibri" w:cs="Times New Roman"/>
          <w:sz w:val="22"/>
          <w:szCs w:val="22"/>
        </w:rPr>
        <w:t>described</w:t>
      </w:r>
      <w:r w:rsidRPr="00756E0A">
        <w:rPr>
          <w:rFonts w:eastAsia="Calibri" w:cs="Times New Roman"/>
          <w:sz w:val="22"/>
          <w:szCs w:val="22"/>
        </w:rPr>
        <w:t xml:space="preserve">, based on the theory previously analyzed. With the </w:t>
      </w:r>
      <w:r w:rsidR="00756E0A">
        <w:rPr>
          <w:rFonts w:eastAsia="Calibri" w:cs="Times New Roman"/>
          <w:sz w:val="22"/>
          <w:szCs w:val="22"/>
        </w:rPr>
        <w:t xml:space="preserve">project </w:t>
      </w:r>
      <w:r w:rsidRPr="00756E0A">
        <w:rPr>
          <w:rFonts w:eastAsia="Calibri" w:cs="Times New Roman"/>
          <w:sz w:val="22"/>
          <w:szCs w:val="22"/>
        </w:rPr>
        <w:t xml:space="preserve">complete, a test case will take place, in the case of this project, an effort will be made </w:t>
      </w:r>
      <w:r w:rsidR="00756E0A">
        <w:rPr>
          <w:rFonts w:eastAsia="Calibri" w:cs="Times New Roman"/>
          <w:sz w:val="22"/>
          <w:szCs w:val="22"/>
        </w:rPr>
        <w:t>using Campolide</w:t>
      </w:r>
      <w:r w:rsidR="007419AB">
        <w:rPr>
          <w:rFonts w:eastAsia="Calibri" w:cs="Times New Roman"/>
          <w:sz w:val="22"/>
          <w:szCs w:val="22"/>
        </w:rPr>
        <w:t xml:space="preserve"> waste collection data</w:t>
      </w:r>
      <w:r w:rsidRPr="00756E0A">
        <w:rPr>
          <w:rFonts w:eastAsia="Calibri" w:cs="Times New Roman"/>
          <w:sz w:val="22"/>
          <w:szCs w:val="22"/>
        </w:rPr>
        <w:t>, in Lisbon</w:t>
      </w:r>
      <w:r w:rsidR="007419AB">
        <w:rPr>
          <w:rFonts w:eastAsia="Calibri" w:cs="Times New Roman"/>
          <w:sz w:val="22"/>
          <w:szCs w:val="22"/>
        </w:rPr>
        <w:t xml:space="preserve"> municipality</w:t>
      </w:r>
      <w:r w:rsidRPr="00756E0A">
        <w:rPr>
          <w:rFonts w:eastAsia="Calibri" w:cs="Times New Roman"/>
          <w:sz w:val="22"/>
          <w:szCs w:val="22"/>
        </w:rPr>
        <w:t>, Portugal, as a test case of the framework. In the next paragraphs the steps of the methodology applied will be presented with more detail, relating where each piece of the process can be found in this written research.</w:t>
      </w:r>
    </w:p>
    <w:p w:rsidR="00CF1001" w:rsidRPr="0007731D" w:rsidRDefault="00CF1001" w:rsidP="0007731D">
      <w:pPr>
        <w:spacing w:after="200" w:line="276" w:lineRule="auto"/>
        <w:jc w:val="both"/>
        <w:rPr>
          <w:rFonts w:eastAsia="Calibri" w:cs="Times New Roman"/>
          <w:sz w:val="22"/>
          <w:szCs w:val="22"/>
        </w:rPr>
      </w:pPr>
      <w:r w:rsidRPr="0007731D">
        <w:rPr>
          <w:rFonts w:eastAsia="Calibri" w:cs="Times New Roman"/>
          <w:sz w:val="22"/>
          <w:szCs w:val="22"/>
        </w:rPr>
        <w:t xml:space="preserve">Following this methodology, in the first chapter are presented the motivation and problem of the study, specifically the subchapters </w:t>
      </w:r>
      <w:r w:rsidR="00163C9C" w:rsidRPr="00163C9C">
        <w:rPr>
          <w:rFonts w:eastAsia="Calibri" w:cs="Times New Roman"/>
          <w:color w:val="FF0000"/>
          <w:sz w:val="22"/>
          <w:szCs w:val="22"/>
        </w:rPr>
        <w:t>[</w:t>
      </w:r>
      <w:r w:rsidRPr="00163C9C">
        <w:rPr>
          <w:rFonts w:eastAsia="Calibri" w:cs="Times New Roman"/>
          <w:color w:val="FF0000"/>
          <w:sz w:val="22"/>
          <w:szCs w:val="22"/>
        </w:rPr>
        <w:t>1.1 and 1.2</w:t>
      </w:r>
      <w:r w:rsidR="00163C9C" w:rsidRPr="00163C9C">
        <w:rPr>
          <w:rFonts w:eastAsia="Calibri" w:cs="Times New Roman"/>
          <w:color w:val="FF0000"/>
          <w:sz w:val="22"/>
          <w:szCs w:val="22"/>
        </w:rPr>
        <w:t>]</w:t>
      </w:r>
      <w:r w:rsidRPr="0007731D">
        <w:rPr>
          <w:rFonts w:eastAsia="Calibri" w:cs="Times New Roman"/>
          <w:sz w:val="22"/>
          <w:szCs w:val="22"/>
        </w:rPr>
        <w:t>. These subsections give a broadly contextualization in the inherent nature of the population growth problem in the urban areas. Relating it with the sustainability concern in these cities</w:t>
      </w:r>
      <w:r w:rsidR="0007731D" w:rsidRPr="0007731D">
        <w:rPr>
          <w:rFonts w:eastAsia="Calibri" w:cs="Times New Roman"/>
          <w:sz w:val="22"/>
          <w:szCs w:val="22"/>
        </w:rPr>
        <w:t xml:space="preserve"> and the waste management problem. T</w:t>
      </w:r>
      <w:r w:rsidRPr="0007731D">
        <w:rPr>
          <w:rFonts w:eastAsia="Calibri" w:cs="Times New Roman"/>
          <w:sz w:val="22"/>
          <w:szCs w:val="22"/>
        </w:rPr>
        <w:t xml:space="preserve">he emerging concept of smarts cities </w:t>
      </w:r>
      <w:r w:rsidR="0007731D" w:rsidRPr="0007731D">
        <w:rPr>
          <w:rFonts w:eastAsia="Calibri" w:cs="Times New Roman"/>
          <w:sz w:val="22"/>
          <w:szCs w:val="22"/>
        </w:rPr>
        <w:t xml:space="preserve">to deal </w:t>
      </w:r>
      <w:r w:rsidRPr="0007731D">
        <w:rPr>
          <w:rFonts w:eastAsia="Calibri" w:cs="Times New Roman"/>
          <w:sz w:val="22"/>
          <w:szCs w:val="22"/>
        </w:rPr>
        <w:t>with the overpopulation issue</w:t>
      </w:r>
      <w:r w:rsidR="0007731D" w:rsidRPr="0007731D">
        <w:rPr>
          <w:rFonts w:eastAsia="Calibri" w:cs="Times New Roman"/>
          <w:sz w:val="22"/>
          <w:szCs w:val="22"/>
        </w:rPr>
        <w:t xml:space="preserve"> are presented, and the collection step of the waste management is approached</w:t>
      </w:r>
      <w:r w:rsidRPr="0007731D">
        <w:rPr>
          <w:rFonts w:eastAsia="Calibri" w:cs="Times New Roman"/>
          <w:sz w:val="22"/>
          <w:szCs w:val="22"/>
        </w:rPr>
        <w:t>.</w:t>
      </w:r>
    </w:p>
    <w:p w:rsidR="00CF1001" w:rsidRPr="00163C9C" w:rsidRDefault="00163C9C" w:rsidP="00163C9C">
      <w:pPr>
        <w:spacing w:after="200" w:line="276" w:lineRule="auto"/>
        <w:jc w:val="both"/>
        <w:rPr>
          <w:rFonts w:eastAsia="Calibri" w:cs="Times New Roman"/>
          <w:sz w:val="22"/>
          <w:szCs w:val="22"/>
        </w:rPr>
      </w:pPr>
      <w:r w:rsidRPr="00163C9C">
        <w:rPr>
          <w:rFonts w:eastAsia="Calibri" w:cs="Times New Roman"/>
          <w:sz w:val="22"/>
          <w:szCs w:val="22"/>
        </w:rPr>
        <w:t>Also,</w:t>
      </w:r>
      <w:r w:rsidR="00CF1001" w:rsidRPr="00163C9C">
        <w:rPr>
          <w:rFonts w:eastAsia="Calibri" w:cs="Times New Roman"/>
          <w:sz w:val="22"/>
          <w:szCs w:val="22"/>
        </w:rPr>
        <w:t xml:space="preserve"> in the chapter one, in the subsection </w:t>
      </w:r>
      <w:r w:rsidRPr="00163C9C">
        <w:rPr>
          <w:rFonts w:eastAsia="Calibri" w:cs="Times New Roman"/>
          <w:color w:val="FF0000"/>
          <w:sz w:val="22"/>
          <w:szCs w:val="22"/>
        </w:rPr>
        <w:t>[</w:t>
      </w:r>
      <w:r w:rsidR="00CF1001" w:rsidRPr="00163C9C">
        <w:rPr>
          <w:rFonts w:eastAsia="Calibri" w:cs="Times New Roman"/>
          <w:color w:val="FF0000"/>
          <w:sz w:val="22"/>
          <w:szCs w:val="22"/>
        </w:rPr>
        <w:t>1.3</w:t>
      </w:r>
      <w:r w:rsidRPr="00163C9C">
        <w:rPr>
          <w:rFonts w:eastAsia="Calibri" w:cs="Times New Roman"/>
          <w:color w:val="FF0000"/>
          <w:sz w:val="22"/>
          <w:szCs w:val="22"/>
        </w:rPr>
        <w:t>]</w:t>
      </w:r>
      <w:r w:rsidR="00CF1001" w:rsidRPr="00163C9C">
        <w:rPr>
          <w:rFonts w:eastAsia="Calibri" w:cs="Times New Roman"/>
          <w:sz w:val="22"/>
          <w:szCs w:val="22"/>
        </w:rPr>
        <w:t xml:space="preserve"> the problem statement is presented, </w:t>
      </w:r>
      <w:r w:rsidR="00CF1001" w:rsidRPr="00163C9C">
        <w:rPr>
          <w:rFonts w:eastAsia="Calibri" w:cs="Times New Roman"/>
          <w:color w:val="FF0000"/>
          <w:sz w:val="22"/>
          <w:szCs w:val="22"/>
        </w:rPr>
        <w:t>on how to engage citizens in sustainable practices</w:t>
      </w:r>
      <w:r w:rsidR="00CF1001" w:rsidRPr="00163C9C">
        <w:rPr>
          <w:rFonts w:eastAsia="Calibri" w:cs="Times New Roman"/>
          <w:sz w:val="22"/>
          <w:szCs w:val="22"/>
        </w:rPr>
        <w:t xml:space="preserve">. This subsection explains </w:t>
      </w:r>
      <w:r w:rsidR="00CF1001" w:rsidRPr="00163C9C">
        <w:rPr>
          <w:rFonts w:eastAsia="Calibri" w:cs="Times New Roman"/>
          <w:color w:val="FF0000"/>
          <w:sz w:val="22"/>
          <w:szCs w:val="22"/>
        </w:rPr>
        <w:t xml:space="preserve">the importance of citizenship participation on cities sustainable </w:t>
      </w:r>
      <w:r w:rsidRPr="00163C9C">
        <w:rPr>
          <w:rFonts w:eastAsia="Calibri" w:cs="Times New Roman"/>
          <w:color w:val="FF0000"/>
          <w:sz w:val="22"/>
          <w:szCs w:val="22"/>
        </w:rPr>
        <w:t>development and</w:t>
      </w:r>
      <w:r w:rsidR="00CF1001" w:rsidRPr="00163C9C">
        <w:rPr>
          <w:rFonts w:eastAsia="Calibri" w:cs="Times New Roman"/>
          <w:color w:val="FF0000"/>
          <w:sz w:val="22"/>
          <w:szCs w:val="22"/>
        </w:rPr>
        <w:t xml:space="preserve"> present the issue of engagement and measurement of the citizens’ efforts</w:t>
      </w:r>
      <w:r w:rsidR="00CF1001" w:rsidRPr="00163C9C">
        <w:rPr>
          <w:rFonts w:eastAsia="Calibri" w:cs="Times New Roman"/>
          <w:sz w:val="22"/>
          <w:szCs w:val="22"/>
        </w:rPr>
        <w:t>.</w:t>
      </w:r>
    </w:p>
    <w:p w:rsidR="00CF1001" w:rsidRPr="009A1AA9" w:rsidRDefault="00163C9C" w:rsidP="00CF1001">
      <w:pPr>
        <w:spacing w:before="120"/>
        <w:jc w:val="both"/>
        <w:rPr>
          <w:highlight w:val="yellow"/>
        </w:rPr>
      </w:pPr>
      <w:r w:rsidRPr="009A1AA9">
        <w:rPr>
          <w:highlight w:val="yellow"/>
        </w:rPr>
        <w:t>Later</w:t>
      </w:r>
      <w:r w:rsidR="00CF1001" w:rsidRPr="009A1AA9">
        <w:rPr>
          <w:highlight w:val="yellow"/>
        </w:rPr>
        <w:t xml:space="preserve"> </w:t>
      </w:r>
      <w:proofErr w:type="gramStart"/>
      <w:r>
        <w:rPr>
          <w:highlight w:val="yellow"/>
        </w:rPr>
        <w:t>on</w:t>
      </w:r>
      <w:proofErr w:type="gramEnd"/>
      <w:r w:rsidR="00CF1001" w:rsidRPr="009A1AA9">
        <w:rPr>
          <w:highlight w:val="yellow"/>
        </w:rPr>
        <w:t xml:space="preserve"> the subchapter </w:t>
      </w:r>
      <w:r w:rsidR="00CF1001" w:rsidRPr="009A1AA9">
        <w:rPr>
          <w:i/>
          <w:highlight w:val="yellow"/>
        </w:rPr>
        <w:t>1.4</w:t>
      </w:r>
      <w:r w:rsidR="00CF1001" w:rsidRPr="009A1AA9">
        <w:rPr>
          <w:highlight w:val="yellow"/>
        </w:rPr>
        <w:t xml:space="preserve"> the objectives of this project are defined. On this subchapter, a wide vision of the aim and each step that will lead to the objective is defined, trying to follow a train of thought on how each step connects to each other to accomplish the final aim of have a framework in the base of a gamification technique that can be used to engage citizen participation on sustainable practices over the municipality.</w:t>
      </w:r>
    </w:p>
    <w:p w:rsidR="00CF1001" w:rsidRPr="009A1AA9" w:rsidRDefault="00CF1001" w:rsidP="00CF1001">
      <w:pPr>
        <w:spacing w:before="120"/>
        <w:jc w:val="both"/>
        <w:rPr>
          <w:highlight w:val="yellow"/>
        </w:rPr>
      </w:pPr>
      <w:r w:rsidRPr="009A1AA9">
        <w:rPr>
          <w:highlight w:val="yellow"/>
        </w:rPr>
        <w:t xml:space="preserve">The problem definition and motivation, besides having some theory to based, was explained in a broader aspect because was not the main proposal of this project. In the chapter </w:t>
      </w:r>
      <w:r w:rsidRPr="009A1AA9">
        <w:rPr>
          <w:i/>
          <w:highlight w:val="yellow"/>
        </w:rPr>
        <w:t>2</w:t>
      </w:r>
      <w:r w:rsidRPr="009A1AA9">
        <w:rPr>
          <w:highlight w:val="yellow"/>
        </w:rPr>
        <w:t xml:space="preserve">, the theory used to accomplish the research project will be deeper analyzed having a wider </w:t>
      </w:r>
      <w:r w:rsidRPr="009A1AA9">
        <w:rPr>
          <w:highlight w:val="yellow"/>
        </w:rPr>
        <w:lastRenderedPageBreak/>
        <w:t xml:space="preserve">approach of the topics and with more details. This chapter will carry the base theory for the construction of the framework proposed. First the concept of sustainable development will be addressed to have a better understand of what truly </w:t>
      </w:r>
      <w:proofErr w:type="gramStart"/>
      <w:r w:rsidRPr="009A1AA9">
        <w:rPr>
          <w:highlight w:val="yellow"/>
        </w:rPr>
        <w:t>is sustainable development</w:t>
      </w:r>
      <w:proofErr w:type="gramEnd"/>
      <w:r w:rsidRPr="009A1AA9">
        <w:rPr>
          <w:highlight w:val="yellow"/>
        </w:rPr>
        <w:t>, and how to granulate this concept to the specific target of this project that is environmental sustainability. Then indicators will be discussed, describing its importance and how to classify them, this will enable to build an indicator based on the theory that will be studied. On the last section, this chapter will address gamification techniques, since this is a relatively new concept, some useful information will be given on how they are defined, and which elements compose this concept.</w:t>
      </w:r>
    </w:p>
    <w:p w:rsidR="00CF1001" w:rsidRPr="009A1AA9" w:rsidRDefault="00CF1001" w:rsidP="00CF1001">
      <w:pPr>
        <w:spacing w:before="120"/>
        <w:jc w:val="both"/>
        <w:rPr>
          <w:color w:val="FF0000"/>
          <w:highlight w:val="yellow"/>
        </w:rPr>
      </w:pPr>
      <w:r w:rsidRPr="009A1AA9">
        <w:rPr>
          <w:color w:val="FF0000"/>
          <w:highlight w:val="yellow"/>
          <w:u w:val="single"/>
        </w:rPr>
        <w:t>[MUST BE BETTER DEFINED, DEPENDS ON THE DEVELOPMENT PROCESS]</w:t>
      </w:r>
      <w:r w:rsidRPr="009A1AA9">
        <w:rPr>
          <w:highlight w:val="yellow"/>
        </w:rPr>
        <w:t xml:space="preserve"> The chapters </w:t>
      </w:r>
      <w:r w:rsidRPr="009A1AA9">
        <w:rPr>
          <w:i/>
          <w:highlight w:val="yellow"/>
        </w:rPr>
        <w:t>3</w:t>
      </w:r>
      <w:r w:rsidRPr="009A1AA9">
        <w:rPr>
          <w:highlight w:val="yellow"/>
        </w:rPr>
        <w:t xml:space="preserve"> to </w:t>
      </w:r>
      <w:r w:rsidRPr="009A1AA9">
        <w:rPr>
          <w:i/>
          <w:highlight w:val="yellow"/>
        </w:rPr>
        <w:t>7</w:t>
      </w:r>
      <w:r w:rsidRPr="009A1AA9">
        <w:rPr>
          <w:highlight w:val="yellow"/>
        </w:rPr>
        <w:t xml:space="preserve"> demonstrate the steps of the framework construction, each chapter will approach a specific part of the process. The chapter 3 will discuss about the indicators used in the constructed index.</w:t>
      </w:r>
    </w:p>
    <w:p w:rsidR="00CF1001" w:rsidRDefault="00CF1001" w:rsidP="00CF1001">
      <w:r w:rsidRPr="009A1AA9">
        <w:rPr>
          <w:color w:val="FF0000"/>
          <w:highlight w:val="yellow"/>
        </w:rPr>
        <w:t>[TEST CASES MUST BE PLACED HERE]</w:t>
      </w:r>
    </w:p>
    <w:p w:rsidR="008B14C6" w:rsidRDefault="008B14C6">
      <w:pPr>
        <w:spacing w:before="120"/>
        <w:jc w:val="both"/>
      </w:pPr>
    </w:p>
    <w:p w:rsidR="008B14C6" w:rsidRDefault="003005A8">
      <w:pPr>
        <w:pStyle w:val="ListParagraph"/>
        <w:numPr>
          <w:ilvl w:val="0"/>
          <w:numId w:val="3"/>
        </w:numPr>
        <w:rPr>
          <w:b/>
          <w:bCs/>
        </w:rPr>
      </w:pPr>
      <w:r>
        <w:rPr>
          <w:b/>
          <w:bCs/>
        </w:rPr>
        <w:t>Project Goals</w:t>
      </w:r>
    </w:p>
    <w:p w:rsidR="008B14C6" w:rsidRDefault="003005A8">
      <w:pPr>
        <w:pStyle w:val="ListParagraph"/>
        <w:numPr>
          <w:ilvl w:val="1"/>
          <w:numId w:val="3"/>
        </w:numPr>
        <w:rPr>
          <w:b/>
          <w:bCs/>
        </w:rPr>
      </w:pPr>
      <w:r>
        <w:rPr>
          <w:b/>
          <w:bCs/>
        </w:rPr>
        <w:t>S</w:t>
      </w:r>
    </w:p>
    <w:p w:rsidR="008B14C6" w:rsidRDefault="003005A8">
      <w:pPr>
        <w:pStyle w:val="ListParagraph"/>
        <w:numPr>
          <w:ilvl w:val="2"/>
          <w:numId w:val="3"/>
        </w:numPr>
        <w:rPr>
          <w:b/>
          <w:bCs/>
        </w:rPr>
      </w:pPr>
      <w:r>
        <w:rPr>
          <w:b/>
          <w:bCs/>
        </w:rPr>
        <w:t>A</w:t>
      </w:r>
    </w:p>
    <w:p w:rsidR="008B14C6" w:rsidRDefault="003005A8">
      <w:pPr>
        <w:pStyle w:val="ListParagraph"/>
        <w:numPr>
          <w:ilvl w:val="0"/>
          <w:numId w:val="3"/>
        </w:numPr>
        <w:rPr>
          <w:b/>
          <w:bCs/>
        </w:rPr>
      </w:pPr>
      <w:r>
        <w:rPr>
          <w:b/>
          <w:bCs/>
        </w:rPr>
        <w:t>Methodology</w:t>
      </w:r>
    </w:p>
    <w:p w:rsidR="008B14C6" w:rsidRDefault="003005A8">
      <w:pPr>
        <w:pStyle w:val="ListParagraph"/>
        <w:numPr>
          <w:ilvl w:val="0"/>
          <w:numId w:val="3"/>
        </w:numPr>
        <w:rPr>
          <w:b/>
          <w:bCs/>
        </w:rPr>
      </w:pPr>
      <w:r>
        <w:rPr>
          <w:b/>
          <w:bCs/>
        </w:rPr>
        <w:t>Concepts</w:t>
      </w:r>
    </w:p>
    <w:p w:rsidR="008B14C6" w:rsidRDefault="003005A8">
      <w:pPr>
        <w:pStyle w:val="ListParagraph"/>
        <w:numPr>
          <w:ilvl w:val="0"/>
          <w:numId w:val="3"/>
        </w:numPr>
        <w:rPr>
          <w:b/>
          <w:bCs/>
        </w:rPr>
      </w:pPr>
      <w:r>
        <w:rPr>
          <w:b/>
          <w:bCs/>
        </w:rPr>
        <w:t>Project Construction</w:t>
      </w:r>
    </w:p>
    <w:p w:rsidR="008B14C6" w:rsidRDefault="003005A8">
      <w:pPr>
        <w:pStyle w:val="ListParagraph"/>
        <w:numPr>
          <w:ilvl w:val="0"/>
          <w:numId w:val="3"/>
        </w:numPr>
        <w:rPr>
          <w:b/>
          <w:bCs/>
        </w:rPr>
      </w:pPr>
      <w:r>
        <w:rPr>
          <w:b/>
          <w:bCs/>
        </w:rPr>
        <w:t>Results</w:t>
      </w:r>
    </w:p>
    <w:p w:rsidR="008B14C6" w:rsidRDefault="003005A8">
      <w:pPr>
        <w:pStyle w:val="ListParagraph"/>
        <w:numPr>
          <w:ilvl w:val="0"/>
          <w:numId w:val="3"/>
        </w:numPr>
        <w:rPr>
          <w:b/>
          <w:bCs/>
        </w:rPr>
      </w:pPr>
      <w:r>
        <w:rPr>
          <w:b/>
          <w:bCs/>
        </w:rPr>
        <w:t>Future works</w:t>
      </w:r>
    </w:p>
    <w:p w:rsidR="008B14C6" w:rsidRDefault="003005A8">
      <w:pPr>
        <w:pStyle w:val="ListParagraph"/>
        <w:numPr>
          <w:ilvl w:val="0"/>
          <w:numId w:val="3"/>
        </w:numPr>
        <w:rPr>
          <w:b/>
          <w:bCs/>
        </w:rPr>
      </w:pPr>
      <w:r>
        <w:rPr>
          <w:b/>
          <w:bCs/>
        </w:rPr>
        <w:t>Conclusion</w:t>
      </w:r>
    </w:p>
    <w:p w:rsidR="00BD69BA" w:rsidRDefault="003005A8" w:rsidP="00BD69BA">
      <w:pPr>
        <w:pStyle w:val="ListParagraph"/>
        <w:numPr>
          <w:ilvl w:val="0"/>
          <w:numId w:val="3"/>
        </w:numPr>
        <w:rPr>
          <w:b/>
          <w:bCs/>
        </w:rPr>
      </w:pPr>
      <w:r>
        <w:rPr>
          <w:b/>
          <w:bCs/>
        </w:rPr>
        <w:t>References</w:t>
      </w:r>
    </w:p>
    <w:p w:rsidR="00BD69BA" w:rsidRDefault="00BD69BA" w:rsidP="00BD69BA">
      <w:pPr>
        <w:rPr>
          <w:b/>
          <w:bCs/>
        </w:rPr>
      </w:pPr>
    </w:p>
    <w:p w:rsidR="0007731D" w:rsidRPr="0007731D" w:rsidRDefault="00BD69BA" w:rsidP="0007731D">
      <w:pPr>
        <w:widowControl w:val="0"/>
        <w:autoSpaceDE w:val="0"/>
        <w:autoSpaceDN w:val="0"/>
        <w:adjustRightInd w:val="0"/>
        <w:ind w:left="480" w:hanging="48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07731D" w:rsidRPr="0007731D">
        <w:rPr>
          <w:rFonts w:ascii="Calibri" w:hAnsi="Calibri" w:cs="Calibri"/>
          <w:noProof/>
        </w:rPr>
        <w:t xml:space="preserve">Bătăgan, L. (2011). Smart Cities and Sustainability Models. </w:t>
      </w:r>
      <w:r w:rsidR="0007731D" w:rsidRPr="0007731D">
        <w:rPr>
          <w:rFonts w:ascii="Calibri" w:hAnsi="Calibri" w:cs="Calibri"/>
          <w:i/>
          <w:iCs/>
          <w:noProof/>
        </w:rPr>
        <w:t>Revista de Informatică Economică</w:t>
      </w:r>
      <w:r w:rsidR="0007731D" w:rsidRPr="0007731D">
        <w:rPr>
          <w:rFonts w:ascii="Calibri" w:hAnsi="Calibri" w:cs="Calibri"/>
          <w:noProof/>
        </w:rPr>
        <w:t xml:space="preserve">, </w:t>
      </w:r>
      <w:r w:rsidR="0007731D" w:rsidRPr="0007731D">
        <w:rPr>
          <w:rFonts w:ascii="Calibri" w:hAnsi="Calibri" w:cs="Calibri"/>
          <w:i/>
          <w:iCs/>
          <w:noProof/>
        </w:rPr>
        <w:t>15</w:t>
      </w:r>
      <w:r w:rsidR="0007731D" w:rsidRPr="0007731D">
        <w:rPr>
          <w:rFonts w:ascii="Calibri" w:hAnsi="Calibri" w:cs="Calibri"/>
          <w:noProof/>
        </w:rPr>
        <w:t>(3), 80–87. Retrieved from http://revistaie.ase.ro/content/59/07 - Batagan.pdf</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Beliën, J., De Boeck, L., &amp; Van Ackere, J. (2011). Municipal Solid Waste Collection and Management Problems: A Literature Review. </w:t>
      </w:r>
      <w:r w:rsidRPr="0007731D">
        <w:rPr>
          <w:rFonts w:ascii="Calibri" w:hAnsi="Calibri" w:cs="Calibri"/>
          <w:i/>
          <w:iCs/>
          <w:noProof/>
        </w:rPr>
        <w:t>Transportation Science</w:t>
      </w:r>
      <w:r w:rsidRPr="0007731D">
        <w:rPr>
          <w:rFonts w:ascii="Calibri" w:hAnsi="Calibri" w:cs="Calibri"/>
          <w:noProof/>
        </w:rPr>
        <w:t>. https://doi.org/10.1287/trsc.1120.0448</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Caragliu, A., del Bo, C., &amp; Nijkamp, P. (2011). Smart cities in Europe. </w:t>
      </w:r>
      <w:r w:rsidRPr="0007731D">
        <w:rPr>
          <w:rFonts w:ascii="Calibri" w:hAnsi="Calibri" w:cs="Calibri"/>
          <w:i/>
          <w:iCs/>
          <w:noProof/>
        </w:rPr>
        <w:t>Journal of Urban Technology</w:t>
      </w:r>
      <w:r w:rsidRPr="0007731D">
        <w:rPr>
          <w:rFonts w:ascii="Calibri" w:hAnsi="Calibri" w:cs="Calibri"/>
          <w:noProof/>
        </w:rPr>
        <w:t xml:space="preserve">, </w:t>
      </w:r>
      <w:r w:rsidRPr="0007731D">
        <w:rPr>
          <w:rFonts w:ascii="Calibri" w:hAnsi="Calibri" w:cs="Calibri"/>
          <w:i/>
          <w:iCs/>
          <w:noProof/>
        </w:rPr>
        <w:t>18</w:t>
      </w:r>
      <w:r w:rsidRPr="0007731D">
        <w:rPr>
          <w:rFonts w:ascii="Calibri" w:hAnsi="Calibri" w:cs="Calibri"/>
          <w:noProof/>
        </w:rPr>
        <w:t>(2), 65–82. https://doi.org/10.1080/10630732.2011.601117</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Catania, V., &amp; Ventura, D. (2014). An Approach for Monitoring and Smart Planning of Urban Solid Waste Management Using Smart-M3 Platform. </w:t>
      </w:r>
      <w:r w:rsidRPr="0007731D">
        <w:rPr>
          <w:rFonts w:ascii="Calibri" w:hAnsi="Calibri" w:cs="Calibri"/>
          <w:i/>
          <w:iCs/>
          <w:noProof/>
        </w:rPr>
        <w:t>15th Conference of Open Innovations Association FRUCT</w:t>
      </w:r>
      <w:r w:rsidRPr="0007731D">
        <w:rPr>
          <w:rFonts w:ascii="Calibri" w:hAnsi="Calibri" w:cs="Calibri"/>
          <w:noProof/>
        </w:rPr>
        <w:t>. https://doi.org/10.1109/FRUCT.2014.6872422</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Chourabi, H., Nam, T., Walker, S., Gil-Garcia, J. R., Mellouli, S., Nahon, K., … Scholl, H. J. (2012). Understanding smart cities: An integrative framework. In </w:t>
      </w:r>
      <w:r w:rsidRPr="0007731D">
        <w:rPr>
          <w:rFonts w:ascii="Calibri" w:hAnsi="Calibri" w:cs="Calibri"/>
          <w:i/>
          <w:iCs/>
          <w:noProof/>
        </w:rPr>
        <w:t>Proceedings of the Annual Hawaii International Conference on System Sciences</w:t>
      </w:r>
      <w:r w:rsidRPr="0007731D">
        <w:rPr>
          <w:rFonts w:ascii="Calibri" w:hAnsi="Calibri" w:cs="Calibri"/>
          <w:noProof/>
        </w:rPr>
        <w:t xml:space="preserve"> (pp. 2289–2297). https://doi.org/10.1109/HICSS.2012.615</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Fujdiak, R., Masek, P., Mlynek, P., Misurec, J., &amp; Olshannikova, E. (2016). Using genetic algorithm for advanced municipal waste collection in Smart City. In </w:t>
      </w:r>
      <w:r w:rsidRPr="0007731D">
        <w:rPr>
          <w:rFonts w:ascii="Calibri" w:hAnsi="Calibri" w:cs="Calibri"/>
          <w:i/>
          <w:iCs/>
          <w:noProof/>
        </w:rPr>
        <w:t>2016 10th International Symposium on Communication Systems, Networks and Digital Signal Processing (CSNDSP)</w:t>
      </w:r>
      <w:r w:rsidRPr="0007731D">
        <w:rPr>
          <w:rFonts w:ascii="Calibri" w:hAnsi="Calibri" w:cs="Calibri"/>
          <w:noProof/>
        </w:rPr>
        <w:t>. https://doi.org/10.1109/CSNDSP.2016.7574016</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Giffinger, R. (2007). Smart cities Ranking of European medium-sized cities. </w:t>
      </w:r>
      <w:r w:rsidRPr="0007731D">
        <w:rPr>
          <w:rFonts w:ascii="Calibri" w:hAnsi="Calibri" w:cs="Calibri"/>
          <w:i/>
          <w:iCs/>
          <w:noProof/>
        </w:rPr>
        <w:t>October</w:t>
      </w:r>
      <w:r w:rsidRPr="0007731D">
        <w:rPr>
          <w:rFonts w:ascii="Calibri" w:hAnsi="Calibri" w:cs="Calibri"/>
          <w:noProof/>
        </w:rPr>
        <w:t xml:space="preserve">, </w:t>
      </w:r>
      <w:r w:rsidRPr="0007731D">
        <w:rPr>
          <w:rFonts w:ascii="Calibri" w:hAnsi="Calibri" w:cs="Calibri"/>
          <w:i/>
          <w:iCs/>
          <w:noProof/>
        </w:rPr>
        <w:lastRenderedPageBreak/>
        <w:t>16</w:t>
      </w:r>
      <w:r w:rsidRPr="0007731D">
        <w:rPr>
          <w:rFonts w:ascii="Calibri" w:hAnsi="Calibri" w:cs="Calibri"/>
          <w:noProof/>
        </w:rPr>
        <w:t>(October), 13–18. https://doi.org/10.1016/S0264-2751(98)00050-X</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Grimm, N. B., Faeth, S. H., Golubiewski, N. E., Redman, C. L., Wu, J., Bai, X., &amp; Briggs, J. M. (2008). Global Change and the Ecology of Cities. </w:t>
      </w:r>
      <w:r w:rsidRPr="0007731D">
        <w:rPr>
          <w:rFonts w:ascii="Calibri" w:hAnsi="Calibri" w:cs="Calibri"/>
          <w:i/>
          <w:iCs/>
          <w:noProof/>
        </w:rPr>
        <w:t>Science</w:t>
      </w:r>
      <w:r w:rsidRPr="0007731D">
        <w:rPr>
          <w:rFonts w:ascii="Calibri" w:hAnsi="Calibri" w:cs="Calibri"/>
          <w:noProof/>
        </w:rPr>
        <w:t xml:space="preserve">, </w:t>
      </w:r>
      <w:r w:rsidRPr="0007731D">
        <w:rPr>
          <w:rFonts w:ascii="Calibri" w:hAnsi="Calibri" w:cs="Calibri"/>
          <w:i/>
          <w:iCs/>
          <w:noProof/>
        </w:rPr>
        <w:t>319</w:t>
      </w:r>
      <w:r w:rsidRPr="0007731D">
        <w:rPr>
          <w:rFonts w:ascii="Calibri" w:hAnsi="Calibri" w:cs="Calibri"/>
          <w:noProof/>
        </w:rPr>
        <w:t>(5864), 756–760. https://doi.org/10.1126/science.1150195</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Hollands, R. G. (2008). Will the real smart city please stand up? </w:t>
      </w:r>
      <w:r w:rsidRPr="0007731D">
        <w:rPr>
          <w:rFonts w:ascii="Calibri" w:hAnsi="Calibri" w:cs="Calibri"/>
          <w:i/>
          <w:iCs/>
          <w:noProof/>
        </w:rPr>
        <w:t>City</w:t>
      </w:r>
      <w:r w:rsidRPr="0007731D">
        <w:rPr>
          <w:rFonts w:ascii="Calibri" w:hAnsi="Calibri" w:cs="Calibri"/>
          <w:noProof/>
        </w:rPr>
        <w:t xml:space="preserve">, </w:t>
      </w:r>
      <w:r w:rsidRPr="0007731D">
        <w:rPr>
          <w:rFonts w:ascii="Calibri" w:hAnsi="Calibri" w:cs="Calibri"/>
          <w:i/>
          <w:iCs/>
          <w:noProof/>
        </w:rPr>
        <w:t>12</w:t>
      </w:r>
      <w:r w:rsidRPr="0007731D">
        <w:rPr>
          <w:rFonts w:ascii="Calibri" w:hAnsi="Calibri" w:cs="Calibri"/>
          <w:noProof/>
        </w:rPr>
        <w:t>(3), 303–320. https://doi.org/10.1080/13604810802479126</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Hoornweg, D., &amp; Bhada-Tata, P. (2012). </w:t>
      </w:r>
      <w:r w:rsidRPr="0007731D">
        <w:rPr>
          <w:rFonts w:ascii="Calibri" w:hAnsi="Calibri" w:cs="Calibri"/>
          <w:i/>
          <w:iCs/>
          <w:noProof/>
        </w:rPr>
        <w:t>What a waste: a global review of solid waste management</w:t>
      </w:r>
      <w:r w:rsidRPr="0007731D">
        <w:rPr>
          <w:rFonts w:ascii="Calibri" w:hAnsi="Calibri" w:cs="Calibri"/>
          <w:noProof/>
        </w:rPr>
        <w:t xml:space="preserve">. </w:t>
      </w:r>
      <w:r w:rsidRPr="0007731D">
        <w:rPr>
          <w:rFonts w:ascii="Calibri" w:hAnsi="Calibri" w:cs="Calibri"/>
          <w:i/>
          <w:iCs/>
          <w:noProof/>
        </w:rPr>
        <w:t>World Bank, Washington DC</w:t>
      </w:r>
      <w:r w:rsidRPr="0007731D">
        <w:rPr>
          <w:rFonts w:ascii="Calibri" w:hAnsi="Calibri" w:cs="Calibri"/>
          <w:noProof/>
        </w:rPr>
        <w:t>.</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Karadimas, N. V., Papatzelou, K., &amp; Loumos, V. G. (2007). </w:t>
      </w:r>
      <w:r w:rsidRPr="0007731D">
        <w:rPr>
          <w:rFonts w:ascii="Calibri" w:hAnsi="Calibri" w:cs="Calibri"/>
          <w:i/>
          <w:iCs/>
          <w:noProof/>
        </w:rPr>
        <w:t>Genetic algorithms for municipal solid waste collection and routing optimization</w:t>
      </w:r>
      <w:r w:rsidRPr="0007731D">
        <w:rPr>
          <w:rFonts w:ascii="Calibri" w:hAnsi="Calibri" w:cs="Calibri"/>
          <w:noProof/>
        </w:rPr>
        <w:t xml:space="preserve">. </w:t>
      </w:r>
      <w:r w:rsidRPr="0007731D">
        <w:rPr>
          <w:rFonts w:ascii="Calibri" w:hAnsi="Calibri" w:cs="Calibri"/>
          <w:i/>
          <w:iCs/>
          <w:noProof/>
        </w:rPr>
        <w:t>IFIP International Federation for Information Processing</w:t>
      </w:r>
      <w:r w:rsidRPr="0007731D">
        <w:rPr>
          <w:rFonts w:ascii="Calibri" w:hAnsi="Calibri" w:cs="Calibri"/>
          <w:noProof/>
        </w:rPr>
        <w:t>. https://doi.org/10.1007/978-0-387-74161-1_24</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Nam, T., &amp; Pardo, T. A. (2011). Conceptualizing smart city with dimensions of technology, people, and institutions. In </w:t>
      </w:r>
      <w:r w:rsidRPr="0007731D">
        <w:rPr>
          <w:rFonts w:ascii="Calibri" w:hAnsi="Calibri" w:cs="Calibri"/>
          <w:i/>
          <w:iCs/>
          <w:noProof/>
        </w:rPr>
        <w:t>Proceedings of the 12th Annual International Digital Government Research Conference on Digital Government Innovation in Challenging Times - dg.o ’11</w:t>
      </w:r>
      <w:r w:rsidRPr="0007731D">
        <w:rPr>
          <w:rFonts w:ascii="Calibri" w:hAnsi="Calibri" w:cs="Calibri"/>
          <w:noProof/>
        </w:rPr>
        <w:t xml:space="preserve"> (p. 282). https://doi.org/10.1145/2037556.2037602</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Science for Environment Policy. (2015). Indicators for sustainable cities. </w:t>
      </w:r>
      <w:r w:rsidRPr="0007731D">
        <w:rPr>
          <w:rFonts w:ascii="Calibri" w:hAnsi="Calibri" w:cs="Calibri"/>
          <w:i/>
          <w:iCs/>
          <w:noProof/>
        </w:rPr>
        <w:t>European Commission</w:t>
      </w:r>
      <w:r w:rsidRPr="0007731D">
        <w:rPr>
          <w:rFonts w:ascii="Calibri" w:hAnsi="Calibri" w:cs="Calibri"/>
          <w:noProof/>
        </w:rPr>
        <w:t>, (12), 1–189. https://doi.org/10.2779/61700</w:t>
      </w:r>
    </w:p>
    <w:p w:rsidR="0007731D" w:rsidRPr="0007731D" w:rsidRDefault="0007731D" w:rsidP="0007731D">
      <w:pPr>
        <w:widowControl w:val="0"/>
        <w:autoSpaceDE w:val="0"/>
        <w:autoSpaceDN w:val="0"/>
        <w:adjustRightInd w:val="0"/>
        <w:ind w:left="480" w:hanging="480"/>
        <w:rPr>
          <w:rFonts w:ascii="Calibri" w:hAnsi="Calibri" w:cs="Calibri"/>
          <w:noProof/>
        </w:rPr>
      </w:pPr>
      <w:r w:rsidRPr="0007731D">
        <w:rPr>
          <w:rFonts w:ascii="Calibri" w:hAnsi="Calibri" w:cs="Calibri"/>
          <w:noProof/>
        </w:rPr>
        <w:t xml:space="preserve">United Nations. (2014). </w:t>
      </w:r>
      <w:r w:rsidRPr="0007731D">
        <w:rPr>
          <w:rFonts w:ascii="Calibri" w:hAnsi="Calibri" w:cs="Calibri"/>
          <w:i/>
          <w:iCs/>
          <w:noProof/>
        </w:rPr>
        <w:t>World Urbanization Prospects 2014</w:t>
      </w:r>
      <w:r w:rsidRPr="0007731D">
        <w:rPr>
          <w:rFonts w:ascii="Calibri" w:hAnsi="Calibri" w:cs="Calibri"/>
          <w:noProof/>
        </w:rPr>
        <w:t xml:space="preserve">. </w:t>
      </w:r>
      <w:r w:rsidRPr="0007731D">
        <w:rPr>
          <w:rFonts w:ascii="Calibri" w:hAnsi="Calibri" w:cs="Calibri"/>
          <w:i/>
          <w:iCs/>
          <w:noProof/>
        </w:rPr>
        <w:t>Demographic Research</w:t>
      </w:r>
      <w:r w:rsidRPr="0007731D">
        <w:rPr>
          <w:rFonts w:ascii="Calibri" w:hAnsi="Calibri" w:cs="Calibri"/>
          <w:noProof/>
        </w:rPr>
        <w:t>. https://doi.org/(ST/ESA/SER.A/366)</w:t>
      </w:r>
    </w:p>
    <w:p w:rsidR="008B14C6" w:rsidRDefault="00BD69BA" w:rsidP="0007731D">
      <w:pPr>
        <w:widowControl w:val="0"/>
        <w:autoSpaceDE w:val="0"/>
        <w:autoSpaceDN w:val="0"/>
        <w:adjustRightInd w:val="0"/>
        <w:ind w:left="480" w:hanging="480"/>
      </w:pPr>
      <w:r>
        <w:rPr>
          <w:b/>
          <w:bCs/>
        </w:rPr>
        <w:fldChar w:fldCharType="end"/>
      </w:r>
    </w:p>
    <w:sectPr w:rsidR="008B14C6">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3F1D"/>
    <w:multiLevelType w:val="multilevel"/>
    <w:tmpl w:val="0AE2D1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A21B17"/>
    <w:multiLevelType w:val="multilevel"/>
    <w:tmpl w:val="FCA85C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19B6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F65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C6"/>
    <w:rsid w:val="000674CE"/>
    <w:rsid w:val="0007731D"/>
    <w:rsid w:val="00136D2F"/>
    <w:rsid w:val="00145669"/>
    <w:rsid w:val="00147F90"/>
    <w:rsid w:val="00153709"/>
    <w:rsid w:val="00163271"/>
    <w:rsid w:val="00163C9C"/>
    <w:rsid w:val="00191A75"/>
    <w:rsid w:val="00194BA3"/>
    <w:rsid w:val="001B4490"/>
    <w:rsid w:val="002517CC"/>
    <w:rsid w:val="00267055"/>
    <w:rsid w:val="002844AF"/>
    <w:rsid w:val="002F4D81"/>
    <w:rsid w:val="003005A8"/>
    <w:rsid w:val="00383C10"/>
    <w:rsid w:val="004373D8"/>
    <w:rsid w:val="00453512"/>
    <w:rsid w:val="004F6A34"/>
    <w:rsid w:val="004F6EF6"/>
    <w:rsid w:val="0052156E"/>
    <w:rsid w:val="005A7D86"/>
    <w:rsid w:val="005B3097"/>
    <w:rsid w:val="00693E18"/>
    <w:rsid w:val="006B4437"/>
    <w:rsid w:val="006B6097"/>
    <w:rsid w:val="007419AB"/>
    <w:rsid w:val="00756E0A"/>
    <w:rsid w:val="00791D74"/>
    <w:rsid w:val="007B5851"/>
    <w:rsid w:val="007C0B24"/>
    <w:rsid w:val="007D53CB"/>
    <w:rsid w:val="008556AF"/>
    <w:rsid w:val="008B14C6"/>
    <w:rsid w:val="008B650C"/>
    <w:rsid w:val="009061F0"/>
    <w:rsid w:val="009074B4"/>
    <w:rsid w:val="00996DAA"/>
    <w:rsid w:val="009A1AA9"/>
    <w:rsid w:val="009F7FC9"/>
    <w:rsid w:val="00A32C6F"/>
    <w:rsid w:val="00A52FC1"/>
    <w:rsid w:val="00A91897"/>
    <w:rsid w:val="00B41D10"/>
    <w:rsid w:val="00BA25CD"/>
    <w:rsid w:val="00BB4E8A"/>
    <w:rsid w:val="00BD0143"/>
    <w:rsid w:val="00BD69BA"/>
    <w:rsid w:val="00CF1001"/>
    <w:rsid w:val="00D66397"/>
    <w:rsid w:val="00D70775"/>
    <w:rsid w:val="00DB7008"/>
    <w:rsid w:val="00E0316E"/>
    <w:rsid w:val="00F04EB7"/>
    <w:rsid w:val="00F9544A"/>
    <w:rsid w:val="00FB1C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A20F"/>
  <w15:docId w15:val="{7699A5D3-CF12-2C4B-AD4B-2DDE1509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CC5A0E"/>
    <w:pPr>
      <w:keepNext/>
      <w:keepLines/>
      <w:pageBreakBefore/>
      <w:numPr>
        <w:numId w:val="1"/>
      </w:numPr>
      <w:spacing w:before="120" w:after="240" w:line="312" w:lineRule="auto"/>
      <w:jc w:val="both"/>
      <w:outlineLvl w:val="0"/>
    </w:pPr>
    <w:rPr>
      <w:rFonts w:ascii="Calibri" w:eastAsia="Times New Roman" w:hAnsi="Calibri" w:cs="Times New Roman"/>
      <w:b/>
      <w:bCs/>
      <w:caps/>
      <w:color w:val="000000"/>
      <w:sz w:val="28"/>
      <w:szCs w:val="28"/>
      <w:lang w:eastAsia="pt-PT"/>
    </w:rPr>
  </w:style>
  <w:style w:type="paragraph" w:styleId="Heading2">
    <w:name w:val="heading 2"/>
    <w:basedOn w:val="Normal"/>
    <w:next w:val="Normal"/>
    <w:link w:val="Heading2Char"/>
    <w:autoRedefine/>
    <w:uiPriority w:val="9"/>
    <w:unhideWhenUsed/>
    <w:qFormat/>
    <w:rsid w:val="00CC5A0E"/>
    <w:pPr>
      <w:keepNext/>
      <w:keepLines/>
      <w:numPr>
        <w:ilvl w:val="1"/>
        <w:numId w:val="1"/>
      </w:numPr>
      <w:spacing w:before="200" w:after="120" w:line="312" w:lineRule="auto"/>
      <w:ind w:left="426" w:firstLine="0"/>
      <w:jc w:val="both"/>
      <w:outlineLvl w:val="1"/>
    </w:pPr>
    <w:rPr>
      <w:rFonts w:ascii="Calibri" w:eastAsia="Times New Roman" w:hAnsi="Calibri" w:cs="Times New Roman"/>
      <w:b/>
      <w:bCs/>
      <w:smallCaps/>
      <w:color w:val="000000"/>
      <w:sz w:val="26"/>
      <w:szCs w:val="26"/>
      <w:lang w:eastAsia="pt-PT"/>
    </w:rPr>
  </w:style>
  <w:style w:type="paragraph" w:styleId="Heading3">
    <w:name w:val="heading 3"/>
    <w:basedOn w:val="Normal"/>
    <w:next w:val="Normal"/>
    <w:link w:val="Heading3Char"/>
    <w:uiPriority w:val="9"/>
    <w:unhideWhenUsed/>
    <w:qFormat/>
    <w:rsid w:val="00CC5A0E"/>
    <w:pPr>
      <w:keepNext/>
      <w:keepLines/>
      <w:numPr>
        <w:ilvl w:val="2"/>
        <w:numId w:val="1"/>
      </w:numPr>
      <w:spacing w:before="200" w:after="120" w:line="312" w:lineRule="auto"/>
      <w:ind w:left="709" w:hanging="709"/>
      <w:jc w:val="both"/>
      <w:outlineLvl w:val="2"/>
    </w:pPr>
    <w:rPr>
      <w:rFonts w:ascii="Calibri" w:eastAsia="Times New Roman" w:hAnsi="Calibri" w:cs="Times New Roman"/>
      <w:b/>
      <w:bCs/>
      <w:szCs w:val="26"/>
      <w:lang w:val="pt-PT" w:eastAsia="pt-PT"/>
    </w:rPr>
  </w:style>
  <w:style w:type="paragraph" w:styleId="Heading4">
    <w:name w:val="heading 4"/>
    <w:basedOn w:val="Normal"/>
    <w:next w:val="Normal"/>
    <w:link w:val="Heading4Char"/>
    <w:uiPriority w:val="9"/>
    <w:unhideWhenUsed/>
    <w:qFormat/>
    <w:rsid w:val="00CC5A0E"/>
    <w:pPr>
      <w:keepNext/>
      <w:keepLines/>
      <w:numPr>
        <w:ilvl w:val="3"/>
        <w:numId w:val="1"/>
      </w:numPr>
      <w:spacing w:before="200" w:after="120" w:line="312" w:lineRule="auto"/>
      <w:ind w:left="851" w:hanging="851"/>
      <w:jc w:val="both"/>
      <w:outlineLvl w:val="3"/>
    </w:pPr>
    <w:rPr>
      <w:rFonts w:ascii="Calibri" w:eastAsia="Times New Roman" w:hAnsi="Calibri" w:cs="Times New Roman"/>
      <w:b/>
      <w:bCs/>
      <w:iCs/>
      <w:szCs w:val="2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Heading1Char">
    <w:name w:val="Heading 1 Char"/>
    <w:basedOn w:val="DefaultParagraphFont"/>
    <w:link w:val="Heading1"/>
    <w:uiPriority w:val="9"/>
    <w:qFormat/>
    <w:rsid w:val="00CC5A0E"/>
    <w:rPr>
      <w:rFonts w:ascii="Calibri" w:eastAsia="Times New Roman" w:hAnsi="Calibri" w:cs="Times New Roman"/>
      <w:b/>
      <w:bCs/>
      <w:caps/>
      <w:color w:val="000000"/>
      <w:sz w:val="28"/>
      <w:szCs w:val="28"/>
      <w:lang w:eastAsia="pt-PT"/>
    </w:rPr>
  </w:style>
  <w:style w:type="character" w:customStyle="1" w:styleId="Heading2Char">
    <w:name w:val="Heading 2 Char"/>
    <w:basedOn w:val="DefaultParagraphFont"/>
    <w:link w:val="Heading2"/>
    <w:uiPriority w:val="9"/>
    <w:qFormat/>
    <w:rsid w:val="00CC5A0E"/>
    <w:rPr>
      <w:rFonts w:ascii="Calibri" w:eastAsia="Times New Roman" w:hAnsi="Calibri" w:cs="Times New Roman"/>
      <w:b/>
      <w:bCs/>
      <w:smallCaps/>
      <w:color w:val="000000"/>
      <w:sz w:val="26"/>
      <w:szCs w:val="26"/>
      <w:lang w:eastAsia="pt-PT"/>
    </w:rPr>
  </w:style>
  <w:style w:type="character" w:customStyle="1" w:styleId="Heading3Char">
    <w:name w:val="Heading 3 Char"/>
    <w:basedOn w:val="DefaultParagraphFont"/>
    <w:link w:val="Heading3"/>
    <w:uiPriority w:val="9"/>
    <w:qFormat/>
    <w:rsid w:val="00CC5A0E"/>
    <w:rPr>
      <w:rFonts w:ascii="Calibri" w:eastAsia="Times New Roman" w:hAnsi="Calibri" w:cs="Times New Roman"/>
      <w:b/>
      <w:bCs/>
      <w:sz w:val="24"/>
      <w:szCs w:val="26"/>
      <w:lang w:val="pt-PT" w:eastAsia="pt-PT"/>
    </w:rPr>
  </w:style>
  <w:style w:type="character" w:customStyle="1" w:styleId="Heading4Char">
    <w:name w:val="Heading 4 Char"/>
    <w:basedOn w:val="DefaultParagraphFont"/>
    <w:link w:val="Heading4"/>
    <w:uiPriority w:val="9"/>
    <w:qFormat/>
    <w:rsid w:val="00CC5A0E"/>
    <w:rPr>
      <w:rFonts w:ascii="Calibri" w:eastAsia="Times New Roman" w:hAnsi="Calibri" w:cs="Times New Roman"/>
      <w:b/>
      <w:bCs/>
      <w:iCs/>
      <w:sz w:val="24"/>
      <w:szCs w:val="26"/>
      <w:lang w:val="pt-PT" w:eastAsia="pt-PT"/>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306F5C"/>
    <w:pPr>
      <w:ind w:left="720"/>
      <w:contextualSpacing/>
    </w:pPr>
  </w:style>
  <w:style w:type="paragraph" w:styleId="TOCHeading">
    <w:name w:val="TOC Heading"/>
    <w:basedOn w:val="Heading1"/>
    <w:next w:val="Normal"/>
    <w:uiPriority w:val="39"/>
    <w:unhideWhenUsed/>
    <w:qFormat/>
    <w:rsid w:val="002517CC"/>
    <w:pPr>
      <w:pageBreakBefore w:val="0"/>
      <w:numPr>
        <w:numId w:val="0"/>
      </w:numPr>
      <w:spacing w:before="480" w:after="0" w:line="276" w:lineRule="auto"/>
      <w:jc w:val="left"/>
      <w:outlineLvl w:val="9"/>
    </w:pPr>
    <w:rPr>
      <w:rFonts w:asciiTheme="majorHAnsi" w:eastAsiaTheme="majorEastAsia" w:hAnsiTheme="majorHAnsi" w:cstheme="majorBidi"/>
      <w:caps w:val="0"/>
      <w:color w:val="2F5496" w:themeColor="accent1" w:themeShade="BF"/>
      <w:lang w:eastAsia="en-US"/>
    </w:rPr>
  </w:style>
  <w:style w:type="paragraph" w:styleId="TOC1">
    <w:name w:val="toc 1"/>
    <w:basedOn w:val="Normal"/>
    <w:next w:val="Normal"/>
    <w:autoRedefine/>
    <w:uiPriority w:val="39"/>
    <w:unhideWhenUsed/>
    <w:rsid w:val="002517CC"/>
    <w:pPr>
      <w:spacing w:before="240" w:after="120"/>
    </w:pPr>
    <w:rPr>
      <w:rFonts w:cstheme="minorHAnsi"/>
      <w:b/>
      <w:bCs/>
      <w:sz w:val="20"/>
      <w:szCs w:val="20"/>
    </w:rPr>
  </w:style>
  <w:style w:type="paragraph" w:styleId="TOC2">
    <w:name w:val="toc 2"/>
    <w:basedOn w:val="Normal"/>
    <w:next w:val="Normal"/>
    <w:autoRedefine/>
    <w:uiPriority w:val="39"/>
    <w:unhideWhenUsed/>
    <w:rsid w:val="002517CC"/>
    <w:pPr>
      <w:spacing w:before="120"/>
      <w:ind w:left="240"/>
    </w:pPr>
    <w:rPr>
      <w:rFonts w:cstheme="minorHAnsi"/>
      <w:i/>
      <w:iCs/>
      <w:sz w:val="20"/>
      <w:szCs w:val="20"/>
    </w:rPr>
  </w:style>
  <w:style w:type="character" w:styleId="Hyperlink">
    <w:name w:val="Hyperlink"/>
    <w:basedOn w:val="DefaultParagraphFont"/>
    <w:uiPriority w:val="99"/>
    <w:unhideWhenUsed/>
    <w:rsid w:val="002517CC"/>
    <w:rPr>
      <w:color w:val="0563C1" w:themeColor="hyperlink"/>
      <w:u w:val="single"/>
    </w:rPr>
  </w:style>
  <w:style w:type="paragraph" w:styleId="TOC3">
    <w:name w:val="toc 3"/>
    <w:basedOn w:val="Normal"/>
    <w:next w:val="Normal"/>
    <w:autoRedefine/>
    <w:uiPriority w:val="39"/>
    <w:semiHidden/>
    <w:unhideWhenUsed/>
    <w:rsid w:val="002517CC"/>
    <w:pPr>
      <w:ind w:left="480"/>
    </w:pPr>
    <w:rPr>
      <w:rFonts w:cstheme="minorHAnsi"/>
      <w:sz w:val="20"/>
      <w:szCs w:val="20"/>
    </w:rPr>
  </w:style>
  <w:style w:type="paragraph" w:styleId="TOC4">
    <w:name w:val="toc 4"/>
    <w:basedOn w:val="Normal"/>
    <w:next w:val="Normal"/>
    <w:autoRedefine/>
    <w:uiPriority w:val="39"/>
    <w:semiHidden/>
    <w:unhideWhenUsed/>
    <w:rsid w:val="002517CC"/>
    <w:pPr>
      <w:ind w:left="720"/>
    </w:pPr>
    <w:rPr>
      <w:rFonts w:cstheme="minorHAnsi"/>
      <w:sz w:val="20"/>
      <w:szCs w:val="20"/>
    </w:rPr>
  </w:style>
  <w:style w:type="paragraph" w:styleId="TOC5">
    <w:name w:val="toc 5"/>
    <w:basedOn w:val="Normal"/>
    <w:next w:val="Normal"/>
    <w:autoRedefine/>
    <w:uiPriority w:val="39"/>
    <w:semiHidden/>
    <w:unhideWhenUsed/>
    <w:rsid w:val="002517CC"/>
    <w:pPr>
      <w:ind w:left="960"/>
    </w:pPr>
    <w:rPr>
      <w:rFonts w:cstheme="minorHAnsi"/>
      <w:sz w:val="20"/>
      <w:szCs w:val="20"/>
    </w:rPr>
  </w:style>
  <w:style w:type="paragraph" w:styleId="TOC6">
    <w:name w:val="toc 6"/>
    <w:basedOn w:val="Normal"/>
    <w:next w:val="Normal"/>
    <w:autoRedefine/>
    <w:uiPriority w:val="39"/>
    <w:semiHidden/>
    <w:unhideWhenUsed/>
    <w:rsid w:val="002517CC"/>
    <w:pPr>
      <w:ind w:left="1200"/>
    </w:pPr>
    <w:rPr>
      <w:rFonts w:cstheme="minorHAnsi"/>
      <w:sz w:val="20"/>
      <w:szCs w:val="20"/>
    </w:rPr>
  </w:style>
  <w:style w:type="paragraph" w:styleId="TOC7">
    <w:name w:val="toc 7"/>
    <w:basedOn w:val="Normal"/>
    <w:next w:val="Normal"/>
    <w:autoRedefine/>
    <w:uiPriority w:val="39"/>
    <w:semiHidden/>
    <w:unhideWhenUsed/>
    <w:rsid w:val="002517CC"/>
    <w:pPr>
      <w:ind w:left="1440"/>
    </w:pPr>
    <w:rPr>
      <w:rFonts w:cstheme="minorHAnsi"/>
      <w:sz w:val="20"/>
      <w:szCs w:val="20"/>
    </w:rPr>
  </w:style>
  <w:style w:type="paragraph" w:styleId="TOC8">
    <w:name w:val="toc 8"/>
    <w:basedOn w:val="Normal"/>
    <w:next w:val="Normal"/>
    <w:autoRedefine/>
    <w:uiPriority w:val="39"/>
    <w:semiHidden/>
    <w:unhideWhenUsed/>
    <w:rsid w:val="002517CC"/>
    <w:pPr>
      <w:ind w:left="1680"/>
    </w:pPr>
    <w:rPr>
      <w:rFonts w:cstheme="minorHAnsi"/>
      <w:sz w:val="20"/>
      <w:szCs w:val="20"/>
    </w:rPr>
  </w:style>
  <w:style w:type="paragraph" w:styleId="TOC9">
    <w:name w:val="toc 9"/>
    <w:basedOn w:val="Normal"/>
    <w:next w:val="Normal"/>
    <w:autoRedefine/>
    <w:uiPriority w:val="39"/>
    <w:semiHidden/>
    <w:unhideWhenUsed/>
    <w:rsid w:val="002517C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CFCB0-338C-1541-9F64-0163DB28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9877</Words>
  <Characters>56301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da Silva Mendonca (M2016289)</dc:creator>
  <dc:description/>
  <cp:lastModifiedBy>Evandro da Silva Mendonca (M2016289)</cp:lastModifiedBy>
  <cp:revision>49</cp:revision>
  <dcterms:created xsi:type="dcterms:W3CDTF">2018-07-24T00:11:00Z</dcterms:created>
  <dcterms:modified xsi:type="dcterms:W3CDTF">2018-08-09T23:53:00Z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false</vt:bool>
  </property>
  <property fmtid="{D5CDD505-2E9C-101B-9397-08002B2CF9AE}" pid="30" name="ShareDoc">
    <vt:bool>false</vt:bool>
  </property>
</Properties>
</file>