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D6820" w14:textId="45CA0390" w:rsidR="00C07CE5" w:rsidRPr="00C07CE5" w:rsidRDefault="00C07CE5" w:rsidP="00C07CE5">
      <w:pPr>
        <w:shd w:val="clear" w:color="auto" w:fill="FFFFFF"/>
        <w:spacing w:before="120" w:after="120" w:line="240" w:lineRule="auto"/>
        <w:ind w:firstLine="708"/>
        <w:rPr>
          <w:rFonts w:ascii="Arial" w:eastAsia="Times New Roman" w:hAnsi="Arial" w:cs="Arial"/>
          <w:sz w:val="21"/>
          <w:szCs w:val="21"/>
          <w:lang w:eastAsia="pt-BR"/>
        </w:rPr>
      </w:pPr>
      <w:r w:rsidRPr="00C07CE5">
        <w:rPr>
          <w:rFonts w:ascii="Arial" w:eastAsia="Times New Roman" w:hAnsi="Arial" w:cs="Arial"/>
          <w:sz w:val="21"/>
          <w:szCs w:val="21"/>
          <w:lang w:eastAsia="pt-BR"/>
        </w:rPr>
        <w:t>O aspecto geral dos </w:t>
      </w:r>
      <w:hyperlink r:id="rId4" w:tooltip="Imago" w:history="1">
        <w:r w:rsidRPr="00C07CE5">
          <w:rPr>
            <w:rFonts w:ascii="Arial" w:eastAsia="Times New Roman" w:hAnsi="Arial" w:cs="Arial"/>
            <w:sz w:val="21"/>
            <w:szCs w:val="21"/>
            <w:lang w:eastAsia="pt-BR"/>
          </w:rPr>
          <w:t>adultos</w:t>
        </w:r>
      </w:hyperlink>
      <w:r w:rsidRPr="00C07CE5">
        <w:rPr>
          <w:rFonts w:ascii="Arial" w:eastAsia="Times New Roman" w:hAnsi="Arial" w:cs="Arial"/>
          <w:sz w:val="21"/>
          <w:szCs w:val="21"/>
          <w:lang w:eastAsia="pt-BR"/>
        </w:rPr>
        <w:t xml:space="preserve"> é liso e brilhante. Suas pernas e filamentos caudais são mais longos que nas </w:t>
      </w:r>
      <w:proofErr w:type="spellStart"/>
      <w:r w:rsidRPr="00C07CE5">
        <w:rPr>
          <w:rFonts w:ascii="Arial" w:eastAsia="Times New Roman" w:hAnsi="Arial" w:cs="Arial"/>
          <w:sz w:val="21"/>
          <w:szCs w:val="21"/>
          <w:lang w:eastAsia="pt-BR"/>
        </w:rPr>
        <w:t>subimagos</w:t>
      </w:r>
      <w:proofErr w:type="spellEnd"/>
      <w:r w:rsidRPr="00C07CE5">
        <w:rPr>
          <w:rFonts w:ascii="Arial" w:eastAsia="Times New Roman" w:hAnsi="Arial" w:cs="Arial"/>
          <w:sz w:val="21"/>
          <w:szCs w:val="21"/>
          <w:lang w:eastAsia="pt-BR"/>
        </w:rPr>
        <w:t>, e sua genitália já está plenamente desenvolvida. As pequenas antenas são semelhantes a cerdas e pouco evidentes.</w:t>
      </w:r>
      <w:r w:rsidRPr="00C07CE5">
        <w:rPr>
          <w:rFonts w:ascii="Arial" w:eastAsia="Times New Roman" w:hAnsi="Arial" w:cs="Arial"/>
          <w:sz w:val="21"/>
          <w:szCs w:val="21"/>
          <w:lang w:eastAsia="pt-BR"/>
        </w:rPr>
        <w:t xml:space="preserve"> </w:t>
      </w:r>
    </w:p>
    <w:p w14:paraId="542BAB79" w14:textId="5B8C5818" w:rsidR="00C07CE5" w:rsidRPr="00C07CE5" w:rsidRDefault="00C07CE5" w:rsidP="00C07CE5">
      <w:pPr>
        <w:shd w:val="clear" w:color="auto" w:fill="FFFFFF"/>
        <w:spacing w:before="120" w:after="120" w:line="240" w:lineRule="auto"/>
        <w:ind w:firstLine="708"/>
        <w:rPr>
          <w:rFonts w:ascii="Arial" w:eastAsia="Times New Roman" w:hAnsi="Arial" w:cs="Arial"/>
          <w:sz w:val="21"/>
          <w:szCs w:val="21"/>
          <w:lang w:eastAsia="pt-BR"/>
        </w:rPr>
      </w:pPr>
      <w:r w:rsidRPr="00C07CE5">
        <w:rPr>
          <w:rFonts w:ascii="Arial" w:eastAsia="Times New Roman" w:hAnsi="Arial" w:cs="Arial"/>
          <w:sz w:val="21"/>
          <w:szCs w:val="21"/>
          <w:lang w:eastAsia="pt-BR"/>
        </w:rPr>
        <w:t>Os olhos compostos costumam variar entre os sexos. Nos </w:t>
      </w:r>
      <w:hyperlink r:id="rId5" w:tooltip="Macho" w:history="1">
        <w:r w:rsidRPr="00C07CE5">
          <w:rPr>
            <w:rFonts w:ascii="Arial" w:eastAsia="Times New Roman" w:hAnsi="Arial" w:cs="Arial"/>
            <w:sz w:val="21"/>
            <w:szCs w:val="21"/>
            <w:lang w:eastAsia="pt-BR"/>
          </w:rPr>
          <w:t>machos</w:t>
        </w:r>
      </w:hyperlink>
      <w:r w:rsidRPr="00C07CE5">
        <w:rPr>
          <w:rFonts w:ascii="Arial" w:eastAsia="Times New Roman" w:hAnsi="Arial" w:cs="Arial"/>
          <w:sz w:val="21"/>
          <w:szCs w:val="21"/>
          <w:lang w:eastAsia="pt-BR"/>
        </w:rPr>
        <w:t>, são maiores e mais próximos entre si, e nas </w:t>
      </w:r>
      <w:hyperlink r:id="rId6" w:tooltip="Fêmea" w:history="1">
        <w:r w:rsidRPr="00C07CE5">
          <w:rPr>
            <w:rFonts w:ascii="Arial" w:eastAsia="Times New Roman" w:hAnsi="Arial" w:cs="Arial"/>
            <w:sz w:val="21"/>
            <w:szCs w:val="21"/>
            <w:lang w:eastAsia="pt-BR"/>
          </w:rPr>
          <w:t>fêmeas</w:t>
        </w:r>
      </w:hyperlink>
      <w:r w:rsidRPr="00C07CE5">
        <w:rPr>
          <w:rFonts w:ascii="Arial" w:eastAsia="Times New Roman" w:hAnsi="Arial" w:cs="Arial"/>
          <w:sz w:val="21"/>
          <w:szCs w:val="21"/>
          <w:lang w:eastAsia="pt-BR"/>
        </w:rPr>
        <w:t>, menores e mais distantes. Além disso, as facetas superiores dos olhos dos machos costumam ter uma cor diferente das facetas inferiores. Já no caso das fêmeas, os olhos são uniformemente coloridos. Em representantes de algumas </w:t>
      </w:r>
      <w:hyperlink r:id="rId7" w:tooltip="Família (biologia)" w:history="1">
        <w:r w:rsidRPr="00C07CE5">
          <w:rPr>
            <w:rFonts w:ascii="Arial" w:eastAsia="Times New Roman" w:hAnsi="Arial" w:cs="Arial"/>
            <w:sz w:val="21"/>
            <w:szCs w:val="21"/>
            <w:lang w:eastAsia="pt-BR"/>
          </w:rPr>
          <w:t>famílias</w:t>
        </w:r>
      </w:hyperlink>
      <w:r w:rsidRPr="00C07CE5">
        <w:rPr>
          <w:rFonts w:ascii="Arial" w:eastAsia="Times New Roman" w:hAnsi="Arial" w:cs="Arial"/>
          <w:sz w:val="21"/>
          <w:szCs w:val="21"/>
          <w:lang w:eastAsia="pt-BR"/>
        </w:rPr>
        <w:t xml:space="preserve">, como </w:t>
      </w:r>
      <w:proofErr w:type="spellStart"/>
      <w:r w:rsidRPr="00C07CE5">
        <w:rPr>
          <w:rFonts w:ascii="Arial" w:eastAsia="Times New Roman" w:hAnsi="Arial" w:cs="Arial"/>
          <w:sz w:val="21"/>
          <w:szCs w:val="21"/>
          <w:lang w:eastAsia="pt-BR"/>
        </w:rPr>
        <w:t>Baetidae</w:t>
      </w:r>
      <w:proofErr w:type="spellEnd"/>
      <w:r w:rsidRPr="00C07CE5">
        <w:rPr>
          <w:rFonts w:ascii="Arial" w:eastAsia="Times New Roman" w:hAnsi="Arial" w:cs="Arial"/>
          <w:sz w:val="21"/>
          <w:szCs w:val="21"/>
          <w:lang w:eastAsia="pt-BR"/>
        </w:rPr>
        <w:t xml:space="preserve"> e </w:t>
      </w:r>
      <w:proofErr w:type="spellStart"/>
      <w:r w:rsidRPr="00C07CE5">
        <w:rPr>
          <w:rFonts w:ascii="Arial" w:eastAsia="Times New Roman" w:hAnsi="Arial" w:cs="Arial"/>
          <w:sz w:val="21"/>
          <w:szCs w:val="21"/>
          <w:lang w:eastAsia="pt-BR"/>
        </w:rPr>
        <w:t>Leptophlebiidae</w:t>
      </w:r>
      <w:proofErr w:type="spellEnd"/>
      <w:r w:rsidRPr="00C07CE5">
        <w:rPr>
          <w:rFonts w:ascii="Arial" w:eastAsia="Times New Roman" w:hAnsi="Arial" w:cs="Arial"/>
          <w:sz w:val="21"/>
          <w:szCs w:val="21"/>
          <w:lang w:eastAsia="pt-BR"/>
        </w:rPr>
        <w:t>, as facetas superiores são pedunculadas, e os olhos são, portanto, chamados de turbinados.</w:t>
      </w:r>
      <w:r w:rsidRPr="00C07CE5">
        <w:rPr>
          <w:rFonts w:ascii="Arial" w:eastAsia="Times New Roman" w:hAnsi="Arial" w:cs="Arial"/>
          <w:sz w:val="21"/>
          <w:szCs w:val="21"/>
          <w:lang w:eastAsia="pt-BR"/>
        </w:rPr>
        <w:t xml:space="preserve"> </w:t>
      </w:r>
    </w:p>
    <w:p w14:paraId="2A5E3207" w14:textId="08B1F04C" w:rsidR="00C07CE5" w:rsidRPr="00C07CE5" w:rsidRDefault="00C07CE5" w:rsidP="00C07CE5">
      <w:pPr>
        <w:shd w:val="clear" w:color="auto" w:fill="FFFFFF"/>
        <w:spacing w:before="120" w:after="120" w:line="240" w:lineRule="auto"/>
        <w:ind w:firstLine="708"/>
        <w:rPr>
          <w:rFonts w:ascii="Arial" w:eastAsia="Times New Roman" w:hAnsi="Arial" w:cs="Arial"/>
          <w:sz w:val="21"/>
          <w:szCs w:val="21"/>
          <w:lang w:eastAsia="pt-BR"/>
        </w:rPr>
      </w:pPr>
      <w:r w:rsidRPr="00C07CE5">
        <w:rPr>
          <w:rFonts w:ascii="Arial" w:eastAsia="Times New Roman" w:hAnsi="Arial" w:cs="Arial"/>
          <w:sz w:val="21"/>
          <w:szCs w:val="21"/>
          <w:lang w:eastAsia="pt-BR"/>
        </w:rPr>
        <w:t>O </w:t>
      </w:r>
      <w:hyperlink r:id="rId8" w:tooltip="Tórax" w:history="1">
        <w:r w:rsidRPr="00C07CE5">
          <w:rPr>
            <w:rFonts w:ascii="Arial" w:eastAsia="Times New Roman" w:hAnsi="Arial" w:cs="Arial"/>
            <w:sz w:val="21"/>
            <w:szCs w:val="21"/>
            <w:lang w:eastAsia="pt-BR"/>
          </w:rPr>
          <w:t>tórax</w:t>
        </w:r>
      </w:hyperlink>
      <w:r w:rsidRPr="00C07CE5">
        <w:rPr>
          <w:rFonts w:ascii="Arial" w:eastAsia="Times New Roman" w:hAnsi="Arial" w:cs="Arial"/>
          <w:sz w:val="21"/>
          <w:szCs w:val="21"/>
          <w:lang w:eastAsia="pt-BR"/>
        </w:rPr>
        <w:t> é dividido em três segmentos: anteriormente o </w:t>
      </w:r>
      <w:proofErr w:type="spellStart"/>
      <w:r w:rsidRPr="00C07CE5">
        <w:rPr>
          <w:rFonts w:ascii="Arial" w:eastAsia="Times New Roman" w:hAnsi="Arial" w:cs="Arial"/>
          <w:sz w:val="21"/>
          <w:szCs w:val="21"/>
          <w:lang w:eastAsia="pt-BR"/>
        </w:rPr>
        <w:fldChar w:fldCharType="begin"/>
      </w:r>
      <w:r w:rsidRPr="00C07CE5">
        <w:rPr>
          <w:rFonts w:ascii="Arial" w:eastAsia="Times New Roman" w:hAnsi="Arial" w:cs="Arial"/>
          <w:sz w:val="21"/>
          <w:szCs w:val="21"/>
          <w:lang w:eastAsia="pt-BR"/>
        </w:rPr>
        <w:instrText xml:space="preserve"> HYPERLINK "https://pt.wikipedia.org/wiki/Prot%C3%B3rax" \o "Protórax" </w:instrText>
      </w:r>
      <w:r w:rsidRPr="00C07CE5">
        <w:rPr>
          <w:rFonts w:ascii="Arial" w:eastAsia="Times New Roman" w:hAnsi="Arial" w:cs="Arial"/>
          <w:sz w:val="21"/>
          <w:szCs w:val="21"/>
          <w:lang w:eastAsia="pt-BR"/>
        </w:rPr>
        <w:fldChar w:fldCharType="separate"/>
      </w:r>
      <w:r w:rsidRPr="00C07CE5">
        <w:rPr>
          <w:rFonts w:ascii="Arial" w:eastAsia="Times New Roman" w:hAnsi="Arial" w:cs="Arial"/>
          <w:sz w:val="21"/>
          <w:szCs w:val="21"/>
          <w:lang w:eastAsia="pt-BR"/>
        </w:rPr>
        <w:t>protórax</w:t>
      </w:r>
      <w:proofErr w:type="spellEnd"/>
      <w:r w:rsidRPr="00C07CE5">
        <w:rPr>
          <w:rFonts w:ascii="Arial" w:eastAsia="Times New Roman" w:hAnsi="Arial" w:cs="Arial"/>
          <w:sz w:val="21"/>
          <w:szCs w:val="21"/>
          <w:lang w:eastAsia="pt-BR"/>
        </w:rPr>
        <w:fldChar w:fldCharType="end"/>
      </w:r>
      <w:r w:rsidRPr="00C07CE5">
        <w:rPr>
          <w:rFonts w:ascii="Arial" w:eastAsia="Times New Roman" w:hAnsi="Arial" w:cs="Arial"/>
          <w:sz w:val="21"/>
          <w:szCs w:val="21"/>
          <w:lang w:eastAsia="pt-BR"/>
        </w:rPr>
        <w:t>, onde se encontra o primeiro par de pernas; o </w:t>
      </w:r>
      <w:proofErr w:type="spellStart"/>
      <w:r w:rsidRPr="00C07CE5">
        <w:rPr>
          <w:rFonts w:ascii="Arial" w:eastAsia="Times New Roman" w:hAnsi="Arial" w:cs="Arial"/>
          <w:sz w:val="21"/>
          <w:szCs w:val="21"/>
          <w:lang w:eastAsia="pt-BR"/>
        </w:rPr>
        <w:fldChar w:fldCharType="begin"/>
      </w:r>
      <w:r w:rsidRPr="00C07CE5">
        <w:rPr>
          <w:rFonts w:ascii="Arial" w:eastAsia="Times New Roman" w:hAnsi="Arial" w:cs="Arial"/>
          <w:sz w:val="21"/>
          <w:szCs w:val="21"/>
          <w:lang w:eastAsia="pt-BR"/>
        </w:rPr>
        <w:instrText xml:space="preserve"> HYPERLINK "https://pt.wikipedia.org/w/index.php?title=Mesot%C3%B3rax&amp;action=edit&amp;redlink=1" \o "Mesotórax (página não existe)" </w:instrText>
      </w:r>
      <w:r w:rsidRPr="00C07CE5">
        <w:rPr>
          <w:rFonts w:ascii="Arial" w:eastAsia="Times New Roman" w:hAnsi="Arial" w:cs="Arial"/>
          <w:sz w:val="21"/>
          <w:szCs w:val="21"/>
          <w:lang w:eastAsia="pt-BR"/>
        </w:rPr>
        <w:fldChar w:fldCharType="separate"/>
      </w:r>
      <w:r w:rsidRPr="00C07CE5">
        <w:rPr>
          <w:rFonts w:ascii="Arial" w:eastAsia="Times New Roman" w:hAnsi="Arial" w:cs="Arial"/>
          <w:sz w:val="21"/>
          <w:szCs w:val="21"/>
          <w:lang w:eastAsia="pt-BR"/>
        </w:rPr>
        <w:t>mesotórax</w:t>
      </w:r>
      <w:proofErr w:type="spellEnd"/>
      <w:r w:rsidRPr="00C07CE5">
        <w:rPr>
          <w:rFonts w:ascii="Arial" w:eastAsia="Times New Roman" w:hAnsi="Arial" w:cs="Arial"/>
          <w:sz w:val="21"/>
          <w:szCs w:val="21"/>
          <w:lang w:eastAsia="pt-BR"/>
        </w:rPr>
        <w:fldChar w:fldCharType="end"/>
      </w:r>
      <w:r w:rsidRPr="00C07CE5">
        <w:rPr>
          <w:rFonts w:ascii="Arial" w:eastAsia="Times New Roman" w:hAnsi="Arial" w:cs="Arial"/>
          <w:sz w:val="21"/>
          <w:szCs w:val="21"/>
          <w:lang w:eastAsia="pt-BR"/>
        </w:rPr>
        <w:t>, que abriga o segundo par de pernas e o primeiro par de asas; e o </w:t>
      </w:r>
      <w:proofErr w:type="spellStart"/>
      <w:r w:rsidRPr="00C07CE5">
        <w:rPr>
          <w:rFonts w:ascii="Arial" w:eastAsia="Times New Roman" w:hAnsi="Arial" w:cs="Arial"/>
          <w:sz w:val="21"/>
          <w:szCs w:val="21"/>
          <w:lang w:eastAsia="pt-BR"/>
        </w:rPr>
        <w:fldChar w:fldCharType="begin"/>
      </w:r>
      <w:r w:rsidRPr="00C07CE5">
        <w:rPr>
          <w:rFonts w:ascii="Arial" w:eastAsia="Times New Roman" w:hAnsi="Arial" w:cs="Arial"/>
          <w:sz w:val="21"/>
          <w:szCs w:val="21"/>
          <w:lang w:eastAsia="pt-BR"/>
        </w:rPr>
        <w:instrText xml:space="preserve"> HYPERLINK "https://pt.wikipedia.org/wiki/Metat%C3%B3rax" \o "Metatórax" </w:instrText>
      </w:r>
      <w:r w:rsidRPr="00C07CE5">
        <w:rPr>
          <w:rFonts w:ascii="Arial" w:eastAsia="Times New Roman" w:hAnsi="Arial" w:cs="Arial"/>
          <w:sz w:val="21"/>
          <w:szCs w:val="21"/>
          <w:lang w:eastAsia="pt-BR"/>
        </w:rPr>
        <w:fldChar w:fldCharType="separate"/>
      </w:r>
      <w:r w:rsidRPr="00C07CE5">
        <w:rPr>
          <w:rFonts w:ascii="Arial" w:eastAsia="Times New Roman" w:hAnsi="Arial" w:cs="Arial"/>
          <w:sz w:val="21"/>
          <w:szCs w:val="21"/>
          <w:lang w:eastAsia="pt-BR"/>
        </w:rPr>
        <w:t>metatórax</w:t>
      </w:r>
      <w:proofErr w:type="spellEnd"/>
      <w:r w:rsidRPr="00C07CE5">
        <w:rPr>
          <w:rFonts w:ascii="Arial" w:eastAsia="Times New Roman" w:hAnsi="Arial" w:cs="Arial"/>
          <w:sz w:val="21"/>
          <w:szCs w:val="21"/>
          <w:lang w:eastAsia="pt-BR"/>
        </w:rPr>
        <w:fldChar w:fldCharType="end"/>
      </w:r>
      <w:r w:rsidRPr="00C07CE5">
        <w:rPr>
          <w:rFonts w:ascii="Arial" w:eastAsia="Times New Roman" w:hAnsi="Arial" w:cs="Arial"/>
          <w:sz w:val="21"/>
          <w:szCs w:val="21"/>
          <w:lang w:eastAsia="pt-BR"/>
        </w:rPr>
        <w:t>, de onde partem o terceiro par de pernas e o segundo par de asas (ausente em algumas espécies).</w:t>
      </w:r>
      <w:r w:rsidRPr="00C07CE5">
        <w:rPr>
          <w:rFonts w:ascii="Arial" w:eastAsia="Times New Roman" w:hAnsi="Arial" w:cs="Arial"/>
          <w:sz w:val="21"/>
          <w:szCs w:val="21"/>
          <w:lang w:eastAsia="pt-BR"/>
        </w:rPr>
        <w:t xml:space="preserve"> </w:t>
      </w:r>
    </w:p>
    <w:p w14:paraId="7AB1EDB0" w14:textId="57495FF2" w:rsidR="00C07CE5" w:rsidRPr="00C07CE5" w:rsidRDefault="00C07CE5" w:rsidP="00C07CE5">
      <w:pPr>
        <w:shd w:val="clear" w:color="auto" w:fill="FFFFFF"/>
        <w:spacing w:before="120" w:after="120" w:line="240" w:lineRule="auto"/>
        <w:ind w:firstLine="708"/>
        <w:rPr>
          <w:rFonts w:ascii="Arial" w:eastAsia="Times New Roman" w:hAnsi="Arial" w:cs="Arial"/>
          <w:sz w:val="21"/>
          <w:szCs w:val="21"/>
          <w:lang w:eastAsia="pt-BR"/>
        </w:rPr>
      </w:pPr>
      <w:r w:rsidRPr="00C07CE5">
        <w:rPr>
          <w:rFonts w:ascii="Arial" w:eastAsia="Times New Roman" w:hAnsi="Arial" w:cs="Arial"/>
          <w:sz w:val="21"/>
          <w:szCs w:val="21"/>
          <w:lang w:eastAsia="pt-BR"/>
        </w:rPr>
        <w:t>Na maioria das espécies, as </w:t>
      </w:r>
      <w:hyperlink r:id="rId9" w:tooltip="Perna" w:history="1">
        <w:r w:rsidRPr="00C07CE5">
          <w:rPr>
            <w:rFonts w:ascii="Arial" w:eastAsia="Times New Roman" w:hAnsi="Arial" w:cs="Arial"/>
            <w:sz w:val="21"/>
            <w:szCs w:val="21"/>
            <w:lang w:eastAsia="pt-BR"/>
          </w:rPr>
          <w:t>pernas</w:t>
        </w:r>
      </w:hyperlink>
      <w:r w:rsidRPr="00C07CE5">
        <w:rPr>
          <w:rFonts w:ascii="Arial" w:eastAsia="Times New Roman" w:hAnsi="Arial" w:cs="Arial"/>
          <w:sz w:val="21"/>
          <w:szCs w:val="21"/>
          <w:lang w:eastAsia="pt-BR"/>
        </w:rPr>
        <w:t xml:space="preserve"> anteriores do macho são muito compridas, podendo alcançar o comprimento do corpo. A tíbia e o tarso (segmentos da perna) são muito alongados. Nas famílias </w:t>
      </w:r>
      <w:proofErr w:type="spellStart"/>
      <w:r w:rsidRPr="00C07CE5">
        <w:rPr>
          <w:rFonts w:ascii="Arial" w:eastAsia="Times New Roman" w:hAnsi="Arial" w:cs="Arial"/>
          <w:sz w:val="21"/>
          <w:szCs w:val="21"/>
          <w:lang w:eastAsia="pt-BR"/>
        </w:rPr>
        <w:t>Polymitarcyidae</w:t>
      </w:r>
      <w:proofErr w:type="spellEnd"/>
      <w:r w:rsidRPr="00C07CE5">
        <w:rPr>
          <w:rFonts w:ascii="Arial" w:eastAsia="Times New Roman" w:hAnsi="Arial" w:cs="Arial"/>
          <w:sz w:val="21"/>
          <w:szCs w:val="21"/>
          <w:lang w:eastAsia="pt-BR"/>
        </w:rPr>
        <w:t xml:space="preserve">, </w:t>
      </w:r>
      <w:proofErr w:type="spellStart"/>
      <w:r w:rsidRPr="00C07CE5">
        <w:rPr>
          <w:rFonts w:ascii="Arial" w:eastAsia="Times New Roman" w:hAnsi="Arial" w:cs="Arial"/>
          <w:sz w:val="21"/>
          <w:szCs w:val="21"/>
          <w:lang w:eastAsia="pt-BR"/>
        </w:rPr>
        <w:t>Behningiidae</w:t>
      </w:r>
      <w:proofErr w:type="spellEnd"/>
      <w:r w:rsidRPr="00C07CE5">
        <w:rPr>
          <w:rFonts w:ascii="Arial" w:eastAsia="Times New Roman" w:hAnsi="Arial" w:cs="Arial"/>
          <w:sz w:val="21"/>
          <w:szCs w:val="21"/>
          <w:lang w:eastAsia="pt-BR"/>
        </w:rPr>
        <w:t xml:space="preserve"> e </w:t>
      </w:r>
      <w:proofErr w:type="spellStart"/>
      <w:r w:rsidRPr="00C07CE5">
        <w:rPr>
          <w:rFonts w:ascii="Arial" w:eastAsia="Times New Roman" w:hAnsi="Arial" w:cs="Arial"/>
          <w:sz w:val="21"/>
          <w:szCs w:val="21"/>
          <w:lang w:eastAsia="pt-BR"/>
        </w:rPr>
        <w:t>Oligoneuriidae</w:t>
      </w:r>
      <w:proofErr w:type="spellEnd"/>
      <w:r w:rsidRPr="00C07CE5">
        <w:rPr>
          <w:rFonts w:ascii="Arial" w:eastAsia="Times New Roman" w:hAnsi="Arial" w:cs="Arial"/>
          <w:sz w:val="21"/>
          <w:szCs w:val="21"/>
          <w:lang w:eastAsia="pt-BR"/>
        </w:rPr>
        <w:t>, as pernas médias e posteriores do macho, bem como todas as pernas da fêmea, são vestigiais.</w:t>
      </w:r>
      <w:r w:rsidRPr="00C07CE5">
        <w:rPr>
          <w:rFonts w:ascii="Arial" w:eastAsia="Times New Roman" w:hAnsi="Arial" w:cs="Arial"/>
          <w:sz w:val="21"/>
          <w:szCs w:val="21"/>
          <w:lang w:eastAsia="pt-BR"/>
        </w:rPr>
        <w:t xml:space="preserve"> </w:t>
      </w:r>
    </w:p>
    <w:p w14:paraId="16F86D27" w14:textId="4603526B" w:rsidR="00C07CE5" w:rsidRPr="00C07CE5" w:rsidRDefault="00C07CE5" w:rsidP="00C07CE5">
      <w:pPr>
        <w:shd w:val="clear" w:color="auto" w:fill="FFFFFF"/>
        <w:spacing w:before="120" w:after="120" w:line="240" w:lineRule="auto"/>
        <w:ind w:firstLine="708"/>
        <w:rPr>
          <w:rFonts w:ascii="Arial" w:eastAsia="Times New Roman" w:hAnsi="Arial" w:cs="Arial"/>
          <w:sz w:val="21"/>
          <w:szCs w:val="21"/>
          <w:lang w:eastAsia="pt-BR"/>
        </w:rPr>
      </w:pPr>
      <w:r w:rsidRPr="00C07CE5">
        <w:rPr>
          <w:rFonts w:ascii="Arial" w:eastAsia="Times New Roman" w:hAnsi="Arial" w:cs="Arial"/>
          <w:sz w:val="21"/>
          <w:szCs w:val="21"/>
          <w:lang w:eastAsia="pt-BR"/>
        </w:rPr>
        <w:t>A maioria das espécies possui dois pares de </w:t>
      </w:r>
      <w:hyperlink r:id="rId10" w:tooltip="Asa" w:history="1">
        <w:r w:rsidRPr="00C07CE5">
          <w:rPr>
            <w:rFonts w:ascii="Arial" w:eastAsia="Times New Roman" w:hAnsi="Arial" w:cs="Arial"/>
            <w:sz w:val="21"/>
            <w:szCs w:val="21"/>
            <w:lang w:eastAsia="pt-BR"/>
          </w:rPr>
          <w:t>asa</w:t>
        </w:r>
      </w:hyperlink>
      <w:r w:rsidRPr="00C07CE5">
        <w:rPr>
          <w:rFonts w:ascii="Arial" w:eastAsia="Times New Roman" w:hAnsi="Arial" w:cs="Arial"/>
          <w:sz w:val="21"/>
          <w:szCs w:val="21"/>
          <w:lang w:eastAsia="pt-BR"/>
        </w:rPr>
        <w:t>. As veias das asas concentram-se em sulcos ou cristas, e em algumas delas existem bulas, regiões enfraquecidas que permitem que a asa se dobre durante o voo. Uma </w:t>
      </w:r>
      <w:proofErr w:type="spellStart"/>
      <w:r w:rsidRPr="00C07CE5">
        <w:rPr>
          <w:rFonts w:ascii="Arial" w:eastAsia="Times New Roman" w:hAnsi="Arial" w:cs="Arial"/>
          <w:sz w:val="21"/>
          <w:szCs w:val="21"/>
          <w:lang w:eastAsia="pt-BR"/>
        </w:rPr>
        <w:fldChar w:fldCharType="begin"/>
      </w:r>
      <w:r w:rsidRPr="00C07CE5">
        <w:rPr>
          <w:rFonts w:ascii="Arial" w:eastAsia="Times New Roman" w:hAnsi="Arial" w:cs="Arial"/>
          <w:sz w:val="21"/>
          <w:szCs w:val="21"/>
          <w:lang w:eastAsia="pt-BR"/>
        </w:rPr>
        <w:instrText xml:space="preserve"> HYPERLINK "https://pt.wikipedia.org/wiki/Sinapomorfia" \o "Sinapomorfia" </w:instrText>
      </w:r>
      <w:r w:rsidRPr="00C07CE5">
        <w:rPr>
          <w:rFonts w:ascii="Arial" w:eastAsia="Times New Roman" w:hAnsi="Arial" w:cs="Arial"/>
          <w:sz w:val="21"/>
          <w:szCs w:val="21"/>
          <w:lang w:eastAsia="pt-BR"/>
        </w:rPr>
        <w:fldChar w:fldCharType="separate"/>
      </w:r>
      <w:r w:rsidRPr="00C07CE5">
        <w:rPr>
          <w:rFonts w:ascii="Arial" w:eastAsia="Times New Roman" w:hAnsi="Arial" w:cs="Arial"/>
          <w:sz w:val="21"/>
          <w:szCs w:val="21"/>
          <w:lang w:eastAsia="pt-BR"/>
        </w:rPr>
        <w:t>sinapomorfia</w:t>
      </w:r>
      <w:proofErr w:type="spellEnd"/>
      <w:r w:rsidRPr="00C07CE5">
        <w:rPr>
          <w:rFonts w:ascii="Arial" w:eastAsia="Times New Roman" w:hAnsi="Arial" w:cs="Arial"/>
          <w:sz w:val="21"/>
          <w:szCs w:val="21"/>
          <w:lang w:eastAsia="pt-BR"/>
        </w:rPr>
        <w:fldChar w:fldCharType="end"/>
      </w:r>
      <w:r w:rsidRPr="00C07CE5">
        <w:rPr>
          <w:rFonts w:ascii="Arial" w:eastAsia="Times New Roman" w:hAnsi="Arial" w:cs="Arial"/>
          <w:sz w:val="21"/>
          <w:szCs w:val="21"/>
          <w:lang w:eastAsia="pt-BR"/>
        </w:rPr>
        <w:t xml:space="preserve"> da ordem é a redução das asas posteriores. Nas famílias </w:t>
      </w:r>
      <w:proofErr w:type="spellStart"/>
      <w:r w:rsidRPr="00C07CE5">
        <w:rPr>
          <w:rFonts w:ascii="Arial" w:eastAsia="Times New Roman" w:hAnsi="Arial" w:cs="Arial"/>
          <w:sz w:val="21"/>
          <w:szCs w:val="21"/>
          <w:lang w:eastAsia="pt-BR"/>
        </w:rPr>
        <w:t>Caenidae</w:t>
      </w:r>
      <w:proofErr w:type="spellEnd"/>
      <w:r w:rsidRPr="00C07CE5">
        <w:rPr>
          <w:rFonts w:ascii="Arial" w:eastAsia="Times New Roman" w:hAnsi="Arial" w:cs="Arial"/>
          <w:sz w:val="21"/>
          <w:szCs w:val="21"/>
          <w:lang w:eastAsia="pt-BR"/>
        </w:rPr>
        <w:t xml:space="preserve">, </w:t>
      </w:r>
      <w:proofErr w:type="spellStart"/>
      <w:r w:rsidRPr="00C07CE5">
        <w:rPr>
          <w:rFonts w:ascii="Arial" w:eastAsia="Times New Roman" w:hAnsi="Arial" w:cs="Arial"/>
          <w:sz w:val="21"/>
          <w:szCs w:val="21"/>
          <w:lang w:eastAsia="pt-BR"/>
        </w:rPr>
        <w:t>Leptohyphidae</w:t>
      </w:r>
      <w:proofErr w:type="spellEnd"/>
      <w:r w:rsidRPr="00C07CE5">
        <w:rPr>
          <w:rFonts w:ascii="Arial" w:eastAsia="Times New Roman" w:hAnsi="Arial" w:cs="Arial"/>
          <w:sz w:val="21"/>
          <w:szCs w:val="21"/>
          <w:lang w:eastAsia="pt-BR"/>
        </w:rPr>
        <w:t xml:space="preserve">, </w:t>
      </w:r>
      <w:proofErr w:type="spellStart"/>
      <w:r w:rsidRPr="00C07CE5">
        <w:rPr>
          <w:rFonts w:ascii="Arial" w:eastAsia="Times New Roman" w:hAnsi="Arial" w:cs="Arial"/>
          <w:sz w:val="21"/>
          <w:szCs w:val="21"/>
          <w:lang w:eastAsia="pt-BR"/>
        </w:rPr>
        <w:t>Baetidae</w:t>
      </w:r>
      <w:proofErr w:type="spellEnd"/>
      <w:r w:rsidRPr="00C07CE5">
        <w:rPr>
          <w:rFonts w:ascii="Arial" w:eastAsia="Times New Roman" w:hAnsi="Arial" w:cs="Arial"/>
          <w:sz w:val="21"/>
          <w:szCs w:val="21"/>
          <w:lang w:eastAsia="pt-BR"/>
        </w:rPr>
        <w:t xml:space="preserve"> e em alguns </w:t>
      </w:r>
      <w:proofErr w:type="spellStart"/>
      <w:r w:rsidRPr="00C07CE5">
        <w:rPr>
          <w:rFonts w:ascii="Arial" w:eastAsia="Times New Roman" w:hAnsi="Arial" w:cs="Arial"/>
          <w:sz w:val="21"/>
          <w:szCs w:val="21"/>
          <w:lang w:eastAsia="pt-BR"/>
        </w:rPr>
        <w:t>Leptophlebiidae</w:t>
      </w:r>
      <w:proofErr w:type="spellEnd"/>
      <w:r w:rsidRPr="00C07CE5">
        <w:rPr>
          <w:rFonts w:ascii="Arial" w:eastAsia="Times New Roman" w:hAnsi="Arial" w:cs="Arial"/>
          <w:sz w:val="21"/>
          <w:szCs w:val="21"/>
          <w:lang w:eastAsia="pt-BR"/>
        </w:rPr>
        <w:t>, as asas posteriores são muito mais reduzidas ou até ausentes.</w:t>
      </w:r>
      <w:r w:rsidRPr="00C07CE5">
        <w:rPr>
          <w:rFonts w:ascii="Arial" w:eastAsia="Times New Roman" w:hAnsi="Arial" w:cs="Arial"/>
          <w:sz w:val="21"/>
          <w:szCs w:val="21"/>
          <w:lang w:eastAsia="pt-BR"/>
        </w:rPr>
        <w:t xml:space="preserve"> </w:t>
      </w:r>
    </w:p>
    <w:p w14:paraId="53804084" w14:textId="110E37E0" w:rsidR="00C07CE5" w:rsidRPr="00C07CE5" w:rsidRDefault="00C07CE5" w:rsidP="00C07CE5">
      <w:pPr>
        <w:shd w:val="clear" w:color="auto" w:fill="FFFFFF"/>
        <w:spacing w:before="120" w:after="120" w:line="240" w:lineRule="auto"/>
        <w:ind w:firstLine="708"/>
        <w:rPr>
          <w:rFonts w:ascii="Arial" w:eastAsia="Times New Roman" w:hAnsi="Arial" w:cs="Arial"/>
          <w:sz w:val="21"/>
          <w:szCs w:val="21"/>
          <w:lang w:eastAsia="pt-BR"/>
        </w:rPr>
      </w:pPr>
      <w:r w:rsidRPr="00C07CE5">
        <w:rPr>
          <w:rFonts w:ascii="Arial" w:eastAsia="Times New Roman" w:hAnsi="Arial" w:cs="Arial"/>
          <w:sz w:val="21"/>
          <w:szCs w:val="21"/>
          <w:lang w:eastAsia="pt-BR"/>
        </w:rPr>
        <w:t>O </w:t>
      </w:r>
      <w:hyperlink r:id="rId11" w:tooltip="Abdómen" w:history="1">
        <w:r w:rsidRPr="00C07CE5">
          <w:rPr>
            <w:rFonts w:ascii="Arial" w:eastAsia="Times New Roman" w:hAnsi="Arial" w:cs="Arial"/>
            <w:sz w:val="21"/>
            <w:szCs w:val="21"/>
            <w:lang w:eastAsia="pt-BR"/>
          </w:rPr>
          <w:t>abdômen</w:t>
        </w:r>
      </w:hyperlink>
      <w:r w:rsidRPr="00C07CE5">
        <w:rPr>
          <w:rFonts w:ascii="Arial" w:eastAsia="Times New Roman" w:hAnsi="Arial" w:cs="Arial"/>
          <w:sz w:val="21"/>
          <w:szCs w:val="21"/>
          <w:lang w:eastAsia="pt-BR"/>
        </w:rPr>
        <w:t xml:space="preserve"> possui dez segmentos. Os filamentos caudais partem do décimo segmento, e costumam ser três. Em algumas espécies, no entanto, há apenas dois, com o filamento mediano vestigial ou ausente. Na margem posterior do esterno do nono segmento do abdômen encontra-se a placa </w:t>
      </w:r>
      <w:proofErr w:type="spellStart"/>
      <w:r w:rsidRPr="00C07CE5">
        <w:rPr>
          <w:rFonts w:ascii="Arial" w:eastAsia="Times New Roman" w:hAnsi="Arial" w:cs="Arial"/>
          <w:sz w:val="21"/>
          <w:szCs w:val="21"/>
          <w:lang w:eastAsia="pt-BR"/>
        </w:rPr>
        <w:t>subgenital</w:t>
      </w:r>
      <w:proofErr w:type="spellEnd"/>
      <w:r w:rsidRPr="00C07CE5">
        <w:rPr>
          <w:rFonts w:ascii="Arial" w:eastAsia="Times New Roman" w:hAnsi="Arial" w:cs="Arial"/>
          <w:sz w:val="21"/>
          <w:szCs w:val="21"/>
          <w:lang w:eastAsia="pt-BR"/>
        </w:rPr>
        <w:t xml:space="preserve">. Os machos possuem um par de pinças genitais em forma de gancho na margem distal dessa placa, chamados fórceps, e os pênis pareados ventrais a ela. No caso das fêmeas, a placa </w:t>
      </w:r>
      <w:proofErr w:type="spellStart"/>
      <w:r w:rsidRPr="00C07CE5">
        <w:rPr>
          <w:rFonts w:ascii="Arial" w:eastAsia="Times New Roman" w:hAnsi="Arial" w:cs="Arial"/>
          <w:sz w:val="21"/>
          <w:szCs w:val="21"/>
          <w:lang w:eastAsia="pt-BR"/>
        </w:rPr>
        <w:t>subgenital</w:t>
      </w:r>
      <w:proofErr w:type="spellEnd"/>
      <w:r w:rsidRPr="00C07CE5">
        <w:rPr>
          <w:rFonts w:ascii="Arial" w:eastAsia="Times New Roman" w:hAnsi="Arial" w:cs="Arial"/>
          <w:sz w:val="21"/>
          <w:szCs w:val="21"/>
          <w:lang w:eastAsia="pt-BR"/>
        </w:rPr>
        <w:t xml:space="preserve"> está no nono segmento, e não possui fórceps nem pênis. A forma dos fórceps e pênis possui valor </w:t>
      </w:r>
      <w:hyperlink r:id="rId12" w:tooltip="Taxonomia" w:history="1">
        <w:r w:rsidRPr="00C07CE5">
          <w:rPr>
            <w:rFonts w:ascii="Arial" w:eastAsia="Times New Roman" w:hAnsi="Arial" w:cs="Arial"/>
            <w:sz w:val="21"/>
            <w:szCs w:val="21"/>
            <w:lang w:eastAsia="pt-BR"/>
          </w:rPr>
          <w:t>taxonômico</w:t>
        </w:r>
      </w:hyperlink>
      <w:r w:rsidRPr="00C07CE5">
        <w:rPr>
          <w:rFonts w:ascii="Arial" w:eastAsia="Times New Roman" w:hAnsi="Arial" w:cs="Arial"/>
          <w:sz w:val="21"/>
          <w:szCs w:val="21"/>
          <w:lang w:eastAsia="pt-BR"/>
        </w:rPr>
        <w:t>, sendo muito usada para diferenciar famílias, gêneros ou espécies.</w:t>
      </w:r>
      <w:r w:rsidRPr="00C07CE5">
        <w:rPr>
          <w:rFonts w:ascii="Arial" w:eastAsia="Times New Roman" w:hAnsi="Arial" w:cs="Arial"/>
          <w:sz w:val="21"/>
          <w:szCs w:val="21"/>
          <w:lang w:eastAsia="pt-BR"/>
        </w:rPr>
        <w:t xml:space="preserve"> </w:t>
      </w:r>
    </w:p>
    <w:p w14:paraId="1525CBCD" w14:textId="77777777" w:rsidR="00A45BFE" w:rsidRPr="00C07CE5" w:rsidRDefault="00A45BFE" w:rsidP="00C07CE5"/>
    <w:sectPr w:rsidR="00A45BFE" w:rsidRPr="00C07C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E5"/>
    <w:rsid w:val="00A45BFE"/>
    <w:rsid w:val="00C07C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8742"/>
  <w15:chartTrackingRefBased/>
  <w15:docId w15:val="{61156A5D-10A3-426B-9765-E4D6CE8A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07CE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07C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112987">
      <w:bodyDiv w:val="1"/>
      <w:marLeft w:val="0"/>
      <w:marRight w:val="0"/>
      <w:marTop w:val="0"/>
      <w:marBottom w:val="0"/>
      <w:divBdr>
        <w:top w:val="none" w:sz="0" w:space="0" w:color="auto"/>
        <w:left w:val="none" w:sz="0" w:space="0" w:color="auto"/>
        <w:bottom w:val="none" w:sz="0" w:space="0" w:color="auto"/>
        <w:right w:val="none" w:sz="0" w:space="0" w:color="auto"/>
      </w:divBdr>
      <w:divsChild>
        <w:div w:id="1532064787">
          <w:marLeft w:val="336"/>
          <w:marRight w:val="0"/>
          <w:marTop w:val="120"/>
          <w:marBottom w:val="192"/>
          <w:divBdr>
            <w:top w:val="none" w:sz="0" w:space="0" w:color="auto"/>
            <w:left w:val="none" w:sz="0" w:space="0" w:color="auto"/>
            <w:bottom w:val="none" w:sz="0" w:space="0" w:color="auto"/>
            <w:right w:val="none" w:sz="0" w:space="0" w:color="auto"/>
          </w:divBdr>
          <w:divsChild>
            <w:div w:id="4685183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T%C3%B3ra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t.wikipedia.org/wiki/Fam%C3%ADlia_(biologia)" TargetMode="External"/><Relationship Id="rId12" Type="http://schemas.openxmlformats.org/officeDocument/2006/relationships/hyperlink" Target="https://pt.wikipedia.org/wiki/Taxonomi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t.wikipedia.org/wiki/F%C3%AAmea" TargetMode="External"/><Relationship Id="rId11" Type="http://schemas.openxmlformats.org/officeDocument/2006/relationships/hyperlink" Target="https://pt.wikipedia.org/wiki/Abd%C3%B3men" TargetMode="External"/><Relationship Id="rId5" Type="http://schemas.openxmlformats.org/officeDocument/2006/relationships/hyperlink" Target="https://pt.wikipedia.org/wiki/Macho" TargetMode="External"/><Relationship Id="rId10" Type="http://schemas.openxmlformats.org/officeDocument/2006/relationships/hyperlink" Target="https://pt.wikipedia.org/wiki/Asa" TargetMode="External"/><Relationship Id="rId4" Type="http://schemas.openxmlformats.org/officeDocument/2006/relationships/hyperlink" Target="https://pt.wikipedia.org/wiki/Imago" TargetMode="External"/><Relationship Id="rId9" Type="http://schemas.openxmlformats.org/officeDocument/2006/relationships/hyperlink" Target="https://pt.wikipedia.org/wiki/Perna"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525</Words>
  <Characters>2837</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Ignacio</dc:creator>
  <cp:keywords/>
  <dc:description/>
  <cp:lastModifiedBy>Augusto Ignacio</cp:lastModifiedBy>
  <cp:revision>1</cp:revision>
  <dcterms:created xsi:type="dcterms:W3CDTF">2020-08-17T06:26:00Z</dcterms:created>
  <dcterms:modified xsi:type="dcterms:W3CDTF">2020-08-17T06:27:00Z</dcterms:modified>
</cp:coreProperties>
</file>