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DF85" w14:textId="77777777" w:rsidR="000D6620" w:rsidRDefault="000D6620" w:rsidP="000D66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A0D84BF" w14:textId="77777777" w:rsidR="000D6620" w:rsidRDefault="000D6620" w:rsidP="000D662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D53F4D4" w14:textId="5CB9AC22" w:rsidR="000D6620" w:rsidRPr="000D6620" w:rsidRDefault="000D6620" w:rsidP="000D662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Strepsiptera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 é uma </w:t>
      </w:r>
      <w:hyperlink r:id="rId5" w:tooltip="Ordem (biologia)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ordem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de </w:t>
      </w:r>
      <w:hyperlink r:id="rId6" w:tooltip="Inseto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insetos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diminutos, com </w:t>
      </w:r>
      <w:hyperlink r:id="rId7" w:tooltip="Distribuição cosmopolita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distribuição cosmopolita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, constituída por nove </w:t>
      </w:r>
      <w:hyperlink r:id="rId8" w:tooltip="Família (biologia)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famílias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</w:t>
      </w:r>
      <w:hyperlink r:id="rId9" w:tooltip="Táxon extante" w:history="1">
        <w:proofErr w:type="spellStart"/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extantes</w:t>
        </w:r>
        <w:proofErr w:type="spellEnd"/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e cerca de 600 </w:t>
      </w:r>
      <w:hyperlink r:id="rId10" w:tooltip="Espécie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espécies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descritas. Foram descobertos em </w:t>
      </w:r>
      <w:hyperlink r:id="rId11" w:tooltip="1793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1793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(na descrição da espécie </w:t>
      </w:r>
      <w:proofErr w:type="spellStart"/>
      <w:r w:rsidRPr="000D6620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Xenos</w:t>
      </w:r>
      <w:proofErr w:type="spellEnd"/>
      <w:r w:rsidRPr="000D6620">
        <w:rPr>
          <w:rFonts w:ascii="Arial" w:eastAsia="Times New Roman" w:hAnsi="Arial" w:cs="Arial"/>
          <w:i/>
          <w:iCs/>
          <w:sz w:val="21"/>
          <w:szCs w:val="21"/>
          <w:lang w:eastAsia="pt-BR"/>
        </w:rPr>
        <w:t xml:space="preserve"> </w:t>
      </w:r>
      <w:proofErr w:type="spellStart"/>
      <w:r w:rsidRPr="000D6620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vesparum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) e são definidos como "</w:t>
      </w:r>
      <w:hyperlink r:id="rId12" w:tooltip="Endoparasitismo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endoparasitas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entomófagos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", atacando espécies de insetos de 34 famílias distribuídas em sete ordens, sendo as ordens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"https://pt.wikipedia.org/wiki/Homoptera" \o "Homoptera"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Homoptera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 e </w:t>
      </w:r>
      <w:hyperlink r:id="rId13" w:tooltip="Hymenoptera" w:history="1">
        <w:proofErr w:type="spellStart"/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Hymenoptera</w:t>
        </w:r>
        <w:proofErr w:type="spellEnd"/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as mais procuradas; com uma família 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Mengenillidae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) atacando insetos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"https://pt.wikipedia.org/wiki/Apterygota" \o "Apterygota"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Apterygota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"https://pt.wikipedia.org/wiki/Thysanura" \o "Thysanura"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Thysanura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).</w: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637F8ACF" w14:textId="2A164AF3" w:rsidR="000D6620" w:rsidRPr="000D6620" w:rsidRDefault="000D6620" w:rsidP="000D662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D6620">
        <w:rPr>
          <w:rFonts w:ascii="Arial" w:eastAsia="Times New Roman" w:hAnsi="Arial" w:cs="Arial"/>
          <w:sz w:val="21"/>
          <w:szCs w:val="21"/>
          <w:lang w:eastAsia="pt-BR"/>
        </w:rPr>
        <w:t>Sua </w:t>
      </w:r>
      <w:hyperlink r:id="rId14" w:tooltip="Classificação científica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classificação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como ordem se deu em </w:t>
      </w:r>
      <w:hyperlink r:id="rId15" w:tooltip="1813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1813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, por </w:t>
      </w:r>
      <w:hyperlink r:id="rId16" w:tooltip="William Kirby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 xml:space="preserve">William </w:t>
        </w:r>
        <w:proofErr w:type="spellStart"/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Kirby</w:t>
        </w:r>
        <w:proofErr w:type="spellEnd"/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. A característica marcante deste grupo de insetos é a presença de </w:t>
      </w:r>
      <w:hyperlink r:id="rId17" w:tooltip="Asa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asas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anteriores reduzidas a halteres, nos </w:t>
      </w:r>
      <w:hyperlink r:id="rId18" w:tooltip="Macho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machos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</w:t>
      </w:r>
      <w:hyperlink r:id="rId19" w:tooltip="Adulto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adultos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, e a forma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"https://pt.wikipedia.org/wiki/Larva" \o "Larva"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larviforme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 das </w:t>
      </w:r>
      <w:hyperlink r:id="rId20" w:tooltip="Fêmea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fêmeas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adultas 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"https://pt.wikipedia.org/wiki/Neotenia" \o "Neotenia"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neotenia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); demonstrando um acentuado </w:t>
      </w:r>
      <w:hyperlink r:id="rId21" w:tooltip="Dimorfismo sexual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dimorfismo sexual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56F623BC" w14:textId="28822E62" w:rsidR="00A273E8" w:rsidRPr="000D6620" w:rsidRDefault="000D6620" w:rsidP="000D6620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0D6620">
        <w:rPr>
          <w:rFonts w:ascii="Arial" w:eastAsia="Times New Roman" w:hAnsi="Arial" w:cs="Arial"/>
          <w:sz w:val="21"/>
          <w:szCs w:val="21"/>
          <w:lang w:eastAsia="pt-BR"/>
        </w:rPr>
        <w:t>Os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Strepsiptera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 têm dois grandes grupos: os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Stylopidia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 e os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Mengenillidia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. Os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Mengenillidia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 incluem três famílias </w:t>
      </w:r>
      <w:hyperlink r:id="rId22" w:tooltip="Extinção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extintas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Cretostylopidae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Protoxenidae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) e mais duas famílias existentes 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Bahiaxenidae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Mengenillidae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; no entanto, esta última não é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"https://pt.wikipedia.org/wiki/Monofilia" \o "Monofilia"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monofilética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 xml:space="preserve">). São consideradas as mais primitivas, dentro da ordem, e as fêmeas (conhecidas apenas em 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Mengenillidae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) são de vida livre (descobertas apenas em </w:t>
      </w:r>
      <w:hyperlink r:id="rId23" w:tooltip="1870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1870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e classificadas na ordem apenas em </w:t>
      </w:r>
      <w:hyperlink r:id="rId24" w:tooltip="1919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1919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), com </w:t>
      </w:r>
      <w:hyperlink r:id="rId25" w:tooltip="Perna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pernas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e </w:t>
      </w:r>
      <w:hyperlink r:id="rId26" w:tooltip="Antena (biologia)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antenas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rudimentares e com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"https://pt.wikipedia.org/wiki/Pupa" \o "Pupa" </w:instrText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pupação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D6620">
        <w:rPr>
          <w:rFonts w:ascii="Arial" w:eastAsia="Times New Roman" w:hAnsi="Arial" w:cs="Arial"/>
          <w:sz w:val="21"/>
          <w:szCs w:val="21"/>
          <w:lang w:eastAsia="pt-BR"/>
        </w:rPr>
        <w:t> fora de seus </w:t>
      </w:r>
      <w:hyperlink r:id="rId27" w:tooltip="Hospedeiro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hospedeiros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; sendo encontradas na </w:t>
      </w:r>
      <w:hyperlink r:id="rId28" w:tooltip="Região nordeste do Brasil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região nordeste do Brasil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Bahiaxenidae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)</w:t>
      </w:r>
      <w:hyperlink r:id="rId29" w:anchor="cite_note-bahia-1" w:history="1"/>
      <w:r w:rsidRPr="000D6620">
        <w:rPr>
          <w:rFonts w:ascii="Arial" w:eastAsia="Times New Roman" w:hAnsi="Arial" w:cs="Arial"/>
          <w:sz w:val="21"/>
          <w:szCs w:val="21"/>
          <w:lang w:eastAsia="pt-BR"/>
        </w:rPr>
        <w:t>, </w:t>
      </w:r>
      <w:hyperlink r:id="rId30" w:tooltip="Península Ibérica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Península Ibérica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, </w:t>
      </w:r>
      <w:hyperlink r:id="rId31" w:tooltip="Baleares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Baleares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e </w:t>
      </w:r>
      <w:hyperlink r:id="rId32" w:tooltip="Canárias" w:history="1">
        <w:r w:rsidRPr="000D6620">
          <w:rPr>
            <w:rFonts w:ascii="Arial" w:eastAsia="Times New Roman" w:hAnsi="Arial" w:cs="Arial"/>
            <w:sz w:val="21"/>
            <w:szCs w:val="21"/>
            <w:lang w:eastAsia="pt-BR"/>
          </w:rPr>
          <w:t>Canárias</w:t>
        </w:r>
      </w:hyperlink>
      <w:r w:rsidRPr="000D6620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Mengenillidae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). Na maioria os </w:t>
      </w:r>
      <w:proofErr w:type="spellStart"/>
      <w:r w:rsidRPr="000D6620">
        <w:rPr>
          <w:rFonts w:ascii="Arial" w:eastAsia="Times New Roman" w:hAnsi="Arial" w:cs="Arial"/>
          <w:sz w:val="21"/>
          <w:szCs w:val="21"/>
          <w:lang w:eastAsia="pt-BR"/>
        </w:rPr>
        <w:t>Strepsiptera</w:t>
      </w:r>
      <w:proofErr w:type="spellEnd"/>
      <w:r w:rsidRPr="000D6620">
        <w:rPr>
          <w:rFonts w:ascii="Arial" w:eastAsia="Times New Roman" w:hAnsi="Arial" w:cs="Arial"/>
          <w:sz w:val="21"/>
          <w:szCs w:val="21"/>
          <w:lang w:eastAsia="pt-BR"/>
        </w:rPr>
        <w:t> são extremamente difíceis de localizar e muitas vezes é preciso encontrar o hospedeiro para encontrar a fêmea; mas os machos podem ser capturados próximos a focos de luz.</w:t>
      </w:r>
      <w:r w:rsidRPr="000D662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sectPr w:rsidR="00A273E8" w:rsidRPr="000D6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B104A"/>
    <w:multiLevelType w:val="multilevel"/>
    <w:tmpl w:val="1A0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20"/>
    <w:rsid w:val="000D6620"/>
    <w:rsid w:val="00A2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6147"/>
  <w15:chartTrackingRefBased/>
  <w15:docId w15:val="{4A7DEBCB-494F-467E-BCD6-FBCFC5EE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6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66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6620"/>
    <w:rPr>
      <w:color w:val="0000FF"/>
      <w:u w:val="single"/>
    </w:rPr>
  </w:style>
  <w:style w:type="paragraph" w:customStyle="1" w:styleId="toclevel-1">
    <w:name w:val="toclevel-1"/>
    <w:basedOn w:val="Normal"/>
    <w:rsid w:val="000D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number">
    <w:name w:val="tocnumber"/>
    <w:basedOn w:val="Fontepargpadro"/>
    <w:rsid w:val="000D6620"/>
  </w:style>
  <w:style w:type="character" w:customStyle="1" w:styleId="toctext">
    <w:name w:val="toctext"/>
    <w:basedOn w:val="Fontepargpadro"/>
    <w:rsid w:val="000D6620"/>
  </w:style>
  <w:style w:type="paragraph" w:customStyle="1" w:styleId="toclevel-2">
    <w:name w:val="toclevel-2"/>
    <w:basedOn w:val="Normal"/>
    <w:rsid w:val="000D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34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Hymenoptera" TargetMode="External"/><Relationship Id="rId18" Type="http://schemas.openxmlformats.org/officeDocument/2006/relationships/hyperlink" Target="https://pt.wikipedia.org/wiki/Macho" TargetMode="External"/><Relationship Id="rId26" Type="http://schemas.openxmlformats.org/officeDocument/2006/relationships/hyperlink" Target="https://pt.wikipedia.org/wiki/Antena_(biologia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Dimorfismo_sexua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t.wikipedia.org/wiki/Distribui%C3%A7%C3%A3o_cosmopolita" TargetMode="External"/><Relationship Id="rId12" Type="http://schemas.openxmlformats.org/officeDocument/2006/relationships/hyperlink" Target="https://pt.wikipedia.org/wiki/Endoparasitismo" TargetMode="External"/><Relationship Id="rId17" Type="http://schemas.openxmlformats.org/officeDocument/2006/relationships/hyperlink" Target="https://pt.wikipedia.org/wiki/Asa" TargetMode="External"/><Relationship Id="rId25" Type="http://schemas.openxmlformats.org/officeDocument/2006/relationships/hyperlink" Target="https://pt.wikipedia.org/wiki/Pern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William_Kirby" TargetMode="External"/><Relationship Id="rId20" Type="http://schemas.openxmlformats.org/officeDocument/2006/relationships/hyperlink" Target="https://pt.wikipedia.org/wiki/F%C3%AAmea" TargetMode="External"/><Relationship Id="rId29" Type="http://schemas.openxmlformats.org/officeDocument/2006/relationships/hyperlink" Target="https://pt.wikipedia.org/wiki/Strepsipte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Inseto" TargetMode="External"/><Relationship Id="rId11" Type="http://schemas.openxmlformats.org/officeDocument/2006/relationships/hyperlink" Target="https://pt.wikipedia.org/wiki/1793" TargetMode="External"/><Relationship Id="rId24" Type="http://schemas.openxmlformats.org/officeDocument/2006/relationships/hyperlink" Target="https://pt.wikipedia.org/wiki/1919" TargetMode="External"/><Relationship Id="rId32" Type="http://schemas.openxmlformats.org/officeDocument/2006/relationships/hyperlink" Target="https://pt.wikipedia.org/wiki/Can%C3%A1rias" TargetMode="External"/><Relationship Id="rId5" Type="http://schemas.openxmlformats.org/officeDocument/2006/relationships/hyperlink" Target="https://pt.wikipedia.org/wiki/Ordem_(biologia)" TargetMode="External"/><Relationship Id="rId15" Type="http://schemas.openxmlformats.org/officeDocument/2006/relationships/hyperlink" Target="https://pt.wikipedia.org/wiki/1813" TargetMode="External"/><Relationship Id="rId23" Type="http://schemas.openxmlformats.org/officeDocument/2006/relationships/hyperlink" Target="https://pt.wikipedia.org/wiki/1870" TargetMode="External"/><Relationship Id="rId28" Type="http://schemas.openxmlformats.org/officeDocument/2006/relationships/hyperlink" Target="https://pt.wikipedia.org/wiki/Regi%C3%A3o_nordeste_do_Brasil" TargetMode="External"/><Relationship Id="rId10" Type="http://schemas.openxmlformats.org/officeDocument/2006/relationships/hyperlink" Target="https://pt.wikipedia.org/wiki/Esp%C3%A9cie" TargetMode="External"/><Relationship Id="rId19" Type="http://schemas.openxmlformats.org/officeDocument/2006/relationships/hyperlink" Target="https://pt.wikipedia.org/wiki/Adulto" TargetMode="External"/><Relationship Id="rId31" Type="http://schemas.openxmlformats.org/officeDocument/2006/relationships/hyperlink" Target="https://pt.wikipedia.org/wiki/Balea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%C3%A1xon_extante" TargetMode="External"/><Relationship Id="rId14" Type="http://schemas.openxmlformats.org/officeDocument/2006/relationships/hyperlink" Target="https://pt.wikipedia.org/wiki/Classifica%C3%A7%C3%A3o_cient%C3%ADfica" TargetMode="External"/><Relationship Id="rId22" Type="http://schemas.openxmlformats.org/officeDocument/2006/relationships/hyperlink" Target="https://pt.wikipedia.org/wiki/Extin%C3%A7%C3%A3o" TargetMode="External"/><Relationship Id="rId27" Type="http://schemas.openxmlformats.org/officeDocument/2006/relationships/hyperlink" Target="https://pt.wikipedia.org/wiki/Hospedeiro" TargetMode="External"/><Relationship Id="rId30" Type="http://schemas.openxmlformats.org/officeDocument/2006/relationships/hyperlink" Target="https://pt.wikipedia.org/wiki/Pen%C3%ADnsula_Ib%C3%A9rica" TargetMode="External"/><Relationship Id="rId8" Type="http://schemas.openxmlformats.org/officeDocument/2006/relationships/hyperlink" Target="https://pt.wikipedia.org/wiki/Fam%C3%ADlia_(biologia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668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2020-08-17T08:19:00Z</dcterms:created>
  <dcterms:modified xsi:type="dcterms:W3CDTF">2020-08-17T08:22:00Z</dcterms:modified>
</cp:coreProperties>
</file>