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200"/>
        <w:jc w:val="center"/>
      </w:pPr>
      <w:r>
        <w:rPr>
          <w:sz w:val="72"/>
          <w:szCs w:val="72"/>
        </w:rPr>
        <w:t xml:space="preserve">⚡</w:t>
      </w:r>
    </w:p>
    <w:p>
      <w:pPr>
        <w:spacing w:after="160"/>
        <w:jc w:val="center"/>
      </w:pPr>
      <w:r>
        <w:rPr>
          <w:rFonts w:ascii="Inter" w:cs="Inter" w:eastAsia="Inter" w:hAnsi="Inter"/>
          <w:b/>
          <w:bCs/>
          <w:color w:val="0A0A0A"/>
          <w:sz w:val="72"/>
          <w:szCs w:val="72"/>
        </w:rPr>
        <w:t xml:space="preserve">START-SYSTEM</w:t>
      </w:r>
    </w:p>
    <w:p>
      <w:pPr>
        <w:spacing w:after="120"/>
        <w:jc w:val="center"/>
      </w:pPr>
      <w:r>
        <w:rPr>
          <w:rFonts w:ascii="Inter" w:cs="Inter" w:eastAsia="Inter" w:hAnsi="Inter"/>
          <w:color w:val="FF6B00"/>
          <w:sz w:val="28"/>
          <w:szCs w:val="28"/>
        </w:rPr>
        <w:t xml:space="preserve">Guia de Arquitetura e Desenvolvimento</w:t>
      </w:r>
    </w:p>
    <w:p>
      <w:pPr>
        <w:spacing w:after="800"/>
        <w:jc w:val="center"/>
      </w:pPr>
      <w:r>
        <w:rPr>
          <w:rFonts w:ascii="Inter" w:cs="Inter" w:eastAsia="Inter" w:hAnsi="Inter"/>
          <w:color w:val="999999"/>
          <w:sz w:val="22"/>
          <w:szCs w:val="22"/>
        </w:rPr>
        <w:t xml:space="preserve">Start Digital — Sistema Interno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A0A0A" w:val="clear"/>
          </w:tcPr>
          <w:p>
            <w:pPr>
              <w:spacing w:after="80" w:before="240"/>
              <w:jc w:val="center"/>
            </w:pPr>
            <w:r>
              <w:rPr>
                <w:rFonts w:ascii="Inter" w:cs="Inter" w:eastAsia="Inter" w:hAnsi="Inter"/>
                <w:color w:val="AAAAAA"/>
                <w:sz w:val="22"/>
                <w:szCs w:val="22"/>
              </w:rPr>
              <w:t xml:space="preserve">O SISTEMA QUE GARANTE QUE TODO APP SEJA</w:t>
            </w:r>
          </w:p>
          <w:p>
            <w:pPr>
              <w:spacing w:after="24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36"/>
                <w:szCs w:val="36"/>
              </w:rPr>
              <w:t xml:space="preserve">Organizado. Reutilizável. Escalável.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Índice do Documento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1.  O Que é o START-SYSTEM</w:t>
      </w:r>
      <w:r>
        <w:rPr>
          <w:rFonts w:ascii="Inter" w:cs="Inter" w:eastAsia="Inter" w:hAnsi="Inter"/>
          <w:color w:val="999999"/>
          <w:sz w:val="22"/>
          <w:szCs w:val="22"/>
        </w:rPr>
        <w:t xml:space="preserve">	3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2.  RULES.md — A Lei Global</w:t>
      </w:r>
      <w:r>
        <w:rPr>
          <w:rFonts w:ascii="Inter" w:cs="Inter" w:eastAsia="Inter" w:hAnsi="Inter"/>
          <w:color w:val="999999"/>
          <w:sz w:val="22"/>
          <w:szCs w:val="22"/>
        </w:rPr>
        <w:t xml:space="preserve">	4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3.  DESIGN.md — Padrão Visual</w:t>
      </w:r>
      <w:r>
        <w:rPr>
          <w:rFonts w:ascii="Inter" w:cs="Inter" w:eastAsia="Inter" w:hAnsi="Inter"/>
          <w:color w:val="999999"/>
          <w:sz w:val="22"/>
          <w:szCs w:val="22"/>
        </w:rPr>
        <w:t xml:space="preserve">	7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4.  ARCHITECTURE.md — Estrutura e Pastas</w:t>
      </w:r>
      <w:r>
        <w:rPr>
          <w:rFonts w:ascii="Inter" w:cs="Inter" w:eastAsia="Inter" w:hAnsi="Inter"/>
          <w:color w:val="999999"/>
          <w:sz w:val="22"/>
          <w:szCs w:val="22"/>
        </w:rPr>
        <w:t xml:space="preserve">	11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5.  PRD-TEMPLATE — Requisitos do Projeto</w:t>
      </w:r>
      <w:r>
        <w:rPr>
          <w:rFonts w:ascii="Inter" w:cs="Inter" w:eastAsia="Inter" w:hAnsi="Inter"/>
          <w:color w:val="999999"/>
          <w:sz w:val="22"/>
          <w:szCs w:val="22"/>
        </w:rPr>
        <w:t xml:space="preserve">	15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6.  TUTORIAL-TEMPLATE — Documentação de Módulos</w:t>
      </w:r>
      <w:r>
        <w:rPr>
          <w:rFonts w:ascii="Inter" w:cs="Inter" w:eastAsia="Inter" w:hAnsi="Inter"/>
          <w:color w:val="999999"/>
          <w:sz w:val="22"/>
          <w:szCs w:val="22"/>
        </w:rPr>
        <w:t xml:space="preserve">	18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7.  Como Usar no Dia a Dia</w:t>
      </w:r>
      <w:r>
        <w:rPr>
          <w:rFonts w:ascii="Inter" w:cs="Inter" w:eastAsia="Inter" w:hAnsi="Inter"/>
          <w:color w:val="999999"/>
          <w:sz w:val="22"/>
          <w:szCs w:val="22"/>
        </w:rPr>
        <w:t xml:space="preserve">	20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sz w:val="22"/>
          <w:szCs w:val="22"/>
        </w:rPr>
        <w:t xml:space="preserve">8.  Fluxo Completo de um Projeto</w:t>
      </w:r>
      <w:r>
        <w:rPr>
          <w:rFonts w:ascii="Inter" w:cs="Inter" w:eastAsia="Inter" w:hAnsi="Inter"/>
          <w:color w:val="999999"/>
          <w:sz w:val="22"/>
          <w:szCs w:val="22"/>
        </w:rPr>
        <w:t xml:space="preserve">	22</w:t>
      </w:r>
    </w:p>
    <w:p>
      <w:r>
        <w:br w:type="page"/>
      </w:r>
    </w:p>
    <w:p>
      <w:pPr>
        <w:pBdr>
          <w:bottom w:val="single" w:color="FF6B00" w:sz="4"/>
        </w:pBdr>
        <w:spacing w:after="120" w:before="320"/>
      </w:pPr>
      <w:r>
        <w:rPr>
          <w:rFonts w:ascii="Inter" w:cs="Inter" w:eastAsia="Inter" w:hAnsi="Inter"/>
          <w:b/>
          <w:bCs/>
          <w:color w:val="FF6B00"/>
          <w:sz w:val="24"/>
          <w:szCs w:val="24"/>
        </w:rPr>
        <w:t xml:space="preserve">1. O QUE É O START-SYSTEM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O START-SYSTEM é um conjunto de arquivos de regras que qualquer IA (Claude, Cursor, ChatGPT) deve ler antes de criar qualquer código para a Start Digital.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Pense como o manual de uma construtora: todo engenheiro segue o mesmo manual. Resultado: todas as obras ficam organizadas do mesmo jeito, independente de quem construiu.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FF6B00"/>
          <w:sz w:val="32"/>
          <w:szCs w:val="32"/>
        </w:rPr>
        <w:t xml:space="preserve">O Problema que ele Resolve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❌  Cada app criado de um jeito diferente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❌  Módulos que não podem ser reutilizados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❌  IA inventa estrutura diferente toda vez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❌  Sem documentação, impossível de manter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22C55E"/>
          <w:sz w:val="32"/>
          <w:szCs w:val="32"/>
        </w:rPr>
        <w:t xml:space="preserve">O que o START-SYSTEM garante</w:t>
      </w:r>
    </w:p>
    <w:p>
      <w:pPr>
        <w:spacing w:after="100"/>
        <w:ind w:left="360"/>
      </w:pPr>
      <w:r>
        <w:rPr>
          <w:rFonts w:ascii="Inter" w:cs="Inter" w:eastAsia="Inter" w:hAnsi="Inter"/>
          <w:color w:val="166534"/>
          <w:sz w:val="22"/>
          <w:szCs w:val="22"/>
        </w:rPr>
        <w:t xml:space="preserve">✅  Todo projeto tem a mesma estrutura de pastas</w:t>
      </w:r>
    </w:p>
    <w:p>
      <w:pPr>
        <w:spacing w:after="100"/>
        <w:ind w:left="360"/>
      </w:pPr>
      <w:r>
        <w:rPr>
          <w:rFonts w:ascii="Inter" w:cs="Inter" w:eastAsia="Inter" w:hAnsi="Inter"/>
          <w:color w:val="166534"/>
          <w:sz w:val="22"/>
          <w:szCs w:val="22"/>
        </w:rPr>
        <w:t xml:space="preserve">✅  Módulos podem ser copiados entre projetos</w:t>
      </w:r>
    </w:p>
    <w:p>
      <w:pPr>
        <w:spacing w:after="100"/>
        <w:ind w:left="360"/>
      </w:pPr>
      <w:r>
        <w:rPr>
          <w:rFonts w:ascii="Inter" w:cs="Inter" w:eastAsia="Inter" w:hAnsi="Inter"/>
          <w:color w:val="166534"/>
          <w:sz w:val="22"/>
          <w:szCs w:val="22"/>
        </w:rPr>
        <w:t xml:space="preserve">✅  A IA sempre segue as mesmas regras</w:t>
      </w:r>
    </w:p>
    <w:p>
      <w:pPr>
        <w:spacing w:after="100"/>
        <w:ind w:left="360"/>
      </w:pPr>
      <w:r>
        <w:rPr>
          <w:rFonts w:ascii="Inter" w:cs="Inter" w:eastAsia="Inter" w:hAnsi="Inter"/>
          <w:color w:val="166534"/>
          <w:sz w:val="22"/>
          <w:szCs w:val="22"/>
        </w:rPr>
        <w:t xml:space="preserve">✅  Todo módulo tem tutorial automático</w:t>
      </w:r>
    </w:p>
    <w:p>
      <w:pPr>
        <w:spacing w:after="100"/>
        <w:ind w:left="360"/>
      </w:pPr>
      <w:r>
        <w:rPr>
          <w:rFonts w:ascii="Inter" w:cs="Inter" w:eastAsia="Inter" w:hAnsi="Inter"/>
          <w:color w:val="166534"/>
          <w:sz w:val="22"/>
          <w:szCs w:val="22"/>
        </w:rPr>
        <w:t xml:space="preserve">✅  Design consistente em todos os projetos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F6B00" w:sz="8"/>
              <w:left w:val="single" w:color="FF6B00" w:sz="8"/>
              <w:bottom w:val="single" w:color="FFD9B3" w:sz="2"/>
              <w:right w:val="single" w:color="FFD9B3" w:sz="2"/>
            </w:tcBorders>
            <w:shd w:fill="FFF7ED" w:val="clear"/>
          </w:tcPr>
          <w:p>
            <w:pPr>
              <w:spacing w:after="80" w:before="120"/>
              <w:ind w:left="180"/>
            </w:pPr>
            <w:r>
              <w:rPr>
                <w:rFonts w:ascii="Inter" w:cs="Inter" w:eastAsia="Inter" w:hAnsi="Inter"/>
                <w:b/>
                <w:bCs/>
                <w:color w:val="FF6B00"/>
                <w:sz w:val="22"/>
                <w:szCs w:val="22"/>
              </w:rPr>
              <w:t xml:space="preserve">💡 A lógica principal</w:t>
            </w:r>
          </w:p>
          <w:p>
            <w:pPr>
              <w:spacing w:after="120"/>
              <w:ind w:left="180"/>
            </w:pPr>
            <w:r>
              <w:rPr>
                <w:rFonts w:ascii="Inter" w:cs="Inter" w:eastAsia="Inter" w:hAnsi="Inter"/>
                <w:color w:val="7C2D12"/>
                <w:sz w:val="21"/>
                <w:szCs w:val="21"/>
              </w:rPr>
              <w:t xml:space="preserve">Você constrói o módulo UMA VEZ. Depois copia a pasta para qualquer projeto novo. O config.js adapta as cores e dados do cliente. Nenhuma linha de código precisa ser reescrita.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Os 5 Arquivos do Sistema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22"/>
          <w:szCs w:val="22"/>
        </w:rPr>
        <w:t xml:space="preserve">RULES.md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 —  A lei. Define a ordem de criação, estrutura de pastas, proibições absolutas.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22"/>
          <w:szCs w:val="22"/>
        </w:rPr>
        <w:t xml:space="preserve">DESIGN.md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 —  Paleta de cores, tipografia, botões, formulários. O visual padrão.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22"/>
          <w:szCs w:val="22"/>
        </w:rPr>
        <w:t xml:space="preserve">ARCHITECTURE.md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 —  Como organizar pastas, nomear arquivos, conectar módulos.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22"/>
          <w:szCs w:val="22"/>
        </w:rPr>
        <w:t xml:space="preserve">PRD-TEMPLATE.md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 —  Formulário de requisitos. Preenchido ANTES de pedir código.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22"/>
          <w:szCs w:val="22"/>
        </w:rPr>
        <w:t xml:space="preserve">TUTORIAL-TEMPLATE.txt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  —  Modelo de documentação gerado para cada módulo criado.</w:t>
      </w:r>
    </w:p>
    <w:p>
      <w:r>
        <w:br w:type="page"/>
      </w:r>
    </w:p>
    <w:p>
      <w:pPr>
        <w:pBdr>
          <w:bottom w:val="single" w:color="FF6B00" w:sz="4"/>
        </w:pBdr>
        <w:spacing w:after="120" w:before="320"/>
      </w:pPr>
      <w:r>
        <w:rPr>
          <w:rFonts w:ascii="Inter" w:cs="Inter" w:eastAsia="Inter" w:hAnsi="Inter"/>
          <w:b/>
          <w:bCs/>
          <w:color w:val="FF6B00"/>
          <w:sz w:val="24"/>
          <w:szCs w:val="24"/>
        </w:rPr>
        <w:t xml:space="preserve">2. RULES.md — A Lei Global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O RULES.md é o arquivo mais importante do sistema. A IA deve lê-lo antes de qualquer ação. Ele define tudo o que é obrigatório, proibido e opcional.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Regra 0 — Leitura Obrigatória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Antes de qualquer ação, a IA deve: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•  Ler RULES.md completamente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•  Ler DESIGN.md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•  Ler ARCHITECTURE.md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•  Confirmar entendimento listando as 5 regras principais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F6B00" w:sz="8"/>
              <w:left w:val="single" w:color="FF6B00" w:sz="8"/>
              <w:bottom w:val="single" w:color="FFD9B3" w:sz="2"/>
              <w:right w:val="single" w:color="FFD9B3" w:sz="2"/>
            </w:tcBorders>
            <w:shd w:fill="FFF7ED" w:val="clear"/>
          </w:tcPr>
          <w:p>
            <w:pPr>
              <w:spacing w:after="80" w:before="120"/>
              <w:ind w:left="180"/>
            </w:pPr>
            <w:r>
              <w:rPr>
                <w:rFonts w:ascii="Inter" w:cs="Inter" w:eastAsia="Inter" w:hAnsi="Inter"/>
                <w:b/>
                <w:bCs/>
                <w:color w:val="FF6B00"/>
                <w:sz w:val="22"/>
                <w:szCs w:val="22"/>
              </w:rPr>
              <w:t xml:space="preserve">⚠️ Atenção</w:t>
            </w:r>
          </w:p>
          <w:p>
            <w:pPr>
              <w:spacing w:after="120"/>
              <w:ind w:left="180"/>
            </w:pPr>
            <w:r>
              <w:rPr>
                <w:rFonts w:ascii="Inter" w:cs="Inter" w:eastAsia="Inter" w:hAnsi="Inter"/>
                <w:color w:val="7C2D12"/>
                <w:sz w:val="21"/>
                <w:szCs w:val="21"/>
              </w:rPr>
              <w:t xml:space="preserve">Se qualquer um desses arquivos estiver faltando, a IA deve PARAR e avisar o usuário antes de continuar.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Regra 1 — Ordem de Criação (Nunca Pule Etapas)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Toda feature, módulo ou projeto deve seguir esta ordem:</w:t>
      </w:r>
    </w:p>
    <w:p>
      <w:pPr>
        <w:spacing w:after="160"/>
      </w:pPr>
      <w:r>
        <w:t xml:space="preserve"/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ETAPA 1  →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Criar o PRD (documento de requisitos)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ETAPA 2  →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Criar a estrutura de pastas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ETAPA 3  →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Criar o DESIGN.md do módulo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ETAPA 4  →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Criar o TUTORIAL.txt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ETAPA 5  →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Escrever o código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ETAPA 6  →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Testar e documentar o resultado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Regra 2 — Estrutura de Pastas Obrigatória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Todo projeto deve ter exatamente esta estrutura:</w:t>
      </w:r>
    </w:p>
    <w:p>
      <w:pPr>
        <w:spacing w:after="160"/>
      </w:pPr>
      <w:r>
        <w:t xml:space="preserve"/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/nome-do-projeto/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├── /src/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│     ├── /components/     ← peças visuais reutilizáveis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│     ├── /modules/        ← funcionalidades completas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│     ├── /pages/          ← telas do sistema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│     ├── /config/         ← configurações do cliente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│     └── /utils/          ← funções auxiliares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├── /docs/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│     ├── PRD.md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│     ├── TUTORIAL.txt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│     └── CHANGELOG.md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├── DESIGN.md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├── RULES.md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└── config.js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Regra 3 — PRD Obrigatório Antes de Codar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Todo módulo novo precisa de um PRD preenchido. Sem PRD aprovado, nenhuma linha de código é escrita. O PRD responde: O que faz? Quem usa? Quais telas? Quais dados? Como conecta?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Regra 4 — Design Antes de Código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Nenhum componente visual pode ser criado sem o DESIGN.md existir. Se o cliente não definiu design, usa-se o padrão da Start Digital.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Regra 5 — TUTORIAL.txt Obrigatório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Cada módulo criado gera automaticamente um TUTORIAL.txt escrito em linguagem simples para alguém que não sabe programar.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Regra 6 — Módulos Independentes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Cada módulo funciona sozinho. Não depende de outro módulo diretamente. A comunicação acontece via eventos do navegador (window.dispatchEvent).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Regra 7 — config.js por Cliente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Cada projeto tem um config.js com cores, logo, nome e módulos ativos. O código NUNCA tem dados do cliente fixos.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EF4444"/>
          <w:sz w:val="32"/>
          <w:szCs w:val="32"/>
        </w:rPr>
        <w:t xml:space="preserve">Proibições Absolutas</w:t>
      </w:r>
    </w:p>
    <w:p>
      <w:pPr>
        <w:spacing w:after="100"/>
        <w:ind w:left="360"/>
      </w:pPr>
      <w:r>
        <w:rPr>
          <w:rFonts w:ascii="Inter" w:cs="Inter" w:eastAsia="Inter" w:hAnsi="Inter"/>
          <w:color w:val="991B1B"/>
          <w:sz w:val="22"/>
          <w:szCs w:val="22"/>
        </w:rPr>
        <w:t xml:space="preserve">❌  Nunca escreva cores fixas no código (use variáveis do config)</w:t>
      </w:r>
    </w:p>
    <w:p>
      <w:pPr>
        <w:spacing w:after="100"/>
        <w:ind w:left="360"/>
      </w:pPr>
      <w:r>
        <w:rPr>
          <w:rFonts w:ascii="Inter" w:cs="Inter" w:eastAsia="Inter" w:hAnsi="Inter"/>
          <w:color w:val="991B1B"/>
          <w:sz w:val="22"/>
          <w:szCs w:val="22"/>
        </w:rPr>
        <w:t xml:space="preserve">❌  Nunca crie uma tela sem responsividade mobile</w:t>
      </w:r>
    </w:p>
    <w:p>
      <w:pPr>
        <w:spacing w:after="100"/>
        <w:ind w:left="360"/>
      </w:pPr>
      <w:r>
        <w:rPr>
          <w:rFonts w:ascii="Inter" w:cs="Inter" w:eastAsia="Inter" w:hAnsi="Inter"/>
          <w:color w:val="991B1B"/>
          <w:sz w:val="22"/>
          <w:szCs w:val="22"/>
        </w:rPr>
        <w:t xml:space="preserve">❌  Nunca delete módulo sem fazer backup</w:t>
      </w:r>
    </w:p>
    <w:p>
      <w:pPr>
        <w:spacing w:after="100"/>
        <w:ind w:left="360"/>
      </w:pPr>
      <w:r>
        <w:rPr>
          <w:rFonts w:ascii="Inter" w:cs="Inter" w:eastAsia="Inter" w:hAnsi="Inter"/>
          <w:color w:val="991B1B"/>
          <w:sz w:val="22"/>
          <w:szCs w:val="22"/>
        </w:rPr>
        <w:t xml:space="preserve">❌  Nunca comece código sem PRD aprovado</w:t>
      </w:r>
    </w:p>
    <w:p>
      <w:pPr>
        <w:spacing w:after="100"/>
        <w:ind w:left="360"/>
      </w:pPr>
      <w:r>
        <w:rPr>
          <w:rFonts w:ascii="Inter" w:cs="Inter" w:eastAsia="Inter" w:hAnsi="Inter"/>
          <w:color w:val="991B1B"/>
          <w:sz w:val="22"/>
          <w:szCs w:val="22"/>
        </w:rPr>
        <w:t xml:space="preserve">❌  Nunca deixe comentários em inglês (use português)</w:t>
      </w:r>
    </w:p>
    <w:p>
      <w:pPr>
        <w:spacing w:after="100"/>
        <w:ind w:left="360"/>
      </w:pPr>
      <w:r>
        <w:rPr>
          <w:rFonts w:ascii="Inter" w:cs="Inter" w:eastAsia="Inter" w:hAnsi="Inter"/>
          <w:color w:val="991B1B"/>
          <w:sz w:val="22"/>
          <w:szCs w:val="22"/>
        </w:rPr>
        <w:t xml:space="preserve">❌  Nunca crie componente sem documentar no TUTORIAL.txt</w:t>
      </w:r>
    </w:p>
    <w:p>
      <w:r>
        <w:br w:type="page"/>
      </w:r>
    </w:p>
    <w:p>
      <w:pPr>
        <w:pBdr>
          <w:bottom w:val="single" w:color="FF6B00" w:sz="4"/>
        </w:pBdr>
        <w:spacing w:after="120" w:before="320"/>
      </w:pPr>
      <w:r>
        <w:rPr>
          <w:rFonts w:ascii="Inter" w:cs="Inter" w:eastAsia="Inter" w:hAnsi="Inter"/>
          <w:b/>
          <w:bCs/>
          <w:color w:val="FF6B00"/>
          <w:sz w:val="24"/>
          <w:szCs w:val="24"/>
        </w:rPr>
        <w:t xml:space="preserve">3. DESIGN.md — Padrão Visual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O DESIGN.md define a identidade visual padrão da Start Digital. Cada projeto pode ter seu próprio DESIGN.md que sobrescreve esses valores. Mas todo projeto precisa ter um.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Paleta de Cores Padrão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111111" w:val="clear"/>
          </w:tcPr>
          <w:p>
            <w:pPr>
              <w:ind w:left="12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880"/>
            <w:shd w:fill="111111" w:val="clear"/>
          </w:tcPr>
          <w:p>
            <w:pPr>
              <w:ind w:left="12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600"/>
            <w:shd w:fill="111111" w:val="clear"/>
          </w:tcPr>
          <w:p>
            <w:pPr>
              <w:ind w:left="12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8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PRIMÁRIA</w:t>
            </w:r>
          </w:p>
        </w:tc>
        <w:tc>
          <w:tcPr>
            <w:tcW w:type="dxa" w:w="288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FF6B00"/>
                <w:sz w:val="20"/>
                <w:szCs w:val="20"/>
              </w:rPr>
              <w:t xml:space="preserve">#0A0A0A</w:t>
            </w:r>
          </w:p>
        </w:tc>
        <w:tc>
          <w:tcPr>
            <w:tcW w:type="dxa" w:w="360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Preto profundo — autoridade e profissionalismo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SECUNDÁRIA</w:t>
            </w:r>
          </w:p>
        </w:tc>
        <w:tc>
          <w:tcPr>
            <w:tcW w:type="dxa" w:w="288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FF6B00"/>
                <w:sz w:val="20"/>
                <w:szCs w:val="20"/>
              </w:rPr>
              <w:t xml:space="preserve">#FF6B00</w:t>
            </w:r>
          </w:p>
        </w:tc>
        <w:tc>
          <w:tcPr>
            <w:tcW w:type="dxa" w:w="360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Laranja — energia, performance, ação</w:t>
            </w:r>
          </w:p>
        </w:tc>
      </w:tr>
      <w:tr>
        <w:tc>
          <w:tcPr>
            <w:tcW w:type="dxa" w:w="288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FUNDO</w:t>
            </w:r>
          </w:p>
        </w:tc>
        <w:tc>
          <w:tcPr>
            <w:tcW w:type="dxa" w:w="288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FF6B00"/>
                <w:sz w:val="20"/>
                <w:szCs w:val="20"/>
              </w:rPr>
              <w:t xml:space="preserve">#F5F5F5</w:t>
            </w:r>
          </w:p>
        </w:tc>
        <w:tc>
          <w:tcPr>
            <w:tcW w:type="dxa" w:w="360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Cinza claro — limpeza e leveza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FUNDO ESCURO</w:t>
            </w:r>
          </w:p>
        </w:tc>
        <w:tc>
          <w:tcPr>
            <w:tcW w:type="dxa" w:w="288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FF6B00"/>
                <w:sz w:val="20"/>
                <w:szCs w:val="20"/>
              </w:rPr>
              <w:t xml:space="preserve">#111111</w:t>
            </w:r>
          </w:p>
        </w:tc>
        <w:tc>
          <w:tcPr>
            <w:tcW w:type="dxa" w:w="360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Quase preto — seções de destaque</w:t>
            </w:r>
          </w:p>
        </w:tc>
      </w:tr>
      <w:tr>
        <w:tc>
          <w:tcPr>
            <w:tcW w:type="dxa" w:w="288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288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FF6B00"/>
                <w:sz w:val="20"/>
                <w:szCs w:val="20"/>
              </w:rPr>
              <w:t xml:space="preserve">#1A1A1A</w:t>
            </w:r>
          </w:p>
        </w:tc>
        <w:tc>
          <w:tcPr>
            <w:tcW w:type="dxa" w:w="360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Preto suave — máxima legibilidade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TEXTO SUAVE</w:t>
            </w:r>
          </w:p>
        </w:tc>
        <w:tc>
          <w:tcPr>
            <w:tcW w:type="dxa" w:w="288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FF6B00"/>
                <w:sz w:val="20"/>
                <w:szCs w:val="20"/>
              </w:rPr>
              <w:t xml:space="preserve">#666666</w:t>
            </w:r>
          </w:p>
        </w:tc>
        <w:tc>
          <w:tcPr>
            <w:tcW w:type="dxa" w:w="360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Cinza médio — subtítulos e labels</w:t>
            </w:r>
          </w:p>
        </w:tc>
      </w:tr>
      <w:tr>
        <w:tc>
          <w:tcPr>
            <w:tcW w:type="dxa" w:w="288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SUCESSO</w:t>
            </w:r>
          </w:p>
        </w:tc>
        <w:tc>
          <w:tcPr>
            <w:tcW w:type="dxa" w:w="288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FF6B00"/>
                <w:sz w:val="20"/>
                <w:szCs w:val="20"/>
              </w:rPr>
              <w:t xml:space="preserve">#22C55E</w:t>
            </w:r>
          </w:p>
        </w:tc>
        <w:tc>
          <w:tcPr>
            <w:tcW w:type="dxa" w:w="360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Verde — confirmações e estados positivos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ERRO</w:t>
            </w:r>
          </w:p>
        </w:tc>
        <w:tc>
          <w:tcPr>
            <w:tcW w:type="dxa" w:w="288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FF6B00"/>
                <w:sz w:val="20"/>
                <w:szCs w:val="20"/>
              </w:rPr>
              <w:t xml:space="preserve">#EF4444</w:t>
            </w:r>
          </w:p>
        </w:tc>
        <w:tc>
          <w:tcPr>
            <w:tcW w:type="dxa" w:w="360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Vermelho — alertas e erros</w:t>
            </w:r>
          </w:p>
        </w:tc>
      </w:tr>
      <w:tr>
        <w:tc>
          <w:tcPr>
            <w:tcW w:type="dxa" w:w="288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AVISO</w:t>
            </w:r>
          </w:p>
        </w:tc>
        <w:tc>
          <w:tcPr>
            <w:tcW w:type="dxa" w:w="288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Courier New" w:cs="Courier New" w:eastAsia="Courier New" w:hAnsi="Courier New"/>
                <w:color w:val="FF6B00"/>
                <w:sz w:val="20"/>
                <w:szCs w:val="20"/>
              </w:rPr>
              <w:t xml:space="preserve">#F59E0B</w:t>
            </w:r>
          </w:p>
        </w:tc>
        <w:tc>
          <w:tcPr>
            <w:tcW w:type="dxa" w:w="3600"/>
            <w:shd w:fill="FAFAFA" w:val="clear"/>
          </w:tcPr>
          <w:p>
            <w:pPr>
              <w:spacing w:after="80" w:before="80"/>
              <w:ind w:left="120"/>
            </w:pPr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Amarelo — atenção e avisos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Tipografia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FF6B00"/>
          <w:sz w:val="20"/>
          <w:szCs w:val="20"/>
        </w:rPr>
        <w:t xml:space="preserve">TÍTULO PRINCIPAL</w:t>
      </w:r>
      <w:r>
        <w:rPr>
          <w:rFonts w:ascii="Inter" w:cs="Inter" w:eastAsia="Inter" w:hAnsi="Inter"/>
          <w:color w:val="444444"/>
          <w:sz w:val="20"/>
          <w:szCs w:val="20"/>
        </w:rPr>
        <w:t xml:space="preserve">  Inter Bold 700  |  32–48px  |  Hero, nome do sistema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FF6B00"/>
          <w:sz w:val="20"/>
          <w:szCs w:val="20"/>
        </w:rPr>
        <w:t xml:space="preserve">TÍTULO SEÇÃO</w:t>
      </w:r>
      <w:r>
        <w:rPr>
          <w:rFonts w:ascii="Inter" w:cs="Inter" w:eastAsia="Inter" w:hAnsi="Inter"/>
          <w:color w:val="444444"/>
          <w:sz w:val="20"/>
          <w:szCs w:val="20"/>
        </w:rPr>
        <w:t xml:space="preserve">  Inter SemiBold 600  |  24–28px  |  Cabeçalhos de seção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FF6B00"/>
          <w:sz w:val="20"/>
          <w:szCs w:val="20"/>
        </w:rPr>
        <w:t xml:space="preserve">SUBTÍTULO</w:t>
      </w:r>
      <w:r>
        <w:rPr>
          <w:rFonts w:ascii="Inter" w:cs="Inter" w:eastAsia="Inter" w:hAnsi="Inter"/>
          <w:color w:val="444444"/>
          <w:sz w:val="20"/>
          <w:szCs w:val="20"/>
        </w:rPr>
        <w:t xml:space="preserve">  Inter Medium 500  |  18–20px  |  Subcabeçalhos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FF6B00"/>
          <w:sz w:val="20"/>
          <w:szCs w:val="20"/>
        </w:rPr>
        <w:t xml:space="preserve">CORPO</w:t>
      </w:r>
      <w:r>
        <w:rPr>
          <w:rFonts w:ascii="Inter" w:cs="Inter" w:eastAsia="Inter" w:hAnsi="Inter"/>
          <w:color w:val="444444"/>
          <w:sz w:val="20"/>
          <w:szCs w:val="20"/>
        </w:rPr>
        <w:t xml:space="preserve">  Inter Regular 400  |  14–16px  |  Texto corrido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FF6B00"/>
          <w:sz w:val="20"/>
          <w:szCs w:val="20"/>
        </w:rPr>
        <w:t xml:space="preserve">LEGENDA</w:t>
      </w:r>
      <w:r>
        <w:rPr>
          <w:rFonts w:ascii="Inter" w:cs="Inter" w:eastAsia="Inter" w:hAnsi="Inter"/>
          <w:color w:val="444444"/>
          <w:sz w:val="20"/>
          <w:szCs w:val="20"/>
        </w:rPr>
        <w:t xml:space="preserve">  Inter Regular 400  |  12px  |  Labels, datas, metadados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FF6B00"/>
          <w:sz w:val="20"/>
          <w:szCs w:val="20"/>
        </w:rPr>
        <w:t xml:space="preserve">CÓDIGO</w:t>
      </w:r>
      <w:r>
        <w:rPr>
          <w:rFonts w:ascii="Inter" w:cs="Inter" w:eastAsia="Inter" w:hAnsi="Inter"/>
          <w:color w:val="444444"/>
          <w:sz w:val="20"/>
          <w:szCs w:val="20"/>
        </w:rPr>
        <w:t xml:space="preserve">  JetBrains Mono  |  13–14px  |  Dados técnicos, IDs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Espaçamentos (múltiplos de 4px)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20"/>
          <w:szCs w:val="20"/>
        </w:rPr>
        <w:t xml:space="preserve">XS    → 4px  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Espaço mínimo entre elementos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20"/>
          <w:szCs w:val="20"/>
        </w:rPr>
        <w:t xml:space="preserve">SM    → 8px  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Espaço interno de botões pequenos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20"/>
          <w:szCs w:val="20"/>
        </w:rPr>
        <w:t xml:space="preserve">MD    → 16px 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Espaço padrão entre elementos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20"/>
          <w:szCs w:val="20"/>
        </w:rPr>
        <w:t xml:space="preserve">LG    → 24px 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Espaço entre seções menores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20"/>
          <w:szCs w:val="20"/>
        </w:rPr>
        <w:t xml:space="preserve">XL    → 32px 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Espaço entre seções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20"/>
          <w:szCs w:val="20"/>
        </w:rPr>
        <w:t xml:space="preserve">2XL   → 48px 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Espaço entre blocos grandes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20"/>
          <w:szCs w:val="20"/>
        </w:rPr>
        <w:t xml:space="preserve">3XL   → 64px 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Espaço entre seções da página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Responsividade Obrigatória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MOBILE 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  320px – 767px         1 coluna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TABLET 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  768px – 1023px        2 colunas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DESKTOP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  1024px – 1279px       Layout completo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WIDE      </w:t>
      </w:r>
      <w:r>
        <w:rPr>
          <w:rFonts w:ascii="Inter" w:cs="Inter" w:eastAsia="Inter" w:hAnsi="Inter"/>
          <w:color w:val="555555"/>
          <w:sz w:val="20"/>
          <w:szCs w:val="20"/>
        </w:rPr>
        <w:t xml:space="preserve">  1280px+               Máximo 1440px de largura</w:t>
      </w:r>
    </w:p>
    <w:p>
      <w:r>
        <w:br w:type="page"/>
      </w:r>
    </w:p>
    <w:p>
      <w:pPr>
        <w:pBdr>
          <w:bottom w:val="single" w:color="FF6B00" w:sz="4"/>
        </w:pBdr>
        <w:spacing w:after="120" w:before="320"/>
      </w:pPr>
      <w:r>
        <w:rPr>
          <w:rFonts w:ascii="Inter" w:cs="Inter" w:eastAsia="Inter" w:hAnsi="Inter"/>
          <w:b/>
          <w:bCs/>
          <w:color w:val="FF6B00"/>
          <w:sz w:val="24"/>
          <w:szCs w:val="24"/>
        </w:rPr>
        <w:t xml:space="preserve">4. ARCHITECTURE.md — Estrutura e Pastas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Define como organizar pastas, nomear arquivos e conectar módulos. Seguir esta arquitetura garante que qualquer módulo possa ser copiado entre projetos sem quebrar nada.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Regras de Nomenclatura de Arquivos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COMPONENTES    → PascalCase     </w:t>
      </w:r>
      <w:r>
        <w:rPr>
          <w:rFonts w:ascii="Courier New" w:cs="Courier New" w:eastAsia="Courier New" w:hAnsi="Courier New"/>
          <w:color w:val="FF6B00"/>
          <w:sz w:val="20"/>
          <w:szCs w:val="20"/>
        </w:rPr>
        <w:t xml:space="preserve">Ex: Button.jsx, UserCard.jsx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MÓDULOS        → kebab-case     </w:t>
      </w:r>
      <w:r>
        <w:rPr>
          <w:rFonts w:ascii="Courier New" w:cs="Courier New" w:eastAsia="Courier New" w:hAnsi="Courier New"/>
          <w:color w:val="FF6B00"/>
          <w:sz w:val="20"/>
          <w:szCs w:val="20"/>
        </w:rPr>
        <w:t xml:space="preserve">Ex: kanban/, crm-avancado/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UTILITÁRIOS    → camelCase      </w:t>
      </w:r>
      <w:r>
        <w:rPr>
          <w:rFonts w:ascii="Courier New" w:cs="Courier New" w:eastAsia="Courier New" w:hAnsi="Courier New"/>
          <w:color w:val="FF6B00"/>
          <w:sz w:val="20"/>
          <w:szCs w:val="20"/>
        </w:rPr>
        <w:t xml:space="preserve">Ex: formatDate.js, validateEmail.js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CONFIGS        → kebab-case     </w:t>
      </w:r>
      <w:r>
        <w:rPr>
          <w:rFonts w:ascii="Courier New" w:cs="Courier New" w:eastAsia="Courier New" w:hAnsi="Courier New"/>
          <w:color w:val="FF6B00"/>
          <w:sz w:val="20"/>
          <w:szCs w:val="20"/>
        </w:rPr>
        <w:t xml:space="preserve">Ex: app.config.js, api.config.js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DOCS           → MAIÚSCULAS     </w:t>
      </w:r>
      <w:r>
        <w:rPr>
          <w:rFonts w:ascii="Courier New" w:cs="Courier New" w:eastAsia="Courier New" w:hAnsi="Courier New"/>
          <w:color w:val="FF6B00"/>
          <w:sz w:val="20"/>
          <w:szCs w:val="20"/>
        </w:rPr>
        <w:t xml:space="preserve">Ex: TUTORIAL.txt, CHANGELOG.md</w:t>
      </w:r>
    </w:p>
    <w:p>
      <w:pPr>
        <w:spacing w:after="100"/>
        <w:ind w:left="360"/>
      </w:pPr>
      <w:r>
        <w:rPr>
          <w:rFonts w:ascii="Inter" w:cs="Inter" w:eastAsia="Inter" w:hAnsi="Inter"/>
          <w:b/>
          <w:bCs/>
          <w:color w:val="0A0A0A"/>
          <w:sz w:val="20"/>
          <w:szCs w:val="20"/>
        </w:rPr>
        <w:t xml:space="preserve">PÁGINAS        → PascalCase     </w:t>
      </w:r>
      <w:r>
        <w:rPr>
          <w:rFonts w:ascii="Courier New" w:cs="Courier New" w:eastAsia="Courier New" w:hAnsi="Courier New"/>
          <w:color w:val="FF6B00"/>
          <w:sz w:val="20"/>
          <w:szCs w:val="20"/>
        </w:rPr>
        <w:t xml:space="preserve">Ex: Dashboard.jsx, ListaClientes.jsx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Como Módulos se Comunicam (Eventos)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Módulos não se falam diretamente. Usam um sistema de eventos do navegador. Isso garante que cada módulo seja independente e possa ser copiado sem trazer dependências.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Módulo CRM avisa que um lead foi ganho: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window.dispatchEvent(new CustomEvent('start:lead-ganho',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detail: { leadId: '123', nome: 'João Silva', valor: 5000 }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}))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color w:val="333333"/>
          <w:sz w:val="22"/>
          <w:szCs w:val="22"/>
        </w:rPr>
        <w:t xml:space="preserve">Módulo de Projetos escuta e reage automaticamente: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window.addEventListener('start:lead-ganho', (evento) =&gt; {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 criarProjeto(evento.detail) // cria o projeto automaticamente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})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Eventos Padrão do Sistema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19"/>
          <w:szCs w:val="19"/>
        </w:rPr>
        <w:t xml:space="preserve">start:lead-criado</w:t>
      </w:r>
      <w:r>
        <w:rPr>
          <w:rFonts w:ascii="Inter" w:cs="Inter" w:eastAsia="Inter" w:hAnsi="Inter"/>
          <w:color w:val="444444"/>
          <w:sz w:val="19"/>
          <w:szCs w:val="19"/>
        </w:rPr>
        <w:t xml:space="preserve">  →  Novo lead adicionado ao CRM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19"/>
          <w:szCs w:val="19"/>
        </w:rPr>
        <w:t xml:space="preserve">start:lead-ganho</w:t>
      </w:r>
      <w:r>
        <w:rPr>
          <w:rFonts w:ascii="Inter" w:cs="Inter" w:eastAsia="Inter" w:hAnsi="Inter"/>
          <w:color w:val="444444"/>
          <w:sz w:val="19"/>
          <w:szCs w:val="19"/>
        </w:rPr>
        <w:t xml:space="preserve">  →  Negócio fechado — dispara criação de projeto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19"/>
          <w:szCs w:val="19"/>
        </w:rPr>
        <w:t xml:space="preserve">start:lead-perdido</w:t>
      </w:r>
      <w:r>
        <w:rPr>
          <w:rFonts w:ascii="Inter" w:cs="Inter" w:eastAsia="Inter" w:hAnsi="Inter"/>
          <w:color w:val="444444"/>
          <w:sz w:val="19"/>
          <w:szCs w:val="19"/>
        </w:rPr>
        <w:t xml:space="preserve">  →  Negócio perdido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19"/>
          <w:szCs w:val="19"/>
        </w:rPr>
        <w:t xml:space="preserve">start:proposta-gerada</w:t>
      </w:r>
      <w:r>
        <w:rPr>
          <w:rFonts w:ascii="Inter" w:cs="Inter" w:eastAsia="Inter" w:hAnsi="Inter"/>
          <w:color w:val="444444"/>
          <w:sz w:val="19"/>
          <w:szCs w:val="19"/>
        </w:rPr>
        <w:t xml:space="preserve">  →  Nova proposta criada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19"/>
          <w:szCs w:val="19"/>
        </w:rPr>
        <w:t xml:space="preserve">start:proposta-aprovada</w:t>
      </w:r>
      <w:r>
        <w:rPr>
          <w:rFonts w:ascii="Inter" w:cs="Inter" w:eastAsia="Inter" w:hAnsi="Inter"/>
          <w:color w:val="444444"/>
          <w:sz w:val="19"/>
          <w:szCs w:val="19"/>
        </w:rPr>
        <w:t xml:space="preserve">  →  Cliente aprovou a proposta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19"/>
          <w:szCs w:val="19"/>
        </w:rPr>
        <w:t xml:space="preserve">start:projeto-criado</w:t>
      </w:r>
      <w:r>
        <w:rPr>
          <w:rFonts w:ascii="Inter" w:cs="Inter" w:eastAsia="Inter" w:hAnsi="Inter"/>
          <w:color w:val="444444"/>
          <w:sz w:val="19"/>
          <w:szCs w:val="19"/>
        </w:rPr>
        <w:t xml:space="preserve">  →  Projeto iniciado na gestão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19"/>
          <w:szCs w:val="19"/>
        </w:rPr>
        <w:t xml:space="preserve">start:projeto-concluido</w:t>
      </w:r>
      <w:r>
        <w:rPr>
          <w:rFonts w:ascii="Inter" w:cs="Inter" w:eastAsia="Inter" w:hAnsi="Inter"/>
          <w:color w:val="444444"/>
          <w:sz w:val="19"/>
          <w:szCs w:val="19"/>
        </w:rPr>
        <w:t xml:space="preserve">  →  Projeto finalizado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b/>
          <w:bCs/>
          <w:color w:val="FF6B00"/>
          <w:sz w:val="19"/>
          <w:szCs w:val="19"/>
        </w:rPr>
        <w:t xml:space="preserve">start:tarefa-concluida</w:t>
      </w:r>
      <w:r>
        <w:rPr>
          <w:rFonts w:ascii="Inter" w:cs="Inter" w:eastAsia="Inter" w:hAnsi="Inter"/>
          <w:color w:val="444444"/>
          <w:sz w:val="19"/>
          <w:szCs w:val="19"/>
        </w:rPr>
        <w:t xml:space="preserve">  →  Tarefa do kanban concluída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Como Copiar um Módulo para Outro Projeto</w:t>
      </w:r>
    </w:p>
    <w:p>
      <w:pPr>
        <w:spacing w:after="14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PASSO 1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→  Copie a pasta inteira do módulo para o novo projeto</w:t>
      </w:r>
    </w:p>
    <w:p>
      <w:pPr>
        <w:spacing w:after="14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PASSO 2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→  Leia o TUTORIAL.txt do módulo — veja as dependências</w:t>
      </w:r>
    </w:p>
    <w:p>
      <w:pPr>
        <w:spacing w:after="14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PASSO 3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→  No config.js do novo cliente, ative: modulos: { kanban: true }</w:t>
      </w:r>
    </w:p>
    <w:p>
      <w:pPr>
        <w:spacing w:after="14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PASSO 4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→  Ajuste cores e textos via config.js — nunca no código do módulo</w:t>
      </w:r>
    </w:p>
    <w:p>
      <w:pPr>
        <w:spacing w:after="14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PASSO 5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→  Teste e confirme que os eventos estão funcionando</w:t>
      </w:r>
    </w:p>
    <w:p>
      <w:r>
        <w:br w:type="page"/>
      </w:r>
    </w:p>
    <w:p>
      <w:pPr>
        <w:pBdr>
          <w:bottom w:val="single" w:color="FF6B00" w:sz="4"/>
        </w:pBdr>
        <w:spacing w:after="120" w:before="320"/>
      </w:pPr>
      <w:r>
        <w:rPr>
          <w:rFonts w:ascii="Inter" w:cs="Inter" w:eastAsia="Inter" w:hAnsi="Inter"/>
          <w:b/>
          <w:bCs/>
          <w:color w:val="FF6B00"/>
          <w:sz w:val="24"/>
          <w:szCs w:val="24"/>
        </w:rPr>
        <w:t xml:space="preserve">5. PRD-TEMPLATE — Requisitos do Projeto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O PRD (Product Requirements Document) é o formulário que você preenche ANTES de pedir qualquer código. É a planta baixa do projeto.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F6B00" w:sz="8"/>
              <w:left w:val="single" w:color="FF6B00" w:sz="8"/>
              <w:bottom w:val="single" w:color="FFD9B3" w:sz="2"/>
              <w:right w:val="single" w:color="FFD9B3" w:sz="2"/>
            </w:tcBorders>
            <w:shd w:fill="FFF7ED" w:val="clear"/>
          </w:tcPr>
          <w:p>
            <w:pPr>
              <w:spacing w:after="80" w:before="120"/>
              <w:ind w:left="180"/>
            </w:pPr>
            <w:r>
              <w:rPr>
                <w:rFonts w:ascii="Inter" w:cs="Inter" w:eastAsia="Inter" w:hAnsi="Inter"/>
                <w:b/>
                <w:bCs/>
                <w:color w:val="FF6B00"/>
                <w:sz w:val="22"/>
                <w:szCs w:val="22"/>
              </w:rPr>
              <w:t xml:space="preserve">🔴 Regra absoluta</w:t>
            </w:r>
          </w:p>
          <w:p>
            <w:pPr>
              <w:spacing w:after="120"/>
              <w:ind w:left="180"/>
            </w:pPr>
            <w:r>
              <w:rPr>
                <w:rFonts w:ascii="Inter" w:cs="Inter" w:eastAsia="Inter" w:hAnsi="Inter"/>
                <w:color w:val="7C2D12"/>
                <w:sz w:val="21"/>
                <w:szCs w:val="21"/>
              </w:rPr>
              <w:t xml:space="preserve">Nenhuma linha de código é escrita sem o PRD estar preenchido e aprovado. Sem exceção.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Por que o PRD é obrigatório?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•  Evita retrabalho — você pensa antes de construir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•  A IA sabe exatamente o que construir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•  Define o escopo — o que é e o que NÃO é o projeto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•  Serve como contrato entre você e o cliente</w:t>
      </w:r>
    </w:p>
    <w:p>
      <w:pPr>
        <w:spacing w:after="100"/>
        <w:ind w:left="360"/>
      </w:pPr>
      <w:r>
        <w:rPr>
          <w:rFonts w:ascii="Inter" w:cs="Inter" w:eastAsia="Inter" w:hAnsi="Inter"/>
          <w:color w:val="333333"/>
          <w:sz w:val="22"/>
          <w:szCs w:val="22"/>
        </w:rPr>
        <w:t xml:space="preserve">•  Pode ser usado para gerar proposta comercial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Seções do PRD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1. Identificação          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Nome, cliente, data, responsável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2. Resumo                 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O que é e qual problema resolve (3 linhas)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3. Objetivo Principal     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O resultado que o cliente terá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4. Perfis de Usuário      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Quem vai usar e qual nível de acesso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5. Módulos Necessários    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Lista de funcionalidades do projeto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6. Telas do Sistema       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Cada tela com o que o usuário vê e faz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7. Fluxo Principal        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O caminho mais comum do usuário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8. Integrações            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WhatsApp, e-mail, APIs externas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9. Dados Salvos           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Quais informações o sistema armazena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10. Escopo Negativo       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O que o sistema NÃO vai fazer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11. Design                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Cores, logo, referência visual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12. Prazo                 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Data de entrega e prioridades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0A0A0A"/>
          <w:sz w:val="21"/>
          <w:szCs w:val="21"/>
        </w:rPr>
        <w:t xml:space="preserve">13. Critérios de Aprovação  </w:t>
      </w:r>
      <w:r>
        <w:rPr>
          <w:rFonts w:ascii="Inter" w:cs="Inter" w:eastAsia="Inter" w:hAnsi="Inter"/>
          <w:color w:val="555555"/>
          <w:sz w:val="21"/>
          <w:szCs w:val="21"/>
        </w:rPr>
        <w:t xml:space="preserve">Como saber que está pronto</w:t>
      </w:r>
    </w:p>
    <w:p>
      <w:r>
        <w:br w:type="page"/>
      </w:r>
    </w:p>
    <w:p>
      <w:pPr>
        <w:pBdr>
          <w:bottom w:val="single" w:color="FF6B00" w:sz="4"/>
        </w:pBdr>
        <w:spacing w:after="120" w:before="320"/>
      </w:pPr>
      <w:r>
        <w:rPr>
          <w:rFonts w:ascii="Inter" w:cs="Inter" w:eastAsia="Inter" w:hAnsi="Inter"/>
          <w:b/>
          <w:bCs/>
          <w:color w:val="FF6B00"/>
          <w:sz w:val="24"/>
          <w:szCs w:val="24"/>
        </w:rPr>
        <w:t xml:space="preserve">6. TUTORIAL-TEMPLATE — Documentação de Módulos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O TUTORIAL.txt é gerado automaticamente para cada módulo. Escrito em linguagem simples para qualquer pessoa entender, mesmo sem saber programar.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Seções do Tutorial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1"/>
          <w:szCs w:val="21"/>
        </w:rPr>
        <w:t xml:space="preserve">1. O que este módulo faz      </w:t>
      </w:r>
      <w:r>
        <w:rPr>
          <w:rFonts w:ascii="Inter" w:cs="Inter" w:eastAsia="Inter" w:hAnsi="Inter"/>
          <w:color w:val="444444"/>
          <w:sz w:val="21"/>
          <w:szCs w:val="21"/>
        </w:rPr>
        <w:t xml:space="preserve">Explicação simples e direta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1"/>
          <w:szCs w:val="21"/>
        </w:rPr>
        <w:t xml:space="preserve">2. Arquivos do módulo         </w:t>
      </w:r>
      <w:r>
        <w:rPr>
          <w:rFonts w:ascii="Inter" w:cs="Inter" w:eastAsia="Inter" w:hAnsi="Inter"/>
          <w:color w:val="444444"/>
          <w:sz w:val="21"/>
          <w:szCs w:val="21"/>
        </w:rPr>
        <w:t xml:space="preserve">Lista de arquivos e para que serve cada um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1"/>
          <w:szCs w:val="21"/>
        </w:rPr>
        <w:t xml:space="preserve">3. Dependências               </w:t>
      </w:r>
      <w:r>
        <w:rPr>
          <w:rFonts w:ascii="Inter" w:cs="Inter" w:eastAsia="Inter" w:hAnsi="Inter"/>
          <w:color w:val="444444"/>
          <w:sz w:val="21"/>
          <w:szCs w:val="21"/>
        </w:rPr>
        <w:t xml:space="preserve">O que precisa para funcionar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1"/>
          <w:szCs w:val="21"/>
        </w:rPr>
        <w:t xml:space="preserve">4. Como copiar para novo projeto</w:t>
      </w:r>
      <w:r>
        <w:rPr>
          <w:rFonts w:ascii="Inter" w:cs="Inter" w:eastAsia="Inter" w:hAnsi="Inter"/>
          <w:color w:val="444444"/>
          <w:sz w:val="21"/>
          <w:szCs w:val="21"/>
        </w:rPr>
        <w:t xml:space="preserve">Passo a passo de 5 etapas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1"/>
          <w:szCs w:val="21"/>
        </w:rPr>
        <w:t xml:space="preserve">5. Configurações disponíveis  </w:t>
      </w:r>
      <w:r>
        <w:rPr>
          <w:rFonts w:ascii="Inter" w:cs="Inter" w:eastAsia="Inter" w:hAnsi="Inter"/>
          <w:color w:val="444444"/>
          <w:sz w:val="21"/>
          <w:szCs w:val="21"/>
        </w:rPr>
        <w:t xml:space="preserve">O que pode ser ajustado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1"/>
          <w:szCs w:val="21"/>
        </w:rPr>
        <w:t xml:space="preserve">6. Eventos que dispara        </w:t>
      </w:r>
      <w:r>
        <w:rPr>
          <w:rFonts w:ascii="Inter" w:cs="Inter" w:eastAsia="Inter" w:hAnsi="Inter"/>
          <w:color w:val="444444"/>
          <w:sz w:val="21"/>
          <w:szCs w:val="21"/>
        </w:rPr>
        <w:t xml:space="preserve">O que avisa para outros módulos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1"/>
          <w:szCs w:val="21"/>
        </w:rPr>
        <w:t xml:space="preserve">7. Eventos que escuta         </w:t>
      </w:r>
      <w:r>
        <w:rPr>
          <w:rFonts w:ascii="Inter" w:cs="Inter" w:eastAsia="Inter" w:hAnsi="Inter"/>
          <w:color w:val="444444"/>
          <w:sz w:val="21"/>
          <w:szCs w:val="21"/>
        </w:rPr>
        <w:t xml:space="preserve">O que ouve de outros módulos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1"/>
          <w:szCs w:val="21"/>
        </w:rPr>
        <w:t xml:space="preserve">8. Problemas comuns           </w:t>
      </w:r>
      <w:r>
        <w:rPr>
          <w:rFonts w:ascii="Inter" w:cs="Inter" w:eastAsia="Inter" w:hAnsi="Inter"/>
          <w:color w:val="444444"/>
          <w:sz w:val="21"/>
          <w:szCs w:val="21"/>
        </w:rPr>
        <w:t xml:space="preserve">Soluções para erros frequentes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1"/>
          <w:szCs w:val="21"/>
        </w:rPr>
        <w:t xml:space="preserve">9. Histórico de atualizações  </w:t>
      </w:r>
      <w:r>
        <w:rPr>
          <w:rFonts w:ascii="Inter" w:cs="Inter" w:eastAsia="Inter" w:hAnsi="Inter"/>
          <w:color w:val="444444"/>
          <w:sz w:val="21"/>
          <w:szCs w:val="21"/>
        </w:rPr>
        <w:t xml:space="preserve">Data e o que mudou</w:t>
      </w:r>
    </w:p>
    <w:p>
      <w:pPr>
        <w:spacing w:after="120"/>
        <w:ind w:left="360"/>
      </w:pPr>
      <w:r>
        <w:rPr>
          <w:rFonts w:ascii="Inter" w:cs="Inter" w:eastAsia="Inter" w:hAnsi="Inter"/>
          <w:b/>
          <w:bCs/>
          <w:color w:val="FF6B00"/>
          <w:sz w:val="21"/>
          <w:szCs w:val="21"/>
        </w:rPr>
        <w:t xml:space="preserve">10. Contato e suporte         </w:t>
      </w:r>
      <w:r>
        <w:rPr>
          <w:rFonts w:ascii="Inter" w:cs="Inter" w:eastAsia="Inter" w:hAnsi="Inter"/>
          <w:color w:val="444444"/>
          <w:sz w:val="21"/>
          <w:szCs w:val="21"/>
        </w:rPr>
        <w:t xml:space="preserve">Onde buscar ajuda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F6B00" w:sz="8"/>
              <w:left w:val="single" w:color="FF6B00" w:sz="8"/>
              <w:bottom w:val="single" w:color="FFD9B3" w:sz="2"/>
              <w:right w:val="single" w:color="FFD9B3" w:sz="2"/>
            </w:tcBorders>
            <w:shd w:fill="FFF7ED" w:val="clear"/>
          </w:tcPr>
          <w:p>
            <w:pPr>
              <w:spacing w:after="80" w:before="120"/>
              <w:ind w:left="180"/>
            </w:pPr>
            <w:r>
              <w:rPr>
                <w:rFonts w:ascii="Inter" w:cs="Inter" w:eastAsia="Inter" w:hAnsi="Inter"/>
                <w:b/>
                <w:bCs/>
                <w:color w:val="FF6B00"/>
                <w:sz w:val="22"/>
                <w:szCs w:val="22"/>
              </w:rPr>
              <w:t xml:space="preserve">💡 Dica de ouro</w:t>
            </w:r>
          </w:p>
          <w:p>
            <w:pPr>
              <w:spacing w:after="120"/>
              <w:ind w:left="180"/>
            </w:pPr>
            <w:r>
              <w:rPr>
                <w:rFonts w:ascii="Inter" w:cs="Inter" w:eastAsia="Inter" w:hAnsi="Inter"/>
                <w:color w:val="7C2D12"/>
                <w:sz w:val="21"/>
                <w:szCs w:val="21"/>
              </w:rPr>
              <w:t xml:space="preserve">Quando você copiar um módulo para outro projeto e algo não funcionar, abra o TUTORIAL.txt do módulo e leia a seção "Problemas Comuns". 90% dos problemas são resolvidos ali.</w:t>
            </w:r>
          </w:p>
        </w:tc>
      </w:tr>
    </w:tbl>
    <w:p>
      <w:r>
        <w:br w:type="page"/>
      </w:r>
    </w:p>
    <w:p>
      <w:pPr>
        <w:pBdr>
          <w:bottom w:val="single" w:color="FF6B00" w:sz="4"/>
        </w:pBdr>
        <w:spacing w:after="120" w:before="320"/>
      </w:pPr>
      <w:r>
        <w:rPr>
          <w:rFonts w:ascii="Inter" w:cs="Inter" w:eastAsia="Inter" w:hAnsi="Inter"/>
          <w:b/>
          <w:bCs/>
          <w:color w:val="FF6B00"/>
          <w:sz w:val="24"/>
          <w:szCs w:val="24"/>
        </w:rPr>
        <w:t xml:space="preserve">7. Como Usar no Dia a Dia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Iniciando um Projeto Novo</w:t>
      </w:r>
    </w:p>
    <w:p>
      <w:pPr>
        <w:spacing w:after="14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PASSO 1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→  Preencha o PRD-TEMPLATE.md com todos os dados do projeto</w:t>
      </w:r>
    </w:p>
    <w:p>
      <w:pPr>
        <w:spacing w:after="14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PASSO 2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→  Abra o Cursor AI (ou Claude) com uma conversa nova</w:t>
      </w:r>
    </w:p>
    <w:p>
      <w:pPr>
        <w:spacing w:after="14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PASSO 3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→  Anexe os arquivos: RULES.md, DESIGN.md, ARCHITECTURE.md, PRD.md</w:t>
      </w:r>
    </w:p>
    <w:p>
      <w:pPr>
        <w:spacing w:after="14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PASSO 4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→  Use o comando padrão abaixo e aguarde a IA confirmar</w:t>
      </w:r>
    </w:p>
    <w:p>
      <w:pPr>
        <w:spacing w:after="140"/>
        <w:ind w:left="360"/>
      </w:pPr>
      <w:r>
        <w:rPr>
          <w:rFonts w:ascii="Inter" w:cs="Inter" w:eastAsia="Inter" w:hAnsi="Inter"/>
          <w:b/>
          <w:bCs/>
          <w:color w:val="FF6B00"/>
          <w:sz w:val="22"/>
          <w:szCs w:val="22"/>
        </w:rPr>
        <w:t xml:space="preserve">PASSO 5  </w:t>
      </w:r>
      <w:r>
        <w:rPr>
          <w:rFonts w:ascii="Inter" w:cs="Inter" w:eastAsia="Inter" w:hAnsi="Inter"/>
          <w:color w:val="333333"/>
          <w:sz w:val="22"/>
          <w:szCs w:val="22"/>
        </w:rPr>
        <w:t xml:space="preserve">→  Aprove o plano antes de autorizar a criação do código</w:t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Comando Padrão para Iniciar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F6B00" w:sz="6"/>
              <w:left w:val="single" w:color="FF6B00" w:sz="6"/>
              <w:bottom w:val="single" w:color="FF6B00" w:sz="6"/>
              <w:right w:val="single" w:color="FF6B00" w:sz="6"/>
            </w:tcBorders>
            <w:shd w:fill="0A0A0A" w:val="clear"/>
          </w:tcPr>
          <w:p>
            <w:pPr>
              <w:spacing w:after="80" w:before="200"/>
              <w:ind w:left="200"/>
            </w:pP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"Você é um engenheiro de software sênior da Start Digital.</w:t>
            </w:r>
          </w:p>
          <w:p>
            <w:pPr>
              <w:spacing w:after="80"/>
              <w:ind w:left="200"/>
            </w:pPr>
            <w:r>
              <w:rPr>
                <w:rFonts w:ascii="Inter" w:cs="Inter" w:eastAsia="Inter" w:hAnsi="Inter"/>
                <w:color w:val="CCCCCC"/>
                <w:sz w:val="22"/>
                <w:szCs w:val="22"/>
              </w:rPr>
              <w:t xml:space="preserve">Leia obrigatoriamente os arquivos RULES.md, DESIGN.md e ARCHITECTURE.md.</w:t>
            </w:r>
          </w:p>
          <w:p>
            <w:pPr>
              <w:spacing w:after="80"/>
              <w:ind w:left="200"/>
            </w:pPr>
            <w:r>
              <w:rPr>
                <w:rFonts w:ascii="Inter" w:cs="Inter" w:eastAsia="Inter" w:hAnsi="Inter"/>
                <w:color w:val="CCCCCC"/>
                <w:sz w:val="22"/>
                <w:szCs w:val="22"/>
              </w:rPr>
              <w:t xml:space="preserve">Depois leia o PRD.md do projeto.</w:t>
            </w:r>
          </w:p>
          <w:p>
            <w:pPr>
              <w:spacing w:after="80"/>
              <w:ind w:left="200"/>
            </w:pPr>
            <w:r>
              <w:rPr>
                <w:rFonts w:ascii="Inter" w:cs="Inter" w:eastAsia="Inter" w:hAnsi="Inter"/>
                <w:color w:val="CCCCCC"/>
                <w:sz w:val="22"/>
                <w:szCs w:val="22"/>
              </w:rPr>
              <w:t xml:space="preserve">Confirme que entendeu as regras, liste as 5 principais e me diga o plano.</w:t>
            </w:r>
          </w:p>
          <w:p>
            <w:pPr>
              <w:spacing w:after="200"/>
              <w:ind w:left="200"/>
            </w:pPr>
            <w:r>
              <w:rPr>
                <w:rFonts w:ascii="Inter" w:cs="Inter" w:eastAsia="Inter" w:hAnsi="Inter"/>
                <w:b/>
                <w:bCs/>
                <w:color w:val="FF6B00"/>
                <w:sz w:val="22"/>
                <w:szCs w:val="22"/>
              </w:rPr>
              <w:t xml:space="preserve">Aguarde minha aprovação antes de escrever qualquer código."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0A0A0A"/>
          <w:sz w:val="32"/>
          <w:szCs w:val="32"/>
        </w:rPr>
        <w:t xml:space="preserve">Adicionando um Módulo a Projeto Existente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"Quero adicionar o módulo [NOME] ao projeto [NOME DO PROJETO].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Leia o RULES.md e o ARCHITECTURE.md antes de começar.</w:t>
      </w:r>
    </w:p>
    <w:p>
      <w:pPr>
        <w:shd w:fill="F0F0F0" w:val="clear"/>
        <w:spacing w:after="60"/>
        <w:ind w:left="360"/>
      </w:pPr>
      <w:r>
        <w:rPr>
          <w:rFonts w:ascii="Courier New" w:cs="Courier New" w:eastAsia="Courier New" w:hAnsi="Courier New"/>
          <w:color w:val="0A0A0A"/>
          <w:sz w:val="18"/>
          <w:szCs w:val="18"/>
        </w:rPr>
        <w:t xml:space="preserve"> Siga a estrutura de pastas obrigatória e gere o TUTORIAL.txt."</w:t>
      </w:r>
    </w:p>
    <w:p>
      <w:r>
        <w:br w:type="page"/>
      </w:r>
    </w:p>
    <w:p>
      <w:pPr>
        <w:pBdr>
          <w:bottom w:val="single" w:color="FF6B00" w:sz="4"/>
        </w:pBdr>
        <w:spacing w:after="120" w:before="320"/>
      </w:pPr>
      <w:r>
        <w:rPr>
          <w:rFonts w:ascii="Inter" w:cs="Inter" w:eastAsia="Inter" w:hAnsi="Inter"/>
          <w:b/>
          <w:bCs/>
          <w:color w:val="FF6B00"/>
          <w:sz w:val="24"/>
          <w:szCs w:val="24"/>
        </w:rPr>
        <w:t xml:space="preserve">8. Fluxo Completo de um Projeto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333333"/>
          <w:sz w:val="22"/>
          <w:szCs w:val="22"/>
        </w:rPr>
        <w:t xml:space="preserve">Este é o fluxo completo que todo projeto da Start Digital deve seguir, do início à entrega:</w:t>
      </w:r>
    </w:p>
    <w:p>
      <w:pPr>
        <w:spacing w:after="160"/>
      </w:pPr>
      <w:r>
        <w:t xml:space="preserve"/>
      </w:r>
    </w:p>
    <w:p>
      <w:pPr>
        <w:spacing w:after="160"/>
        <w:ind w:left="200"/>
      </w:pPr>
      <w:r>
        <w:rPr>
          <w:rFonts w:ascii="Courier New" w:cs="Courier New" w:eastAsia="Courier New" w:hAnsi="Courier New"/>
          <w:b/>
          <w:bCs/>
          <w:color w:val="FF6B00"/>
          <w:sz w:val="24"/>
          <w:szCs w:val="24"/>
        </w:rPr>
        <w:t xml:space="preserve">01  </w:t>
      </w: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BRIEFING       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  Reunião com o cliente. Entender o problema e o objetivo.</w:t>
      </w:r>
    </w:p>
    <w:p>
      <w:pPr>
        <w:spacing w:after="160"/>
        <w:ind w:left="200"/>
      </w:pPr>
      <w:r>
        <w:rPr>
          <w:rFonts w:ascii="Courier New" w:cs="Courier New" w:eastAsia="Courier New" w:hAnsi="Courier New"/>
          <w:b/>
          <w:bCs/>
          <w:color w:val="FF6B00"/>
          <w:sz w:val="24"/>
          <w:szCs w:val="24"/>
        </w:rPr>
        <w:t xml:space="preserve">02  </w:t>
      </w: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PRD            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  Preencher o PRD-TEMPLATE.md com todos os requisitos.</w:t>
      </w:r>
    </w:p>
    <w:p>
      <w:pPr>
        <w:spacing w:after="160"/>
        <w:ind w:left="200"/>
      </w:pPr>
      <w:r>
        <w:rPr>
          <w:rFonts w:ascii="Courier New" w:cs="Courier New" w:eastAsia="Courier New" w:hAnsi="Courier New"/>
          <w:b/>
          <w:bCs/>
          <w:color w:val="FF6B00"/>
          <w:sz w:val="24"/>
          <w:szCs w:val="24"/>
        </w:rPr>
        <w:t xml:space="preserve">03  </w:t>
      </w: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DESIGN         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  Definir as cores, logo e referência visual no DESIGN.md.</w:t>
      </w:r>
    </w:p>
    <w:p>
      <w:pPr>
        <w:spacing w:after="160"/>
        <w:ind w:left="200"/>
      </w:pPr>
      <w:r>
        <w:rPr>
          <w:rFonts w:ascii="Courier New" w:cs="Courier New" w:eastAsia="Courier New" w:hAnsi="Courier New"/>
          <w:b/>
          <w:bCs/>
          <w:color w:val="FF6B00"/>
          <w:sz w:val="24"/>
          <w:szCs w:val="24"/>
        </w:rPr>
        <w:t xml:space="preserve">04  </w:t>
      </w: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APROVAÇÃO      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  Cliente aprova o PRD antes de qualquer código.</w:t>
      </w:r>
    </w:p>
    <w:p>
      <w:pPr>
        <w:spacing w:after="160"/>
        <w:ind w:left="200"/>
      </w:pPr>
      <w:r>
        <w:rPr>
          <w:rFonts w:ascii="Courier New" w:cs="Courier New" w:eastAsia="Courier New" w:hAnsi="Courier New"/>
          <w:b/>
          <w:bCs/>
          <w:color w:val="FF6B00"/>
          <w:sz w:val="24"/>
          <w:szCs w:val="24"/>
        </w:rPr>
        <w:t xml:space="preserve">05  </w:t>
      </w: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ESTRUTURA      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  IA cria a estrutura de pastas seguindo ARCHITECTURE.md.</w:t>
      </w:r>
    </w:p>
    <w:p>
      <w:pPr>
        <w:spacing w:after="160"/>
        <w:ind w:left="200"/>
      </w:pPr>
      <w:r>
        <w:rPr>
          <w:rFonts w:ascii="Courier New" w:cs="Courier New" w:eastAsia="Courier New" w:hAnsi="Courier New"/>
          <w:b/>
          <w:bCs/>
          <w:color w:val="FF6B00"/>
          <w:sz w:val="24"/>
          <w:szCs w:val="24"/>
        </w:rPr>
        <w:t xml:space="preserve">06  </w:t>
      </w: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MÓDULOS        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  Copiar módulos existentes da biblioteca ou criar novos.</w:t>
      </w:r>
    </w:p>
    <w:p>
      <w:pPr>
        <w:spacing w:after="160"/>
        <w:ind w:left="200"/>
      </w:pPr>
      <w:r>
        <w:rPr>
          <w:rFonts w:ascii="Courier New" w:cs="Courier New" w:eastAsia="Courier New" w:hAnsi="Courier New"/>
          <w:b/>
          <w:bCs/>
          <w:color w:val="FF6B00"/>
          <w:sz w:val="24"/>
          <w:szCs w:val="24"/>
        </w:rPr>
        <w:t xml:space="preserve">07  </w:t>
      </w: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INTEGRAÇÃO     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  Conectar módulos via eventos (config.js + events).</w:t>
      </w:r>
    </w:p>
    <w:p>
      <w:pPr>
        <w:spacing w:after="160"/>
        <w:ind w:left="200"/>
      </w:pPr>
      <w:r>
        <w:rPr>
          <w:rFonts w:ascii="Courier New" w:cs="Courier New" w:eastAsia="Courier New" w:hAnsi="Courier New"/>
          <w:b/>
          <w:bCs/>
          <w:color w:val="FF6B00"/>
          <w:sz w:val="24"/>
          <w:szCs w:val="24"/>
        </w:rPr>
        <w:t xml:space="preserve">08  </w:t>
      </w: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CONFIG         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  Configurar config.js com dados, cores e logo do cliente.</w:t>
      </w:r>
    </w:p>
    <w:p>
      <w:pPr>
        <w:spacing w:after="160"/>
        <w:ind w:left="200"/>
      </w:pPr>
      <w:r>
        <w:rPr>
          <w:rFonts w:ascii="Courier New" w:cs="Courier New" w:eastAsia="Courier New" w:hAnsi="Courier New"/>
          <w:b/>
          <w:bCs/>
          <w:color w:val="FF6B00"/>
          <w:sz w:val="24"/>
          <w:szCs w:val="24"/>
        </w:rPr>
        <w:t xml:space="preserve">09  </w:t>
      </w: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TUTORIAIS      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  Gerar TUTORIAL.txt para cada módulo criado ou adaptado.</w:t>
      </w:r>
    </w:p>
    <w:p>
      <w:pPr>
        <w:spacing w:after="160"/>
        <w:ind w:left="200"/>
      </w:pPr>
      <w:r>
        <w:rPr>
          <w:rFonts w:ascii="Courier New" w:cs="Courier New" w:eastAsia="Courier New" w:hAnsi="Courier New"/>
          <w:b/>
          <w:bCs/>
          <w:color w:val="FF6B00"/>
          <w:sz w:val="24"/>
          <w:szCs w:val="24"/>
        </w:rPr>
        <w:t xml:space="preserve">10  </w:t>
      </w: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TESTES         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  Testar em mobile, tablet e desktop.</w:t>
      </w:r>
    </w:p>
    <w:p>
      <w:pPr>
        <w:spacing w:after="160"/>
        <w:ind w:left="200"/>
      </w:pPr>
      <w:r>
        <w:rPr>
          <w:rFonts w:ascii="Courier New" w:cs="Courier New" w:eastAsia="Courier New" w:hAnsi="Courier New"/>
          <w:b/>
          <w:bCs/>
          <w:color w:val="FF6B00"/>
          <w:sz w:val="24"/>
          <w:szCs w:val="24"/>
        </w:rPr>
        <w:t xml:space="preserve">11  </w:t>
      </w: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ENTREGA        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  Entregar com CHANGELOG.md e documentação completa.</w:t>
      </w:r>
    </w:p>
    <w:p>
      <w:pPr>
        <w:spacing w:after="160"/>
        <w:ind w:left="200"/>
      </w:pPr>
      <w:r>
        <w:rPr>
          <w:rFonts w:ascii="Courier New" w:cs="Courier New" w:eastAsia="Courier New" w:hAnsi="Courier New"/>
          <w:b/>
          <w:bCs/>
          <w:color w:val="FF6B00"/>
          <w:sz w:val="24"/>
          <w:szCs w:val="24"/>
        </w:rPr>
        <w:t xml:space="preserve">12  </w:t>
      </w:r>
      <w:r>
        <w:rPr>
          <w:rFonts w:ascii="Inter" w:cs="Inter" w:eastAsia="Inter" w:hAnsi="Inter"/>
          <w:b/>
          <w:bCs/>
          <w:color w:val="0A0A0A"/>
          <w:sz w:val="22"/>
          <w:szCs w:val="22"/>
        </w:rPr>
        <w:t xml:space="preserve">BIBLIOTECA      </w:t>
      </w:r>
      <w:r>
        <w:rPr>
          <w:rFonts w:ascii="Inter" w:cs="Inter" w:eastAsia="Inter" w:hAnsi="Inter"/>
          <w:color w:val="555555"/>
          <w:sz w:val="22"/>
          <w:szCs w:val="22"/>
        </w:rPr>
        <w:t xml:space="preserve">  Adicionar módulos novos à biblioteca para reutilizar.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F6B00" w:sz="8"/>
              <w:left w:val="single" w:color="FF6B00" w:sz="8"/>
              <w:bottom w:val="single" w:color="FF6B00" w:sz="8"/>
              <w:right w:val="single" w:color="FF6B00" w:sz="8"/>
            </w:tcBorders>
            <w:shd w:fill="FFF7ED" w:val="clear"/>
          </w:tcPr>
          <w:p>
            <w:pPr>
              <w:spacing w:after="120" w:before="240"/>
              <w:jc w:val="center"/>
            </w:pPr>
            <w:r>
              <w:rPr>
                <w:rFonts w:ascii="Inter" w:cs="Inter" w:eastAsia="Inter" w:hAnsi="Inter"/>
                <w:b/>
                <w:bCs/>
                <w:color w:val="FF6B00"/>
                <w:sz w:val="28"/>
                <w:szCs w:val="28"/>
              </w:rPr>
              <w:t xml:space="preserve">🚀 Resultado Final</w:t>
            </w:r>
          </w:p>
          <w:p>
            <w:pPr>
              <w:spacing w:after="80"/>
              <w:jc w:val="center"/>
            </w:pPr>
            <w:r>
              <w:rPr>
                <w:rFonts w:ascii="Inter" w:cs="Inter" w:eastAsia="Inter" w:hAnsi="Inter"/>
                <w:b/>
                <w:bCs/>
                <w:color w:val="0A0A0A"/>
                <w:sz w:val="24"/>
                <w:szCs w:val="24"/>
              </w:rPr>
              <w:t xml:space="preserve">Você constrói módulos uma vez.</w:t>
            </w:r>
          </w:p>
          <w:p>
            <w:pPr>
              <w:spacing w:after="80"/>
              <w:jc w:val="center"/>
            </w:pPr>
            <w:r>
              <w:rPr>
                <w:rFonts w:ascii="Inter" w:cs="Inter" w:eastAsia="Inter" w:hAnsi="Inter"/>
                <w:color w:val="555555"/>
                <w:sz w:val="24"/>
                <w:szCs w:val="24"/>
              </w:rPr>
              <w:t xml:space="preserve">Reutiliza em qualquer cliente.</w:t>
            </w:r>
          </w:p>
          <w:p>
            <w:pPr>
              <w:spacing w:after="80"/>
              <w:jc w:val="center"/>
            </w:pPr>
            <w:r>
              <w:rPr>
                <w:rFonts w:ascii="Inter" w:cs="Inter" w:eastAsia="Inter" w:hAnsi="Inter"/>
                <w:color w:val="555555"/>
                <w:sz w:val="24"/>
                <w:szCs w:val="24"/>
              </w:rPr>
              <w:t xml:space="preserve">A IA sempre segue as mesmas regras.</w:t>
            </w:r>
          </w:p>
          <w:p>
            <w:pPr>
              <w:spacing w:after="240"/>
              <w:jc w:val="center"/>
            </w:pPr>
            <w:r>
              <w:rPr>
                <w:rFonts w:ascii="Inter" w:cs="Inter" w:eastAsia="Inter" w:hAnsi="Inter"/>
                <w:b/>
                <w:bCs/>
                <w:color w:val="FF6B00"/>
                <w:sz w:val="24"/>
                <w:szCs w:val="24"/>
              </w:rPr>
              <w:t xml:space="preserve">Seu sistema cresce sem virar bagunça.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Inter" w:cs="Inter" w:eastAsia="Inter" w:hAnsi="Inter"/>
          <w:color w:val="999999"/>
          <w:sz w:val="20"/>
          <w:szCs w:val="20"/>
        </w:rPr>
        <w:t xml:space="preserve">START-SYSTEM v1.0 — Start Digital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2026-07-12T15:07:10.840Z</dcterms:created>
  <dcterms:modified xsi:type="dcterms:W3CDTF">2026-07-12T15:07:10.851Z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