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13B002BB"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F8377A" w:rsidRPr="00F8377A">
            <w:rPr>
              <w:color w:val="000000"/>
            </w:rPr>
            <w:t>(Hopf et al.,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F8377A" w:rsidRPr="00F8377A">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25C9DD95"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F8377A" w:rsidRPr="00F8377A">
            <w:rPr>
              <w:color w:val="000000"/>
            </w:rPr>
            <w:t>(</w:t>
          </w:r>
          <w:proofErr w:type="spellStart"/>
          <w:r w:rsidR="00F8377A" w:rsidRPr="00F8377A">
            <w:rPr>
              <w:color w:val="000000"/>
            </w:rPr>
            <w:t>Khuntia</w:t>
          </w:r>
          <w:proofErr w:type="spellEnd"/>
          <w:r w:rsidR="00F8377A" w:rsidRPr="00F8377A">
            <w:rPr>
              <w:color w:val="000000"/>
            </w:rPr>
            <w:t xml:space="preserve"> et al.,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F8377A" w:rsidRPr="00F8377A">
            <w:rPr>
              <w:color w:val="000000"/>
            </w:rPr>
            <w:t>(</w:t>
          </w:r>
          <w:proofErr w:type="spellStart"/>
          <w:r w:rsidR="00F8377A" w:rsidRPr="00F8377A">
            <w:rPr>
              <w:color w:val="000000"/>
            </w:rPr>
            <w:t>Ugurlu</w:t>
          </w:r>
          <w:proofErr w:type="spellEnd"/>
          <w:r w:rsidR="00F8377A" w:rsidRPr="00F8377A">
            <w:rPr>
              <w:color w:val="000000"/>
            </w:rPr>
            <w:t xml:space="preserve"> et al.,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F8377A" w:rsidRPr="00F8377A">
            <w:rPr>
              <w:color w:val="000000"/>
            </w:rPr>
            <w:t>(Wu et al., 2023)</w:t>
          </w:r>
        </w:sdtContent>
      </w:sdt>
      <w:r w:rsidRPr="00AE2F6D">
        <w:t>.</w:t>
      </w:r>
    </w:p>
    <w:p w14:paraId="20E861EE" w14:textId="2289C0B7"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F8377A" w:rsidRPr="00F8377A">
            <w:rPr>
              <w:color w:val="000000"/>
            </w:rPr>
            <w:t>(Hopf et al.,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Fezzi</w:t>
          </w:r>
          <w:proofErr w:type="spellEnd"/>
          <w:r w:rsidR="00F8377A" w:rsidRPr="00F8377A">
            <w:rPr>
              <w:rFonts w:eastAsia="Times New Roman"/>
              <w:color w:val="000000"/>
            </w:rPr>
            <w:t xml:space="preserve"> &amp; </w:t>
          </w:r>
          <w:proofErr w:type="spellStart"/>
          <w:r w:rsidR="00F8377A" w:rsidRPr="00F8377A">
            <w:rPr>
              <w:rFonts w:eastAsia="Times New Roman"/>
              <w:color w:val="000000"/>
            </w:rPr>
            <w:t>Fanghella</w:t>
          </w:r>
          <w:proofErr w:type="spellEnd"/>
          <w:r w:rsidR="00F8377A" w:rsidRPr="00F8377A">
            <w:rPr>
              <w:rFonts w:eastAsia="Times New Roman"/>
              <w:color w:val="000000"/>
            </w:rPr>
            <w:t>, 2021)</w:t>
          </w:r>
        </w:sdtContent>
      </w:sdt>
      <w:r>
        <w:t>.</w:t>
      </w:r>
    </w:p>
    <w:p w14:paraId="6FDDECA2" w14:textId="635BD59E"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F8377A" w:rsidRPr="00F8377A">
            <w:rPr>
              <w:color w:val="000000"/>
            </w:rPr>
            <w:t>(Hopf et al., 2023)</w:t>
          </w:r>
        </w:sdtContent>
      </w:sdt>
      <w:r>
        <w:t>.</w:t>
      </w:r>
    </w:p>
    <w:p w14:paraId="3BDB38AB" w14:textId="04375968"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F8377A" w:rsidRPr="00F8377A">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1E9D954E"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F8377A" w:rsidRPr="00F8377A">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F8377A" w:rsidRPr="00F8377A">
            <w:rPr>
              <w:color w:val="000000"/>
            </w:rPr>
            <w:t>(Garg et al.,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7B3E61F6" w:rsidR="002071BD" w:rsidRDefault="002071BD" w:rsidP="002071BD">
      <w:pPr>
        <w:ind w:firstLine="0"/>
      </w:pPr>
      <w:r w:rsidRPr="002071BD">
        <w:t xml:space="preserve">di mana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2071BD">
        <w:t xml:space="preserve"> adalah nilai observasi pada waktu </w:t>
      </w:r>
      <m:oMath>
        <m:r>
          <w:rPr>
            <w:rFonts w:ascii="Cambria Math" w:hAnsi="Cambria Math"/>
          </w:rPr>
          <m:t>t</m:t>
        </m:r>
      </m:oMath>
      <w:r w:rsidRPr="002071BD">
        <w:t xml:space="preserve">, </w:t>
      </w:r>
      <m:oMath>
        <m:r>
          <w:rPr>
            <w:rFonts w:ascii="Cambria Math" w:hAnsi="Cambria Math"/>
          </w:rPr>
          <m:t>f(t)</m:t>
        </m:r>
      </m:oMath>
      <w:r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Pr="002071BD">
        <w:t xml:space="preserve"> </w:t>
      </w:r>
      <w:proofErr w:type="spellStart"/>
      <w:r w:rsidRPr="002071BD">
        <w:t>adalah</w:t>
      </w:r>
      <w:proofErr w:type="spellEnd"/>
      <w:r w:rsidRPr="002071BD">
        <w:t xml:space="preserve"> </w:t>
      </w:r>
      <w:proofErr w:type="spellStart"/>
      <w:r w:rsidRPr="002071BD">
        <w:t>komponen</w:t>
      </w:r>
      <w:proofErr w:type="spellEnd"/>
      <w:r w:rsidRPr="002071BD">
        <w:t xml:space="preserve"> </w:t>
      </w:r>
      <w:r w:rsidRPr="00C61FA8">
        <w:rPr>
          <w:i/>
          <w:iCs/>
        </w:rPr>
        <w:t>error</w:t>
      </w:r>
      <w:r w:rsidRPr="002071BD">
        <w:t xml:space="preserve"> </w:t>
      </w:r>
      <w:proofErr w:type="spellStart"/>
      <w:r w:rsidRPr="002071BD">
        <w:t>atau</w:t>
      </w:r>
      <w:proofErr w:type="spellEnd"/>
      <w:r w:rsidRPr="002071BD">
        <w:t xml:space="preserve"> </w:t>
      </w:r>
      <w:r w:rsidRPr="00C61FA8">
        <w:rPr>
          <w:i/>
          <w:iCs/>
        </w:rPr>
        <w:t>noise</w:t>
      </w:r>
      <w:r w:rsidRPr="002071BD">
        <w:t>.</w:t>
      </w:r>
    </w:p>
    <w:p w14:paraId="2E6DCBFA" w14:textId="39778501" w:rsidR="00534C21" w:rsidRDefault="00534C21" w:rsidP="002071BD">
      <w:pPr>
        <w:ind w:firstLine="0"/>
      </w:pPr>
      <w:r w:rsidRPr="006343F1">
        <w:rPr>
          <w:i/>
          <w:iCs/>
        </w:rPr>
        <w:t>Time series</w:t>
      </w:r>
      <w:r w:rsidRPr="00534C21">
        <w:t xml:space="preserve"> </w:t>
      </w:r>
      <w:proofErr w:type="spellStart"/>
      <w:r w:rsidRPr="00534C21">
        <w:t>umumnya</w:t>
      </w:r>
      <w:proofErr w:type="spellEnd"/>
      <w:r w:rsidRPr="00534C21">
        <w:t xml:space="preserve"> </w:t>
      </w:r>
      <w:proofErr w:type="spellStart"/>
      <w:r w:rsidRPr="00534C21">
        <w:t>terdiri</w:t>
      </w:r>
      <w:proofErr w:type="spellEnd"/>
      <w:r w:rsidRPr="00534C21">
        <w:t xml:space="preserve"> </w:t>
      </w:r>
      <w:proofErr w:type="spellStart"/>
      <w:r w:rsidRPr="00534C21">
        <w:t>dari</w:t>
      </w:r>
      <w:proofErr w:type="spellEnd"/>
      <w:r w:rsidRPr="00534C21">
        <w:t xml:space="preserve"> </w:t>
      </w:r>
      <w:proofErr w:type="spellStart"/>
      <w:r w:rsidRPr="00534C21">
        <w:t>empat</w:t>
      </w:r>
      <w:proofErr w:type="spellEnd"/>
      <w:r w:rsidRPr="00534C21">
        <w:t xml:space="preserve"> </w:t>
      </w:r>
      <w:proofErr w:type="spellStart"/>
      <w:r w:rsidRPr="00534C21">
        <w:t>komponen</w:t>
      </w:r>
      <w:proofErr w:type="spellEnd"/>
      <w:r w:rsidRPr="00534C21">
        <w:t xml:space="preserve"> </w:t>
      </w:r>
      <w:proofErr w:type="spellStart"/>
      <w:r w:rsidRPr="00534C21">
        <w:t>utama</w:t>
      </w:r>
      <w:proofErr w:type="spellEnd"/>
      <w:r>
        <w:t xml:space="preserve"> </w:t>
      </w:r>
      <w:sdt>
        <w:sdtPr>
          <w:rPr>
            <w:color w:val="000000"/>
          </w:rPr>
          <w:tag w:val="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
          <w:id w:val="1130441610"/>
          <w:placeholder>
            <w:docPart w:val="DefaultPlaceholder_-1854013440"/>
          </w:placeholder>
        </w:sdtPr>
        <w:sdtContent>
          <w:r w:rsidR="00F8377A" w:rsidRPr="00F8377A">
            <w:rPr>
              <w:rFonts w:eastAsia="Times New Roman"/>
              <w:color w:val="000000"/>
            </w:rPr>
            <w:t xml:space="preserve">(Dama &amp; </w:t>
          </w:r>
          <w:proofErr w:type="spellStart"/>
          <w:r w:rsidR="00F8377A" w:rsidRPr="00F8377A">
            <w:rPr>
              <w:rFonts w:eastAsia="Times New Roman"/>
              <w:color w:val="000000"/>
            </w:rPr>
            <w:t>Sinoquet</w:t>
          </w:r>
          <w:proofErr w:type="spellEnd"/>
          <w:r w:rsidR="00F8377A" w:rsidRPr="00F8377A">
            <w:rPr>
              <w:rFonts w:eastAsia="Times New Roman"/>
              <w:color w:val="000000"/>
            </w:rPr>
            <w:t>, 2021)</w:t>
          </w:r>
        </w:sdtContent>
      </w:sdt>
      <w:r w:rsidRPr="00534C21">
        <w:t>:</w:t>
      </w:r>
    </w:p>
    <w:p w14:paraId="0B17C8E1" w14:textId="123F13C7" w:rsidR="00534C21" w:rsidRDefault="00534C21" w:rsidP="00534C21">
      <w:pPr>
        <w:pStyle w:val="ListParagraph"/>
        <w:numPr>
          <w:ilvl w:val="0"/>
          <w:numId w:val="6"/>
        </w:numPr>
      </w:pPr>
      <w:r w:rsidRPr="00534C21">
        <w:rPr>
          <w:b/>
          <w:bCs w:val="0"/>
        </w:rPr>
        <w:t>Trend:</w:t>
      </w:r>
      <w:r w:rsidRPr="00534C21">
        <w:t xml:space="preserve"> </w:t>
      </w:r>
      <w:proofErr w:type="spellStart"/>
      <w:r w:rsidRPr="00534C21">
        <w:t>pola</w:t>
      </w:r>
      <w:proofErr w:type="spellEnd"/>
      <w:r w:rsidRPr="00534C21">
        <w:t xml:space="preserve"> </w:t>
      </w:r>
      <w:proofErr w:type="spellStart"/>
      <w:r w:rsidRPr="00534C21">
        <w:t>jangka</w:t>
      </w:r>
      <w:proofErr w:type="spellEnd"/>
      <w:r w:rsidRPr="00534C21">
        <w:t xml:space="preserve"> </w:t>
      </w:r>
      <w:proofErr w:type="spellStart"/>
      <w:r w:rsidRPr="00534C21">
        <w:t>panjang</w:t>
      </w:r>
      <w:proofErr w:type="spellEnd"/>
      <w:r w:rsidRPr="00534C21">
        <w:t xml:space="preserve"> </w:t>
      </w:r>
      <w:proofErr w:type="spellStart"/>
      <w:r w:rsidRPr="00534C21">
        <w:t>dalam</w:t>
      </w:r>
      <w:proofErr w:type="spellEnd"/>
      <w:r w:rsidRPr="00534C21">
        <w:t xml:space="preserve"> data</w:t>
      </w:r>
    </w:p>
    <w:p w14:paraId="5BEA4799" w14:textId="10EDF161" w:rsidR="00534C21" w:rsidRDefault="00534C21" w:rsidP="00534C21">
      <w:pPr>
        <w:pStyle w:val="ListParagraph"/>
        <w:numPr>
          <w:ilvl w:val="0"/>
          <w:numId w:val="6"/>
        </w:numPr>
      </w:pPr>
      <w:r w:rsidRPr="00534C21">
        <w:rPr>
          <w:b/>
          <w:bCs w:val="0"/>
        </w:rPr>
        <w:t>Seasonality:</w:t>
      </w:r>
      <w:r w:rsidRPr="00534C21">
        <w:t xml:space="preserve"> </w:t>
      </w:r>
      <w:proofErr w:type="spellStart"/>
      <w:r w:rsidRPr="00534C21">
        <w:t>pola</w:t>
      </w:r>
      <w:proofErr w:type="spellEnd"/>
      <w:r w:rsidRPr="00534C21">
        <w:t xml:space="preserve"> </w:t>
      </w:r>
      <w:proofErr w:type="spellStart"/>
      <w:r w:rsidRPr="00534C21">
        <w:t>berulang</w:t>
      </w:r>
      <w:proofErr w:type="spellEnd"/>
      <w:r w:rsidRPr="00534C21">
        <w:t xml:space="preserve"> </w:t>
      </w:r>
      <w:proofErr w:type="spellStart"/>
      <w:r w:rsidRPr="00534C21">
        <w:t>dalam</w:t>
      </w:r>
      <w:proofErr w:type="spellEnd"/>
      <w:r w:rsidRPr="00534C21">
        <w:t xml:space="preserve"> </w:t>
      </w:r>
      <w:proofErr w:type="spellStart"/>
      <w:r w:rsidRPr="00534C21">
        <w:t>periode</w:t>
      </w:r>
      <w:proofErr w:type="spellEnd"/>
      <w:r w:rsidRPr="00534C21">
        <w:t xml:space="preserve"> </w:t>
      </w:r>
      <w:proofErr w:type="spellStart"/>
      <w:r w:rsidRPr="00534C21">
        <w:t>tertentu</w:t>
      </w:r>
      <w:proofErr w:type="spellEnd"/>
    </w:p>
    <w:p w14:paraId="38C247F7" w14:textId="5D2D36D2" w:rsidR="00534C21" w:rsidRDefault="00534C21" w:rsidP="00534C21">
      <w:pPr>
        <w:pStyle w:val="ListParagraph"/>
        <w:numPr>
          <w:ilvl w:val="0"/>
          <w:numId w:val="6"/>
        </w:numPr>
      </w:pPr>
      <w:r w:rsidRPr="00534C21">
        <w:rPr>
          <w:b/>
          <w:bCs w:val="0"/>
        </w:rPr>
        <w:t>Cyclical:</w:t>
      </w:r>
      <w:r>
        <w:t xml:space="preserve"> </w:t>
      </w:r>
      <w:proofErr w:type="spellStart"/>
      <w:r>
        <w:t>fluktuasi</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tanpa</w:t>
      </w:r>
      <w:proofErr w:type="spellEnd"/>
      <w:r>
        <w:t xml:space="preserve"> </w:t>
      </w:r>
      <w:proofErr w:type="spellStart"/>
      <w:r>
        <w:t>periode</w:t>
      </w:r>
      <w:proofErr w:type="spellEnd"/>
      <w:r>
        <w:t xml:space="preserve"> </w:t>
      </w:r>
      <w:proofErr w:type="spellStart"/>
      <w:r>
        <w:t>tetap</w:t>
      </w:r>
      <w:proofErr w:type="spellEnd"/>
    </w:p>
    <w:p w14:paraId="476318BC" w14:textId="104FA401" w:rsidR="00534C21" w:rsidRDefault="00534C21" w:rsidP="00534C21">
      <w:pPr>
        <w:pStyle w:val="ListParagraph"/>
        <w:numPr>
          <w:ilvl w:val="0"/>
          <w:numId w:val="6"/>
        </w:numPr>
      </w:pPr>
      <w:r w:rsidRPr="00534C21">
        <w:rPr>
          <w:b/>
          <w:bCs w:val="0"/>
        </w:rPr>
        <w:t>Irregular/Random:</w:t>
      </w:r>
      <w:r>
        <w:t xml:space="preserve"> </w:t>
      </w:r>
      <w:proofErr w:type="spellStart"/>
      <w:r>
        <w:t>komponen</w:t>
      </w:r>
      <w:proofErr w:type="spellEnd"/>
      <w:r>
        <w:t xml:space="preserve"> </w:t>
      </w:r>
      <w:proofErr w:type="spellStart"/>
      <w:r>
        <w:t>acak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diprediksi</w:t>
      </w:r>
      <w:proofErr w:type="spellEnd"/>
    </w:p>
    <w:p w14:paraId="62BA87E4" w14:textId="5B1D3B6B" w:rsidR="00534C21" w:rsidRDefault="00534C21" w:rsidP="00534C21">
      <w:r w:rsidRPr="00534C21">
        <w:t>De</w:t>
      </w:r>
      <w:r>
        <w:t>k</w:t>
      </w:r>
      <w:r w:rsidRPr="00534C21">
        <w:t xml:space="preserve">omposisi </w:t>
      </w:r>
      <w:r w:rsidRPr="006343F1">
        <w:rPr>
          <w:i/>
          <w:iCs/>
        </w:rPr>
        <w:t>time series</w:t>
      </w:r>
      <w:r w:rsidRPr="00534C21">
        <w:t xml:space="preserve"> </w:t>
      </w:r>
      <w:proofErr w:type="spellStart"/>
      <w:r w:rsidRPr="00534C21">
        <w:t>dapat</w:t>
      </w:r>
      <w:proofErr w:type="spellEnd"/>
      <w:r w:rsidRPr="00534C21">
        <w:t xml:space="preserve"> </w:t>
      </w:r>
      <w:proofErr w:type="spellStart"/>
      <w:r w:rsidRPr="00534C21">
        <w:t>dinyatakan</w:t>
      </w:r>
      <w:proofErr w:type="spellEnd"/>
      <w:r w:rsidRPr="00534C21">
        <w:t xml:space="preserve"> </w:t>
      </w:r>
      <w:proofErr w:type="spellStart"/>
      <w:r w:rsidRPr="00534C21">
        <w:t>dalam</w:t>
      </w:r>
      <w:proofErr w:type="spellEnd"/>
      <w:r w:rsidRPr="00534C21">
        <w:t xml:space="preserve"> </w:t>
      </w:r>
      <w:proofErr w:type="spellStart"/>
      <w:r w:rsidRPr="00534C21">
        <w:t>bentuk</w:t>
      </w:r>
      <w:proofErr w:type="spellEnd"/>
      <w:r w:rsidRPr="00534C21">
        <w:t xml:space="preserve"> </w:t>
      </w:r>
      <w:proofErr w:type="spellStart"/>
      <w:r w:rsidRPr="00534C21">
        <w:t>aditif</w:t>
      </w:r>
      <w:proofErr w:type="spellEnd"/>
      <w:r w:rsidRPr="00534C21">
        <w:t xml:space="preserve"> </w:t>
      </w:r>
      <w:proofErr w:type="spellStart"/>
      <w:r w:rsidRPr="00534C21">
        <w:t>atau</w:t>
      </w:r>
      <w:proofErr w:type="spellEnd"/>
      <w:r w:rsidRPr="00534C21">
        <w:t xml:space="preserve"> </w:t>
      </w:r>
      <w:proofErr w:type="spellStart"/>
      <w:r w:rsidRPr="00534C21">
        <w:t>multiplikatif</w:t>
      </w:r>
      <w:proofErr w:type="spellEnd"/>
      <w:r w:rsidRPr="00534C21">
        <w:t>:</w:t>
      </w:r>
    </w:p>
    <w:p w14:paraId="109E789C" w14:textId="74501EB1" w:rsidR="004D7A13" w:rsidRDefault="004D7A13" w:rsidP="004D7A13">
      <w:pPr>
        <w:ind w:firstLine="0"/>
      </w:pPr>
      <w:r>
        <w:t xml:space="preserve">Model </w:t>
      </w:r>
      <w:proofErr w:type="spellStart"/>
      <w:r>
        <w:t>Aditif</w:t>
      </w:r>
      <w:proofErr w:type="spellEnd"/>
      <w:r>
        <w:t>:</w:t>
      </w:r>
    </w:p>
    <w:p w14:paraId="2DB8CD4A" w14:textId="4DFEF275"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89081BD" w14:textId="19328278" w:rsidR="004D7A13" w:rsidRDefault="004D7A13" w:rsidP="004D7A13">
      <w:pPr>
        <w:ind w:firstLine="0"/>
        <w:rPr>
          <w:rFonts w:eastAsiaTheme="minorEastAsia"/>
        </w:rPr>
      </w:pPr>
      <w:r>
        <w:rPr>
          <w:rFonts w:eastAsiaTheme="minorEastAsia"/>
        </w:rPr>
        <w:t xml:space="preserve">Model </w:t>
      </w:r>
      <w:proofErr w:type="spellStart"/>
      <w:r>
        <w:rPr>
          <w:rFonts w:eastAsiaTheme="minorEastAsia"/>
        </w:rPr>
        <w:t>Multiplikatif</w:t>
      </w:r>
      <w:proofErr w:type="spellEnd"/>
      <w:r>
        <w:rPr>
          <w:rFonts w:eastAsiaTheme="minorEastAsia"/>
        </w:rPr>
        <w:t>:</w:t>
      </w:r>
    </w:p>
    <w:p w14:paraId="13303075" w14:textId="1A970D72"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t</m:t>
              </m:r>
            </m:sub>
          </m:sSub>
        </m:oMath>
      </m:oMathPara>
    </w:p>
    <w:p w14:paraId="7668F679" w14:textId="40E98941" w:rsidR="004D7A13" w:rsidRPr="004D7A13" w:rsidRDefault="004D7A13" w:rsidP="004D7A13">
      <w:pPr>
        <w:ind w:firstLine="0"/>
        <w:rPr>
          <w:rFonts w:eastAsiaTheme="minorEastAsia"/>
        </w:rPr>
      </w:pPr>
      <w:r w:rsidRPr="004D7A13">
        <w:rPr>
          <w:rFonts w:eastAsiaTheme="minorEastAsia"/>
        </w:rPr>
        <w:lastRenderedPageBreak/>
        <w:t xml:space="preserve">di mana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Pr="004D7A13">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Pr="004D7A13">
        <w:rPr>
          <w:rFonts w:eastAsiaTheme="minorEastAsia"/>
        </w:rPr>
        <w:t xml:space="preserve"> </w:t>
      </w:r>
      <w:proofErr w:type="spellStart"/>
      <w:r w:rsidRPr="004D7A13">
        <w:rPr>
          <w:rFonts w:eastAsiaTheme="minorEastAsia"/>
        </w:rPr>
        <w:t>berturut-turut</w:t>
      </w:r>
      <w:proofErr w:type="spellEnd"/>
      <w:r w:rsidRPr="004D7A13">
        <w:rPr>
          <w:rFonts w:eastAsiaTheme="minorEastAsia"/>
        </w:rPr>
        <w:t xml:space="preserve"> </w:t>
      </w:r>
      <w:proofErr w:type="spellStart"/>
      <w:r w:rsidRPr="004D7A13">
        <w:rPr>
          <w:rFonts w:eastAsiaTheme="minorEastAsia"/>
        </w:rPr>
        <w:t>merepresentasikan</w:t>
      </w:r>
      <w:proofErr w:type="spellEnd"/>
      <w:r w:rsidRPr="004D7A13">
        <w:rPr>
          <w:rFonts w:eastAsiaTheme="minorEastAsia"/>
        </w:rPr>
        <w:t xml:space="preserve"> </w:t>
      </w:r>
      <w:proofErr w:type="spellStart"/>
      <w:r w:rsidRPr="004D7A13">
        <w:rPr>
          <w:rFonts w:eastAsiaTheme="minorEastAsia"/>
        </w:rPr>
        <w:t>komponen</w:t>
      </w:r>
      <w:proofErr w:type="spellEnd"/>
      <w:r w:rsidRPr="004D7A13">
        <w:rPr>
          <w:rFonts w:eastAsiaTheme="minorEastAsia"/>
        </w:rPr>
        <w:t xml:space="preserve"> </w:t>
      </w:r>
      <w:r w:rsidRPr="00816356">
        <w:rPr>
          <w:rFonts w:eastAsiaTheme="minorEastAsia"/>
          <w:i/>
          <w:iCs/>
        </w:rPr>
        <w:t>trend</w:t>
      </w:r>
      <w:r w:rsidRPr="004D7A13">
        <w:rPr>
          <w:rFonts w:eastAsiaTheme="minorEastAsia"/>
        </w:rPr>
        <w:t xml:space="preserve">, </w:t>
      </w:r>
      <w:r w:rsidRPr="00816356">
        <w:rPr>
          <w:rFonts w:eastAsiaTheme="minorEastAsia"/>
          <w:i/>
          <w:iCs/>
        </w:rPr>
        <w:t>seasonal</w:t>
      </w:r>
      <w:r w:rsidRPr="004D7A13">
        <w:rPr>
          <w:rFonts w:eastAsiaTheme="minorEastAsia"/>
        </w:rPr>
        <w:t xml:space="preserve">, </w:t>
      </w:r>
      <w:r w:rsidRPr="00816356">
        <w:rPr>
          <w:rFonts w:eastAsiaTheme="minorEastAsia"/>
          <w:i/>
          <w:iCs/>
        </w:rPr>
        <w:t>cyclical</w:t>
      </w:r>
      <w:r w:rsidRPr="004D7A13">
        <w:rPr>
          <w:rFonts w:eastAsiaTheme="minorEastAsia"/>
        </w:rPr>
        <w:t xml:space="preserve">, dan </w:t>
      </w:r>
      <w:r w:rsidRPr="00816356">
        <w:rPr>
          <w:rFonts w:eastAsiaTheme="minorEastAsia"/>
          <w:i/>
          <w:iCs/>
        </w:rPr>
        <w:t>irregular</w:t>
      </w:r>
      <w:r w:rsidRPr="004D7A13">
        <w:rPr>
          <w:rFonts w:eastAsiaTheme="minorEastAsia"/>
        </w:rPr>
        <w:t xml:space="preserve"> pada </w:t>
      </w:r>
      <w:proofErr w:type="spellStart"/>
      <w:r w:rsidRPr="004D7A13">
        <w:rPr>
          <w:rFonts w:eastAsiaTheme="minorEastAsia"/>
        </w:rPr>
        <w:t>waktu</w:t>
      </w:r>
      <w:proofErr w:type="spellEnd"/>
      <w:r w:rsidRPr="004D7A13">
        <w:rPr>
          <w:rFonts w:eastAsiaTheme="minorEastAsia"/>
        </w:rPr>
        <w:t xml:space="preserve"> </w:t>
      </w:r>
      <m:oMath>
        <m:r>
          <w:rPr>
            <w:rFonts w:ascii="Cambria Math" w:eastAsiaTheme="minorEastAsia" w:hAnsi="Cambria Math"/>
          </w:rPr>
          <m:t>t</m:t>
        </m:r>
      </m:oMath>
      <w:r w:rsidRPr="004D7A13">
        <w:rPr>
          <w:rFonts w:eastAsiaTheme="minorEastAsia"/>
        </w:rPr>
        <w:t>.</w:t>
      </w:r>
    </w:p>
    <w:p w14:paraId="647B289B" w14:textId="63D1A763" w:rsidR="004D7A13" w:rsidRDefault="002071BD" w:rsidP="00816356">
      <w:pPr>
        <w:pStyle w:val="Heading3"/>
      </w:pPr>
      <w:r>
        <w:t>Extreme Gradient Boosting (</w:t>
      </w:r>
      <w:proofErr w:type="spellStart"/>
      <w:r>
        <w:t>XGBoost</w:t>
      </w:r>
      <w:proofErr w:type="spellEnd"/>
      <w:r>
        <w:t>)</w:t>
      </w:r>
    </w:p>
    <w:p w14:paraId="514C404F" w14:textId="657B363C"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F8377A" w:rsidRPr="00F8377A">
            <w:rPr>
              <w:color w:val="000000"/>
            </w:rPr>
            <w:t>(</w:t>
          </w:r>
          <w:proofErr w:type="spellStart"/>
          <w:r w:rsidR="00F8377A" w:rsidRPr="00F8377A">
            <w:rPr>
              <w:color w:val="000000"/>
            </w:rPr>
            <w:t>Pavlyshenko</w:t>
          </w:r>
          <w:proofErr w:type="spellEnd"/>
          <w:r w:rsidR="00F8377A" w:rsidRPr="00F8377A">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699B338A" w:rsidR="004D7A13" w:rsidRPr="00816356" w:rsidRDefault="004D7A13" w:rsidP="00B557EF">
      <w:pPr>
        <w:pStyle w:val="Heading2"/>
        <w:numPr>
          <w:ilvl w:val="0"/>
          <w:numId w:val="0"/>
        </w:numPr>
        <w:rPr>
          <w:b w:val="0"/>
          <w:bCs/>
        </w:rPr>
      </w:pPr>
      <w:r w:rsidRPr="00816356">
        <w:rPr>
          <w:b w:val="0"/>
          <w:bCs/>
        </w:rPr>
        <w:t xml:space="preserve">di mana </w:t>
      </w:r>
      <m:oMath>
        <m:r>
          <m:rPr>
            <m:sty m:val="bi"/>
          </m:rPr>
          <w:rPr>
            <w:rFonts w:ascii="Cambria Math" w:hAnsi="Cambria Math"/>
          </w:rPr>
          <m:t>l</m:t>
        </m:r>
      </m:oMath>
      <w:r w:rsidRPr="00816356">
        <w:rPr>
          <w:b w:val="0"/>
          <w:bCs/>
        </w:rPr>
        <w:t xml:space="preserve"> adalah </w:t>
      </w:r>
      <w:r w:rsidRPr="00816356">
        <w:rPr>
          <w:b w:val="0"/>
          <w:bCs/>
          <w:i/>
          <w:iCs/>
        </w:rPr>
        <w:t>loss function</w:t>
      </w:r>
      <w:r w:rsidRPr="00816356">
        <w:rPr>
          <w:b w:val="0"/>
          <w:bCs/>
        </w:rPr>
        <w:t xml:space="preserve"> yang </w:t>
      </w:r>
      <w:proofErr w:type="spellStart"/>
      <w:r w:rsidRPr="00816356">
        <w:rPr>
          <w:b w:val="0"/>
          <w:bCs/>
        </w:rPr>
        <w:t>dapat</w:t>
      </w:r>
      <w:proofErr w:type="spellEnd"/>
      <w:r w:rsidRPr="00816356">
        <w:rPr>
          <w:b w:val="0"/>
          <w:bCs/>
        </w:rPr>
        <w:t xml:space="preserve"> </w:t>
      </w:r>
      <w:proofErr w:type="spellStart"/>
      <w:r w:rsidRPr="00816356">
        <w:rPr>
          <w:b w:val="0"/>
          <w:bCs/>
        </w:rPr>
        <w:t>didifferensiasi</w:t>
      </w:r>
      <w:proofErr w:type="spellEnd"/>
      <w:r w:rsidRPr="00816356">
        <w:rPr>
          <w:b w:val="0"/>
          <w:bCs/>
        </w:rPr>
        <w:t xml:space="preserve">, </w:t>
      </w:r>
      <m:oMath>
        <m:r>
          <m:rPr>
            <m:sty m:val="b"/>
          </m:rPr>
          <w:rPr>
            <w:rFonts w:ascii="Cambria Math" w:hAnsi="Cambria Math"/>
          </w:rPr>
          <m:t>Ω</m:t>
        </m:r>
        <m:d>
          <m:dPr>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f</m:t>
                </m:r>
              </m:e>
              <m:sub>
                <m:r>
                  <m:rPr>
                    <m:sty m:val="bi"/>
                  </m:rPr>
                  <w:rPr>
                    <w:rFonts w:ascii="Cambria Math" w:hAnsi="Cambria Math"/>
                  </w:rPr>
                  <m:t>k</m:t>
                </m:r>
              </m:sub>
            </m:sSub>
          </m:e>
        </m:d>
      </m:oMath>
      <w:r w:rsidRPr="00816356">
        <w:rPr>
          <w:b w:val="0"/>
          <w:bCs/>
        </w:rPr>
        <w:t xml:space="preserve"> </w:t>
      </w:r>
      <w:proofErr w:type="spellStart"/>
      <w:r w:rsidRPr="00816356">
        <w:rPr>
          <w:b w:val="0"/>
          <w:bCs/>
        </w:rPr>
        <w:t>adalah</w:t>
      </w:r>
      <w:proofErr w:type="spellEnd"/>
      <w:r w:rsidRPr="00816356">
        <w:rPr>
          <w:b w:val="0"/>
          <w:bCs/>
        </w:rPr>
        <w:t xml:space="preserve"> </w:t>
      </w:r>
      <w:r w:rsidRPr="00816356">
        <w:rPr>
          <w:b w:val="0"/>
          <w:bCs/>
          <w:i/>
          <w:iCs/>
        </w:rPr>
        <w:t>regularization term</w:t>
      </w:r>
      <w:r w:rsidRPr="00816356">
        <w:rPr>
          <w:b w:val="0"/>
          <w:bCs/>
        </w:rPr>
        <w:t xml:space="preserve"> </w:t>
      </w:r>
      <w:proofErr w:type="spellStart"/>
      <w:r w:rsidRPr="00816356">
        <w:rPr>
          <w:b w:val="0"/>
          <w:bCs/>
        </w:rPr>
        <w:t>untuk</w:t>
      </w:r>
      <w:proofErr w:type="spellEnd"/>
      <w:r w:rsidRPr="00816356">
        <w:rPr>
          <w:b w:val="0"/>
          <w:bCs/>
        </w:rPr>
        <w:t xml:space="preserve"> tree </w:t>
      </w:r>
      <m:oMath>
        <m:r>
          <m:rPr>
            <m:sty m:val="bi"/>
          </m:rPr>
          <w:rPr>
            <w:rFonts w:ascii="Cambria Math" w:hAnsi="Cambria Math"/>
          </w:rPr>
          <m:t>k</m:t>
        </m:r>
      </m:oMath>
      <w:r w:rsidRPr="00816356">
        <w:rPr>
          <w:b w:val="0"/>
          <w:bCs/>
        </w:rPr>
        <w:t xml:space="preserve">, dan </w:t>
      </w:r>
      <m:oMath>
        <m:r>
          <m:rPr>
            <m:sty m:val="b"/>
          </m:rPr>
          <w:rPr>
            <w:rFonts w:ascii="Cambria Math" w:hAnsi="Cambria Math"/>
          </w:rPr>
          <m:t>ϕ</m:t>
        </m:r>
      </m:oMath>
      <w:r w:rsidRPr="00816356">
        <w:rPr>
          <w:b w:val="0"/>
          <w:bCs/>
        </w:rPr>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5CB99D8" w:rsidR="004D7A13" w:rsidRDefault="004D7A13" w:rsidP="004D7A13">
      <w:pPr>
        <w:ind w:firstLine="0"/>
      </w:pPr>
      <w:r w:rsidRPr="004D7A13">
        <w:t xml:space="preserve">di mana </w:t>
      </w:r>
      <m:oMath>
        <m:r>
          <w:rPr>
            <w:rFonts w:ascii="Cambria Math" w:hAnsi="Cambria Math"/>
          </w:rPr>
          <m:t>T</m:t>
        </m:r>
      </m:oMath>
      <w:r w:rsidRPr="004D7A13">
        <w:t xml:space="preserve"> adalah jumlah </w:t>
      </w:r>
      <w:r w:rsidRPr="00816356">
        <w:rPr>
          <w:i/>
          <w:iCs/>
        </w:rPr>
        <w:t>leaves</w:t>
      </w:r>
      <w:r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4D7A13">
        <w:t xml:space="preserve"> adalah </w:t>
      </w:r>
      <w:r w:rsidRPr="00816356">
        <w:rPr>
          <w:i/>
          <w:iCs/>
        </w:rPr>
        <w:t>weight</w:t>
      </w:r>
      <w:r w:rsidRPr="004D7A13">
        <w:t xml:space="preserve"> pada </w:t>
      </w:r>
      <w:r w:rsidRPr="00816356">
        <w:rPr>
          <w:i/>
          <w:iCs/>
        </w:rPr>
        <w:t>leaf</w:t>
      </w:r>
      <w:r w:rsidRPr="004D7A13">
        <w:t xml:space="preserve"> </w:t>
      </w:r>
      <m:oMath>
        <m:r>
          <w:rPr>
            <w:rFonts w:ascii="Cambria Math" w:hAnsi="Cambria Math"/>
          </w:rPr>
          <m:t>j</m:t>
        </m:r>
      </m:oMath>
      <w:r w:rsidRPr="004D7A13">
        <w:t xml:space="preserve">, </w:t>
      </w:r>
      <m:oMath>
        <m:r>
          <m:rPr>
            <m:sty m:val="p"/>
          </m:rPr>
          <w:rPr>
            <w:rFonts w:ascii="Cambria Math" w:hAnsi="Cambria Math"/>
          </w:rPr>
          <m:t>γ</m:t>
        </m:r>
      </m:oMath>
      <w:r w:rsidRPr="004D7A13">
        <w:t xml:space="preserve"> dan </w:t>
      </w:r>
      <m:oMath>
        <m:r>
          <m:rPr>
            <m:sty m:val="p"/>
          </m:rPr>
          <w:rPr>
            <w:rFonts w:ascii="Cambria Math" w:hAnsi="Cambria Math"/>
          </w:rPr>
          <m:t>λ</m:t>
        </m:r>
      </m:oMath>
      <w:r w:rsidRPr="004D7A13">
        <w:t xml:space="preserve"> adalah </w:t>
      </w:r>
      <w:r w:rsidRPr="00816356">
        <w:rPr>
          <w:i/>
          <w:iCs/>
        </w:rPr>
        <w:t>hyperparameter regularization</w:t>
      </w:r>
      <w:r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p w14:paraId="2BEC7A07" w14:textId="21C02F6B" w:rsidR="004D7A13" w:rsidRPr="004D7A13" w:rsidRDefault="00000000" w:rsidP="004D7A13">
      <w:pPr>
        <w:ind w:firstLine="0"/>
        <w:rPr>
          <w:rFonts w:eastAsiaTheme="minorEastAsia"/>
        </w:rP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m:t>
                      </m:r>
                    </m:e>
                  </m:d>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t-1</m:t>
                      </m:r>
                    </m:e>
                  </m:d>
                </m:sup>
              </m:sSubSup>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000D2C" w14:textId="370BC255" w:rsidR="004D7A13" w:rsidRPr="004D7A13" w:rsidRDefault="004D7A13" w:rsidP="004D7A13">
      <w:pPr>
        <w:ind w:firstLine="0"/>
      </w:pPr>
      <w:r w:rsidRPr="004D7A13">
        <w:t xml:space="preserve">di mana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4D7A13">
        <w:t xml:space="preserve"> </w:t>
      </w:r>
      <w:proofErr w:type="spellStart"/>
      <w:r w:rsidRPr="004D7A13">
        <w:t>adalah</w:t>
      </w:r>
      <w:proofErr w:type="spellEnd"/>
      <w:r w:rsidRPr="004D7A13">
        <w:t xml:space="preserve"> </w:t>
      </w:r>
      <w:r w:rsidRPr="00816356">
        <w:rPr>
          <w:i/>
          <w:iCs/>
        </w:rPr>
        <w:t>tree</w:t>
      </w:r>
      <w:r w:rsidRPr="004D7A13">
        <w:t xml:space="preserve"> yang </w:t>
      </w:r>
      <w:proofErr w:type="spellStart"/>
      <w:r w:rsidRPr="004D7A13">
        <w:t>ditambahkan</w:t>
      </w:r>
      <w:proofErr w:type="spellEnd"/>
      <w:r w:rsidRPr="004D7A13">
        <w:t xml:space="preserve"> pada </w:t>
      </w:r>
      <w:proofErr w:type="spellStart"/>
      <w:r w:rsidRPr="004D7A13">
        <w:t>iterasi</w:t>
      </w:r>
      <w:proofErr w:type="spellEnd"/>
      <w:r w:rsidRPr="004D7A13">
        <w:t xml:space="preserve"> </w:t>
      </w:r>
      <m:oMath>
        <m:r>
          <w:rPr>
            <w:rFonts w:ascii="Cambria Math" w:hAnsi="Cambria Math"/>
          </w:rPr>
          <m:t>t</m:t>
        </m:r>
      </m:oMath>
      <w:r w:rsidRPr="004D7A13">
        <w:t>.</w:t>
      </w:r>
    </w:p>
    <w:p w14:paraId="2F823E7B" w14:textId="3FBDAC50" w:rsidR="002071BD" w:rsidRDefault="002071BD" w:rsidP="00816356">
      <w:pPr>
        <w:pStyle w:val="Heading3"/>
      </w:pPr>
      <w:r>
        <w:t>Recursive Multi-step Forecasting</w:t>
      </w:r>
    </w:p>
    <w:p w14:paraId="55522FFA" w14:textId="10937027"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F8377A" w:rsidRPr="00F8377A">
            <w:rPr>
              <w:color w:val="000000"/>
            </w:rPr>
            <w:t xml:space="preserve">(Jing et </w:t>
          </w:r>
          <w:r w:rsidR="00F8377A" w:rsidRPr="00F8377A">
            <w:rPr>
              <w:color w:val="000000"/>
            </w:rPr>
            <w:lastRenderedPageBreak/>
            <w:t>al.,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3E32EBFA" w:rsidR="00C61FA8" w:rsidRPr="00C61FA8" w:rsidRDefault="00000000" w:rsidP="00C61FA8">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t+1</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2DFE245C"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t+2</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3BBA4B96"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t+h-p+1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1599F5C7" w:rsidR="00C61FA8" w:rsidRPr="00C61FA8" w:rsidRDefault="00C61FA8" w:rsidP="00C61FA8">
      <w:pPr>
        <w:ind w:firstLine="0"/>
        <w:rPr>
          <w:rFonts w:eastAsiaTheme="minorEastAsia"/>
        </w:rPr>
      </w:pPr>
      <w:r w:rsidRPr="00C61FA8">
        <w:rPr>
          <w:rFonts w:eastAsiaTheme="minorEastAsia"/>
        </w:rPr>
        <w:t xml:space="preserve">di mana </w:t>
      </w:r>
      <m:oMath>
        <m:r>
          <w:rPr>
            <w:rFonts w:ascii="Cambria Math" w:eastAsiaTheme="minorEastAsia" w:hAnsi="Cambria Math"/>
          </w:rPr>
          <m:t>f</m:t>
        </m:r>
      </m:oMath>
      <w:r w:rsidRPr="00C61FA8">
        <w:rPr>
          <w:rFonts w:eastAsiaTheme="minorEastAsia"/>
        </w:rPr>
        <w:t xml:space="preserve"> adalah fungsi prediksi, </w:t>
      </w:r>
      <m:oMath>
        <m:r>
          <w:rPr>
            <w:rFonts w:ascii="Cambria Math" w:eastAsiaTheme="minorEastAsia" w:hAnsi="Cambria Math"/>
          </w:rPr>
          <m:t>p</m:t>
        </m:r>
      </m:oMath>
      <w:r w:rsidRPr="00C61FA8">
        <w:rPr>
          <w:rFonts w:eastAsiaTheme="minorEastAsia"/>
        </w:rPr>
        <w:t xml:space="preserve"> adalah </w:t>
      </w:r>
      <w:r w:rsidRPr="00816356">
        <w:rPr>
          <w:rFonts w:eastAsiaTheme="minorEastAsia"/>
          <w:i/>
          <w:iCs/>
        </w:rPr>
        <w:t>lag order</w:t>
      </w:r>
      <w:r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C61FA8">
        <w:rPr>
          <w:rFonts w:eastAsiaTheme="minorEastAsia"/>
        </w:rPr>
        <w:t xml:space="preserve"> adalah variabel eksogen.</w:t>
      </w:r>
    </w:p>
    <w:p w14:paraId="15B9D94C" w14:textId="68528C80" w:rsidR="002071BD" w:rsidRDefault="002071BD" w:rsidP="006343F1">
      <w:pPr>
        <w:pStyle w:val="Heading3"/>
      </w:pPr>
      <w:r>
        <w:t>Feature Engineering Electrical Load Forecasting</w:t>
      </w:r>
    </w:p>
    <w:p w14:paraId="7EE0619F" w14:textId="6BBE2BC2" w:rsidR="00816356" w:rsidRPr="006343F1" w:rsidRDefault="00816356" w:rsidP="006343F1">
      <w:pPr>
        <w:pStyle w:val="Heading4"/>
      </w:pPr>
      <w:r>
        <w:t>Lag Features</w:t>
      </w:r>
    </w:p>
    <w:p w14:paraId="494FE75F" w14:textId="27C0F06B" w:rsidR="00816356" w:rsidRDefault="00816356" w:rsidP="00816356">
      <w:pPr>
        <w:ind w:firstLine="0"/>
      </w:pPr>
      <w:r w:rsidRPr="006343F1">
        <w:rPr>
          <w:i/>
          <w:iCs/>
        </w:rPr>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626E1E46"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3F00C19F" w:rsidR="00816356" w:rsidRDefault="00816356" w:rsidP="00816356">
      <w:pPr>
        <w:ind w:firstLine="0"/>
      </w:pPr>
      <w:r w:rsidRPr="00816356">
        <w:t xml:space="preserve">di mana </w:t>
      </w:r>
      <m:oMath>
        <m:r>
          <w:rPr>
            <w:rFonts w:ascii="Cambria Math" w:hAnsi="Cambria Math"/>
          </w:rPr>
          <m:t>L</m:t>
        </m:r>
      </m:oMath>
      <w:r w:rsidRPr="00816356">
        <w:t xml:space="preserve"> </w:t>
      </w:r>
      <w:proofErr w:type="spellStart"/>
      <w:r w:rsidRPr="00816356">
        <w:t>adalah</w:t>
      </w:r>
      <w:proofErr w:type="spellEnd"/>
      <w:r w:rsidRPr="00816356">
        <w:t xml:space="preserve"> </w:t>
      </w:r>
      <w:proofErr w:type="spellStart"/>
      <w:r w:rsidRPr="00816356">
        <w:t>maksimum</w:t>
      </w:r>
      <w:proofErr w:type="spellEnd"/>
      <w:r w:rsidRPr="00816356">
        <w:t xml:space="preserve"> </w:t>
      </w:r>
      <w:r w:rsidRPr="006343F1">
        <w:rPr>
          <w:i/>
          <w:iCs/>
        </w:rPr>
        <w:t>lag</w:t>
      </w:r>
      <w:r w:rsidRPr="00816356">
        <w:t xml:space="preserve"> yang </w:t>
      </w:r>
      <w:proofErr w:type="spellStart"/>
      <w:r w:rsidRPr="00816356">
        <w:t>dipertimbangkan</w:t>
      </w:r>
      <w:proofErr w:type="spellEnd"/>
      <w:r w:rsidRPr="00816356">
        <w:t>.</w:t>
      </w:r>
    </w:p>
    <w:p w14:paraId="6F785942" w14:textId="34DB6B5D" w:rsidR="00816356" w:rsidRDefault="00816356" w:rsidP="006343F1">
      <w:pPr>
        <w:pStyle w:val="Heading4"/>
      </w:pPr>
      <w:r>
        <w:t>M</w:t>
      </w:r>
      <w:r w:rsidR="006343F1">
        <w:t>oving Average Features</w:t>
      </w:r>
    </w:p>
    <w:p w14:paraId="74DBED6D" w14:textId="2429CA1B" w:rsidR="00816356" w:rsidRDefault="006343F1" w:rsidP="00816356">
      <w:pPr>
        <w:ind w:firstLine="0"/>
      </w:pPr>
      <w:r w:rsidRPr="006343F1">
        <w:rPr>
          <w:i/>
          <w:iCs/>
        </w:rPr>
        <w:t>Moving average features</w:t>
      </w:r>
      <w:r w:rsidRPr="006343F1">
        <w:t xml:space="preserve"> </w:t>
      </w:r>
      <w:proofErr w:type="spellStart"/>
      <w:r w:rsidRPr="006343F1">
        <w:t>menangkap</w:t>
      </w:r>
      <w:proofErr w:type="spellEnd"/>
      <w:r w:rsidRPr="006343F1">
        <w:t xml:space="preserve"> trend </w:t>
      </w:r>
      <w:proofErr w:type="spellStart"/>
      <w:r w:rsidRPr="006343F1">
        <w:t>jangka</w:t>
      </w:r>
      <w:proofErr w:type="spellEnd"/>
      <w:r w:rsidRPr="006343F1">
        <w:t xml:space="preserve"> </w:t>
      </w:r>
      <w:proofErr w:type="spellStart"/>
      <w:r w:rsidRPr="006343F1">
        <w:t>pendek</w:t>
      </w:r>
      <w:proofErr w:type="spellEnd"/>
      <w:r w:rsidRPr="006343F1">
        <w:t xml:space="preserve"> </w:t>
      </w:r>
      <w:proofErr w:type="spellStart"/>
      <w:r w:rsidRPr="006343F1">
        <w:t>hingga</w:t>
      </w:r>
      <w:proofErr w:type="spellEnd"/>
      <w:r w:rsidRPr="006343F1">
        <w:t xml:space="preserve"> </w:t>
      </w:r>
      <w:proofErr w:type="spellStart"/>
      <w:r w:rsidRPr="006343F1">
        <w:t>menengah</w:t>
      </w:r>
      <w:proofErr w:type="spellEnd"/>
      <w:r w:rsidRPr="006343F1">
        <w:t xml:space="preserve"> </w:t>
      </w:r>
      <w:proofErr w:type="spellStart"/>
      <w:r w:rsidRPr="006343F1">
        <w:t>dalam</w:t>
      </w:r>
      <w:proofErr w:type="spellEnd"/>
      <w:r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1FFFD7BF" w:rsidR="006343F1" w:rsidRDefault="006343F1" w:rsidP="00816356">
      <w:pPr>
        <w:ind w:firstLine="0"/>
      </w:pPr>
      <w:r w:rsidRPr="006343F1">
        <w:t xml:space="preserve">di mana </w:t>
      </w:r>
      <m:oMath>
        <m:r>
          <w:rPr>
            <w:rFonts w:ascii="Cambria Math" w:hAnsi="Cambria Math"/>
          </w:rPr>
          <m:t>k</m:t>
        </m:r>
      </m:oMath>
      <w:r w:rsidRPr="006343F1">
        <w:t xml:space="preserve"> adalah </w:t>
      </w:r>
      <w:r w:rsidRPr="006343F1">
        <w:rPr>
          <w:i/>
          <w:iCs/>
        </w:rPr>
        <w:t>window size</w:t>
      </w:r>
      <w:r>
        <w:t>.</w:t>
      </w:r>
    </w:p>
    <w:p w14:paraId="09D17C9A" w14:textId="28321DC9" w:rsidR="006343F1" w:rsidRDefault="006343F1" w:rsidP="006343F1">
      <w:pPr>
        <w:pStyle w:val="Heading4"/>
      </w:pPr>
      <w:r>
        <w:t>Calendar Features</w:t>
      </w:r>
    </w:p>
    <w:p w14:paraId="07903DD2" w14:textId="0AF8CA24" w:rsidR="006343F1" w:rsidRDefault="006343F1" w:rsidP="00816356">
      <w:pPr>
        <w:ind w:firstLine="0"/>
      </w:pPr>
      <w:r w:rsidRPr="006343F1">
        <w:rPr>
          <w:i/>
          <w:iCs/>
        </w:rPr>
        <w:lastRenderedPageBreak/>
        <w:t>Calendar features</w:t>
      </w:r>
      <w:r w:rsidRPr="006343F1">
        <w:t xml:space="preserve"> </w:t>
      </w:r>
      <w:proofErr w:type="spellStart"/>
      <w:r w:rsidRPr="006343F1">
        <w:t>menangkap</w:t>
      </w:r>
      <w:proofErr w:type="spellEnd"/>
      <w:r w:rsidRPr="006343F1">
        <w:t xml:space="preserve"> </w:t>
      </w:r>
      <w:proofErr w:type="spellStart"/>
      <w:r w:rsidRPr="006343F1">
        <w:t>pola</w:t>
      </w:r>
      <w:proofErr w:type="spellEnd"/>
      <w:r w:rsidRPr="006343F1">
        <w:t xml:space="preserve"> temporal </w:t>
      </w:r>
      <w:proofErr w:type="spellStart"/>
      <w:r w:rsidRPr="006343F1">
        <w:t>struktural</w:t>
      </w:r>
      <w:proofErr w:type="spellEnd"/>
      <w:r w:rsidRPr="006343F1">
        <w:t>:</w:t>
      </w:r>
    </w:p>
    <w:p w14:paraId="5A75E473" w14:textId="41CE53F0"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 …, 23</m:t>
        </m:r>
        <m:r>
          <m:rPr>
            <m:lit/>
          </m:rPr>
          <w:rPr>
            <w:rFonts w:ascii="Cambria Math" w:hAnsi="Cambria Math"/>
          </w:rPr>
          <m:t>}</m:t>
        </m:r>
      </m:oMath>
    </w:p>
    <w:p w14:paraId="77C9F1B5" w14:textId="70D4F117"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 xml:space="preserve">d </m:t>
        </m:r>
        <m:r>
          <m:rPr>
            <m:sty m:val="p"/>
          </m:rPr>
          <w:rPr>
            <w:rFonts w:ascii="Cambria Math" w:hAnsi="Cambria Math"/>
          </w:rPr>
          <m:t>∈</m:t>
        </m:r>
        <m:r>
          <m:rPr>
            <m:lit/>
          </m:rPr>
          <w:rPr>
            <w:rFonts w:ascii="Cambria Math" w:hAnsi="Cambria Math"/>
          </w:rPr>
          <m:t>{</m:t>
        </m:r>
        <m:r>
          <w:rPr>
            <w:rFonts w:ascii="Cambria Math" w:hAnsi="Cambria Math"/>
          </w:rPr>
          <m:t>1, 2, …, 7</m:t>
        </m:r>
        <m:r>
          <m:rPr>
            <m:lit/>
          </m:rPr>
          <w:rPr>
            <w:rFonts w:ascii="Cambria Math" w:hAnsi="Cambria Math"/>
          </w:rPr>
          <m:t>}</m:t>
        </m:r>
      </m:oMath>
    </w:p>
    <w:p w14:paraId="194A961B" w14:textId="4716F02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1, 2, …, 12</m:t>
        </m:r>
        <m:r>
          <m:rPr>
            <m:lit/>
          </m:rPr>
          <w:rPr>
            <w:rFonts w:ascii="Cambria Math" w:hAnsi="Cambria Math"/>
          </w:rPr>
          <m:t>}</m:t>
        </m:r>
      </m:oMath>
    </w:p>
    <w:p w14:paraId="1FBAB6E6" w14:textId="4DB09F2D"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m:t>
        </m:r>
        <m:r>
          <m:rPr>
            <m:lit/>
          </m:rPr>
          <w:rPr>
            <w:rFonts w:ascii="Cambria Math" w:hAnsi="Cambria Math"/>
          </w:rPr>
          <m:t>}</m:t>
        </m:r>
      </m:oMath>
    </w:p>
    <w:p w14:paraId="67ACC715" w14:textId="5CD2B2B9" w:rsidR="006343F1" w:rsidRDefault="006343F1" w:rsidP="006343F1">
      <w:pPr>
        <w:pStyle w:val="Heading4"/>
      </w:pPr>
      <w:r w:rsidRPr="006343F1">
        <w:t>Cyclical Encoding</w:t>
      </w:r>
    </w:p>
    <w:p w14:paraId="3BD782A2" w14:textId="14294D7E"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r w:rsidRPr="006343F1">
        <w:rPr>
          <w:i/>
          <w:iCs/>
        </w:rPr>
        <w:t>cyclical</w:t>
      </w:r>
      <w:r w:rsidRPr="006343F1">
        <w:t xml:space="preserve"> </w:t>
      </w:r>
      <w:proofErr w:type="spellStart"/>
      <w:r w:rsidRPr="006343F1">
        <w:t>dari</w:t>
      </w:r>
      <w:proofErr w:type="spellEnd"/>
      <w:r w:rsidRPr="006343F1">
        <w:t xml:space="preserve"> </w:t>
      </w:r>
      <w:r w:rsidRPr="006343F1">
        <w:rPr>
          <w:i/>
          <w:iCs/>
        </w:rPr>
        <w:t>calendar features</w:t>
      </w:r>
      <w:r w:rsidRPr="006343F1">
        <w:t>:</w:t>
      </w:r>
    </w:p>
    <w:p w14:paraId="6E49B882" w14:textId="7EDBDC1D"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23FFCCBC" w14:textId="36F968BF" w:rsidR="006343F1" w:rsidRPr="00816356" w:rsidRDefault="006343F1" w:rsidP="006343F1">
      <w:pPr>
        <w:ind w:firstLine="0"/>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797F67B1" w14:textId="77F7D38B" w:rsidR="002071BD" w:rsidRDefault="002071BD" w:rsidP="00816356">
      <w:pPr>
        <w:pStyle w:val="Heading3"/>
      </w:pPr>
      <w:r>
        <w:t>Bayesian Optimization Hyperparameter Tuning</w:t>
      </w:r>
    </w:p>
    <w:p w14:paraId="276EB38B" w14:textId="0E20EF3C" w:rsidR="00EE4B2A" w:rsidRDefault="00EE4B2A" w:rsidP="00EE4B2A">
      <w:r w:rsidRPr="009B5742">
        <w:rPr>
          <w:i/>
          <w:iCs/>
        </w:rPr>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F8377A" w:rsidRPr="00F8377A">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1F5E0505" w:rsidR="00EE4B2A" w:rsidRDefault="00EE4B2A" w:rsidP="00EE4B2A">
      <w:pPr>
        <w:ind w:firstLine="0"/>
      </w:pPr>
      <w:r w:rsidRPr="00EE4B2A">
        <w:t xml:space="preserve">di mana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Pr="00EE4B2A">
        <w:t xml:space="preserve"> adalah </w:t>
      </w:r>
      <w:r w:rsidRPr="009B5742">
        <w:rPr>
          <w:i/>
          <w:iCs/>
        </w:rPr>
        <w:t>mean function</w:t>
      </w:r>
      <w:r w:rsidRPr="00EE4B2A">
        <w:t xml:space="preserve"> dan </w:t>
      </w:r>
      <m:oMath>
        <m:r>
          <w:rPr>
            <w:rFonts w:ascii="Cambria Math" w:hAnsi="Cambria Math"/>
          </w:rPr>
          <m:t>k(x, x')</m:t>
        </m:r>
      </m:oMath>
      <w:r w:rsidRPr="00EE4B2A">
        <w:t xml:space="preserve"> adalah </w:t>
      </w:r>
      <w:r w:rsidRPr="009B5742">
        <w:rPr>
          <w:i/>
          <w:iCs/>
        </w:rPr>
        <w:t>covariance function</w:t>
      </w:r>
      <w:r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7F479497" w:rsidR="00EE4B2A" w:rsidRDefault="00EE4B2A" w:rsidP="00EE4B2A">
      <w:pPr>
        <w:ind w:firstLine="0"/>
      </w:pPr>
      <w:r w:rsidRPr="00EE4B2A">
        <w:t xml:space="preserve">di mana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AD4DE3D" w:rsidR="00EE4B2A" w:rsidRPr="00EE4B2A" w:rsidRDefault="00EE4B2A" w:rsidP="00EE4B2A">
      <w:pPr>
        <w:ind w:firstLine="0"/>
      </w:pPr>
      <w:r w:rsidRPr="00EE4B2A">
        <w:t xml:space="preserve">di mana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Pr="00EE4B2A">
        <w:t xml:space="preserve">, </w:t>
      </w:r>
      <m:oMath>
        <m:r>
          <m:rPr>
            <m:sty m:val="p"/>
          </m:rPr>
          <w:rPr>
            <w:rFonts w:ascii="Cambria Math" w:hAnsi="Cambria Math"/>
          </w:rPr>
          <m:t>Φ</m:t>
        </m:r>
      </m:oMath>
      <w:r w:rsidRPr="00EE4B2A">
        <w:t xml:space="preserve"> adalah CDF normal standar, dan </w:t>
      </w:r>
      <m:oMath>
        <m:r>
          <m:rPr>
            <m:sty m:val="p"/>
          </m:rPr>
          <w:rPr>
            <w:rFonts w:ascii="Cambria Math" w:hAnsi="Cambria Math"/>
          </w:rPr>
          <m:t>ϕ</m:t>
        </m:r>
      </m:oMath>
      <w:r w:rsidRPr="00EE4B2A">
        <w:t xml:space="preserve"> adalah PDF normal standar.</w:t>
      </w:r>
    </w:p>
    <w:p w14:paraId="0F56EA05" w14:textId="3607EC03" w:rsidR="002071BD" w:rsidRDefault="002071BD" w:rsidP="00816356">
      <w:pPr>
        <w:pStyle w:val="Heading3"/>
      </w:pPr>
      <w:r>
        <w:lastRenderedPageBreak/>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37B63EF6" w:rsidR="009B5742" w:rsidRPr="009B5742" w:rsidRDefault="009B5742" w:rsidP="009B5742">
      <w:pPr>
        <w:ind w:firstLine="0"/>
        <w:rPr>
          <w:rFonts w:eastAsiaTheme="minorEastAsia"/>
        </w:rPr>
      </w:pPr>
      <w:r w:rsidRPr="009B5742">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9B5742">
        <w:rPr>
          <w:rFonts w:eastAsiaTheme="minorEastAsia"/>
        </w:rPr>
        <w:t xml:space="preserve"> meningkat setiap </w:t>
      </w:r>
      <w:r w:rsidRPr="006343F1">
        <w:rPr>
          <w:rFonts w:eastAsiaTheme="minorEastAsia"/>
          <w:i/>
          <w:iCs/>
        </w:rPr>
        <w:t>fold</w:t>
      </w:r>
      <w:r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6777DDE8" w:rsidR="009B5742" w:rsidRPr="009B5742" w:rsidRDefault="009B5742" w:rsidP="009B5742">
      <w:pPr>
        <w:tabs>
          <w:tab w:val="center" w:pos="3968"/>
        </w:tabs>
        <w:ind w:firstLine="0"/>
        <w:rPr>
          <w:rFonts w:eastAsiaTheme="minorEastAsia"/>
        </w:rPr>
      </w:pPr>
      <w:r w:rsidRPr="009B5742">
        <w:rPr>
          <w:rFonts w:eastAsiaTheme="minorEastAsia"/>
        </w:rPr>
        <w:t xml:space="preserve">di mana </w:t>
      </w:r>
      <m:oMath>
        <m:r>
          <w:rPr>
            <w:rFonts w:ascii="Cambria Math" w:eastAsiaTheme="minorEastAsia" w:hAnsi="Cambria Math"/>
          </w:rPr>
          <m:t>w</m:t>
        </m:r>
      </m:oMath>
      <w:r w:rsidRPr="009B5742">
        <w:rPr>
          <w:rFonts w:eastAsiaTheme="minorEastAsia"/>
        </w:rPr>
        <w:t xml:space="preserve"> adalah </w:t>
      </w:r>
      <w:r w:rsidRPr="006343F1">
        <w:rPr>
          <w:rFonts w:eastAsiaTheme="minorEastAsia"/>
          <w:i/>
          <w:iCs/>
        </w:rPr>
        <w:t>window size</w:t>
      </w:r>
      <w:r w:rsidRPr="009B5742">
        <w:rPr>
          <w:rFonts w:eastAsiaTheme="minorEastAsia"/>
        </w:rPr>
        <w:t xml:space="preserve"> yang </w:t>
      </w:r>
      <w:proofErr w:type="spellStart"/>
      <w:r w:rsidRPr="009B5742">
        <w:rPr>
          <w:rFonts w:eastAsiaTheme="minorEastAsia"/>
        </w:rPr>
        <w:t>konstan</w:t>
      </w:r>
      <w:proofErr w:type="spellEnd"/>
      <w:r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0D086D61" w:rsidR="00816356" w:rsidRDefault="00816356" w:rsidP="00CC02D6">
      <w:pPr>
        <w:ind w:firstLine="0"/>
      </w:pPr>
      <w:r w:rsidRPr="00816356">
        <w:t xml:space="preserve">di mana </w:t>
      </w:r>
      <m:oMath>
        <m:r>
          <w:rPr>
            <w:rFonts w:ascii="Cambria Math" w:hAnsi="Cambria Math"/>
          </w:rPr>
          <m:t>F</m:t>
        </m:r>
      </m:oMath>
      <w:r w:rsidRPr="00816356">
        <w:t xml:space="preserve"> adalah </w:t>
      </w:r>
      <w:r w:rsidRPr="006343F1">
        <w:rPr>
          <w:i/>
          <w:iCs/>
        </w:rPr>
        <w:t>set</w:t>
      </w:r>
      <w:r w:rsidRPr="00816356">
        <w:t xml:space="preserve"> </w:t>
      </w:r>
      <w:proofErr w:type="spellStart"/>
      <w:r w:rsidRPr="00816356">
        <w:t>semua</w:t>
      </w:r>
      <w:proofErr w:type="spellEnd"/>
      <w:r w:rsidRPr="00816356">
        <w:t xml:space="preserve"> </w:t>
      </w:r>
      <w:r w:rsidRPr="006343F1">
        <w:rPr>
          <w:i/>
          <w:iCs/>
        </w:rPr>
        <w:t>features</w:t>
      </w:r>
      <w:r w:rsidRPr="00816356">
        <w:t xml:space="preserve">, </w:t>
      </w:r>
      <m:oMath>
        <m:r>
          <w:rPr>
            <w:rFonts w:ascii="Cambria Math" w:hAnsi="Cambria Math"/>
          </w:rPr>
          <m:t>S</m:t>
        </m:r>
      </m:oMath>
      <w:r w:rsidRPr="00816356">
        <w:t xml:space="preserve"> adalah </w:t>
      </w:r>
      <w:r w:rsidRPr="006343F1">
        <w:rPr>
          <w:i/>
          <w:iCs/>
        </w:rPr>
        <w:t>subset features</w:t>
      </w:r>
      <w:r w:rsidRPr="00816356">
        <w:t xml:space="preserve">, dan </w:t>
      </w:r>
      <m:oMath>
        <m:r>
          <w:rPr>
            <w:rFonts w:ascii="Cambria Math" w:hAnsi="Cambria Math"/>
          </w:rPr>
          <m:t>f(S)</m:t>
        </m:r>
      </m:oMath>
      <w:r w:rsidRPr="00816356">
        <w:t xml:space="preserve"> adalah </w:t>
      </w:r>
      <w:r w:rsidRPr="006343F1">
        <w:rPr>
          <w:i/>
          <w:iCs/>
        </w:rPr>
        <w:t>expected prediction</w:t>
      </w:r>
      <w:r w:rsidRPr="00816356">
        <w:t xml:space="preserve"> </w:t>
      </w:r>
      <w:proofErr w:type="spellStart"/>
      <w:r w:rsidRPr="00816356">
        <w:t>ketika</w:t>
      </w:r>
      <w:proofErr w:type="spellEnd"/>
      <w:r w:rsidRPr="00816356">
        <w:t xml:space="preserve"> </w:t>
      </w:r>
      <w:proofErr w:type="spellStart"/>
      <w:r w:rsidRPr="00816356">
        <w:t>hanya</w:t>
      </w:r>
      <w:proofErr w:type="spellEnd"/>
      <w:r w:rsidRPr="00816356">
        <w:t xml:space="preserve"> </w:t>
      </w:r>
      <w:proofErr w:type="spellStart"/>
      <w:r w:rsidRPr="00816356">
        <w:t>menggunakan</w:t>
      </w:r>
      <w:proofErr w:type="spellEnd"/>
      <w:r w:rsidRPr="00816356">
        <w:t xml:space="preserve"> </w:t>
      </w:r>
      <w:r w:rsidRPr="006343F1">
        <w:rPr>
          <w:i/>
          <w:iCs/>
        </w:rPr>
        <w:t>features</w:t>
      </w:r>
      <w:r w:rsidRPr="00816356">
        <w:t xml:space="preserve"> </w:t>
      </w:r>
      <w:proofErr w:type="spellStart"/>
      <w:r w:rsidRPr="00816356">
        <w:t>dalam</w:t>
      </w:r>
      <w:proofErr w:type="spellEnd"/>
      <w:r w:rsidRPr="00816356">
        <w:t xml:space="preserve"> </w:t>
      </w:r>
      <m:oMath>
        <m:r>
          <w:rPr>
            <w:rFonts w:ascii="Cambria Math" w:hAnsi="Cambria Math"/>
          </w:rPr>
          <m:t>S</m:t>
        </m:r>
      </m:oMath>
      <w:r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lastRenderedPageBreak/>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E9CBD11" w14:textId="6116D96A" w:rsidR="00B76789" w:rsidRDefault="00B76789" w:rsidP="003A2AB8">
      <w:pPr>
        <w:pStyle w:val="Heading3"/>
      </w:pPr>
      <w:r>
        <w:t>Mean Absolute Percentage Error (MAPE)</w:t>
      </w:r>
    </w:p>
    <w:p w14:paraId="3D353FDA" w14:textId="1AEA4E20" w:rsidR="00B76789" w:rsidRDefault="00B76789" w:rsidP="00B76789">
      <w:r w:rsidRPr="00B76789">
        <w:t xml:space="preserve">Mean Absolute Percentage Error (MAPE) </w:t>
      </w:r>
      <w:proofErr w:type="spellStart"/>
      <w:r w:rsidRPr="00B76789">
        <w:t>merupakan</w:t>
      </w:r>
      <w:proofErr w:type="spellEnd"/>
      <w:r w:rsidRPr="00B76789">
        <w:t xml:space="preserve"> salah </w:t>
      </w:r>
      <w:proofErr w:type="spellStart"/>
      <w:r w:rsidRPr="00B76789">
        <w:t>satu</w:t>
      </w:r>
      <w:proofErr w:type="spellEnd"/>
      <w:r w:rsidRPr="00B76789">
        <w:t xml:space="preserve"> </w:t>
      </w:r>
      <w:proofErr w:type="spellStart"/>
      <w:r w:rsidRPr="00B76789">
        <w:t>metrik</w:t>
      </w:r>
      <w:proofErr w:type="spellEnd"/>
      <w:r w:rsidRPr="00B76789">
        <w:t xml:space="preserve"> </w:t>
      </w:r>
      <w:proofErr w:type="spellStart"/>
      <w:r w:rsidRPr="00B76789">
        <w:t>evaluasi</w:t>
      </w:r>
      <w:proofErr w:type="spellEnd"/>
      <w:r w:rsidRPr="00B76789">
        <w:t xml:space="preserve"> yang paling </w:t>
      </w:r>
      <w:proofErr w:type="spellStart"/>
      <w:r w:rsidRPr="00B76789">
        <w:t>banyak</w:t>
      </w:r>
      <w:proofErr w:type="spellEnd"/>
      <w:r w:rsidRPr="00B76789">
        <w:t xml:space="preserve"> </w:t>
      </w:r>
      <w:proofErr w:type="spellStart"/>
      <w:r w:rsidRPr="00B76789">
        <w:t>digunakan</w:t>
      </w:r>
      <w:proofErr w:type="spellEnd"/>
      <w:r w:rsidRPr="00B76789">
        <w:t xml:space="preserve"> </w:t>
      </w:r>
      <w:proofErr w:type="spellStart"/>
      <w:r w:rsidRPr="00B76789">
        <w:t>dalam</w:t>
      </w:r>
      <w:proofErr w:type="spellEnd"/>
      <w:r w:rsidRPr="00B76789">
        <w:t xml:space="preserve"> </w:t>
      </w:r>
      <w:proofErr w:type="spellStart"/>
      <w:r w:rsidRPr="00B76789">
        <w:t>praktik</w:t>
      </w:r>
      <w:proofErr w:type="spellEnd"/>
      <w:r w:rsidRPr="00B76789">
        <w:t xml:space="preserve"> </w:t>
      </w:r>
      <w:proofErr w:type="spellStart"/>
      <w:r w:rsidRPr="00B76789">
        <w:t>peramalan</w:t>
      </w:r>
      <w:proofErr w:type="spellEnd"/>
      <w:r w:rsidRPr="00B76789">
        <w:t xml:space="preserve"> di dunia </w:t>
      </w:r>
      <w:proofErr w:type="spellStart"/>
      <w:r w:rsidRPr="00B76789">
        <w:t>bisnis</w:t>
      </w:r>
      <w:proofErr w:type="spellEnd"/>
      <w:r w:rsidRPr="00B76789">
        <w:t xml:space="preserve"> dan </w:t>
      </w:r>
      <w:proofErr w:type="spellStart"/>
      <w:r w:rsidRPr="00B76789">
        <w:t>organisasi</w:t>
      </w:r>
      <w:proofErr w:type="spellEnd"/>
      <w:r w:rsidRPr="00B76789">
        <w:t xml:space="preserve"> </w:t>
      </w:r>
      <w:proofErr w:type="spellStart"/>
      <w:r w:rsidRPr="00B76789">
        <w:t>untuk</w:t>
      </w:r>
      <w:proofErr w:type="spellEnd"/>
      <w:r w:rsidRPr="00B76789">
        <w:t xml:space="preserve"> </w:t>
      </w:r>
      <w:proofErr w:type="spellStart"/>
      <w:r w:rsidRPr="00B76789">
        <w:t>mengukur</w:t>
      </w:r>
      <w:proofErr w:type="spellEnd"/>
      <w:r w:rsidRPr="00B76789">
        <w:t xml:space="preserve"> </w:t>
      </w:r>
      <w:proofErr w:type="spellStart"/>
      <w:r w:rsidRPr="00B76789">
        <w:t>akurasi</w:t>
      </w:r>
      <w:proofErr w:type="spellEnd"/>
      <w:r w:rsidRPr="00B76789">
        <w:t xml:space="preserve"> model </w:t>
      </w:r>
      <w:proofErr w:type="spellStart"/>
      <w:proofErr w:type="gramStart"/>
      <w:r w:rsidRPr="00B76789">
        <w:t>prediksi</w:t>
      </w:r>
      <w:proofErr w:type="spellEnd"/>
      <w:r w:rsidRPr="00B76789">
        <w:t>[</w:t>
      </w:r>
      <w:proofErr w:type="gramEnd"/>
      <w:r w:rsidRPr="00B76789">
        <w:t xml:space="preserve">3]. MAPE </w:t>
      </w:r>
      <w:proofErr w:type="spellStart"/>
      <w:r w:rsidRPr="00B76789">
        <w:t>didefinisikan</w:t>
      </w:r>
      <w:proofErr w:type="spellEnd"/>
      <w:r w:rsidRPr="00B76789">
        <w:t xml:space="preserve"> </w:t>
      </w:r>
      <w:proofErr w:type="spellStart"/>
      <w:r w:rsidRPr="00B76789">
        <w:t>secara</w:t>
      </w:r>
      <w:proofErr w:type="spellEnd"/>
      <w:r w:rsidRPr="00B76789">
        <w:t xml:space="preserve"> </w:t>
      </w:r>
      <w:proofErr w:type="spellStart"/>
      <w:r w:rsidRPr="00B76789">
        <w:t>matematis</w:t>
      </w:r>
      <w:proofErr w:type="spellEnd"/>
      <w:r w:rsidRPr="00B76789">
        <w:t xml:space="preserve"> </w:t>
      </w:r>
      <w:proofErr w:type="spellStart"/>
      <w:r w:rsidRPr="00B76789">
        <w:t>sebagai</w:t>
      </w:r>
      <w:proofErr w:type="spellEnd"/>
      <w:r>
        <w:t>:</w:t>
      </w:r>
    </w:p>
    <w:p w14:paraId="5CE3A94D" w14:textId="3F1EF606" w:rsidR="00B76789" w:rsidRPr="00482DAB" w:rsidRDefault="00482DAB" w:rsidP="00482DAB">
      <w:pPr>
        <w:ind w:firstLine="0"/>
        <w:rPr>
          <w:rFonts w:eastAsiaTheme="minorEastAsia"/>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den>
                  </m:f>
                  <m:ctrlPr>
                    <w:rPr>
                      <w:rFonts w:ascii="Cambria Math" w:hAnsi="Cambria Math"/>
                      <w:i/>
                    </w:rPr>
                  </m:ctrlPr>
                </m:e>
              </m:d>
              <m:ctrlPr>
                <w:rPr>
                  <w:rFonts w:ascii="Cambria Math" w:hAnsi="Cambria Math"/>
                  <w:i/>
                </w:rPr>
              </m:ctrlPr>
            </m:e>
          </m:nary>
          <m:r>
            <m:rPr>
              <m:sty m:val="p"/>
            </m:rPr>
            <w:rPr>
              <w:rFonts w:ascii="Cambria Math" w:hAnsi="Cambria Math"/>
            </w:rPr>
            <m:t>×</m:t>
          </m:r>
          <m:r>
            <w:rPr>
              <w:rFonts w:ascii="Cambria Math" w:hAnsi="Cambria Math"/>
            </w:rPr>
            <m:t>100%</m:t>
          </m:r>
        </m:oMath>
      </m:oMathPara>
    </w:p>
    <w:p w14:paraId="4F52888E" w14:textId="0DA8A8A4" w:rsidR="00482DAB" w:rsidRDefault="00482DAB" w:rsidP="00482DAB">
      <w:pPr>
        <w:ind w:firstLine="0"/>
      </w:pPr>
      <w:r w:rsidRPr="00482DAB">
        <w:t xml:space="preserve">di mana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82DAB">
        <w:t xml:space="preserve"> </w:t>
      </w:r>
      <w:proofErr w:type="spellStart"/>
      <w:r w:rsidRPr="00482DAB">
        <w:t>adalah</w:t>
      </w:r>
      <w:proofErr w:type="spellEnd"/>
      <w:r w:rsidRPr="00482DAB">
        <w:t xml:space="preserve"> </w:t>
      </w:r>
      <w:proofErr w:type="spellStart"/>
      <w:r w:rsidRPr="00482DAB">
        <w:t>nilai</w:t>
      </w:r>
      <w:proofErr w:type="spellEnd"/>
      <w:r w:rsidRPr="00482DAB">
        <w:t xml:space="preserve"> </w:t>
      </w:r>
      <w:proofErr w:type="spellStart"/>
      <w:r w:rsidRPr="00482DAB">
        <w:t>aktual</w:t>
      </w:r>
      <w:proofErr w:type="spellEnd"/>
      <w:r w:rsidRPr="00482DAB">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Pr="00482DAB">
        <w:t xml:space="preserve"> adalah </w:t>
      </w:r>
      <w:proofErr w:type="spellStart"/>
      <w:r w:rsidRPr="00482DAB">
        <w:t>nilai</w:t>
      </w:r>
      <w:proofErr w:type="spellEnd"/>
      <w:r w:rsidRPr="00482DAB">
        <w:t xml:space="preserve"> </w:t>
      </w:r>
      <w:proofErr w:type="spellStart"/>
      <w:r w:rsidRPr="00482DAB">
        <w:t>prediksi</w:t>
      </w:r>
      <w:proofErr w:type="spellEnd"/>
      <w:r w:rsidRPr="00482DAB">
        <w:t xml:space="preserve">, dan </w:t>
      </w:r>
      <m:oMath>
        <m:r>
          <w:rPr>
            <w:rFonts w:ascii="Cambria Math" w:hAnsi="Cambria Math"/>
          </w:rPr>
          <m:t>n</m:t>
        </m:r>
      </m:oMath>
      <w:r w:rsidRPr="00482DAB">
        <w:t xml:space="preserve"> adalah jumlah observasi.</w:t>
      </w:r>
    </w:p>
    <w:p w14:paraId="46BE3865" w14:textId="0348C59A" w:rsidR="00FC04EA" w:rsidRDefault="00FC04EA" w:rsidP="006343F1">
      <w:pPr>
        <w:pStyle w:val="Heading2"/>
      </w:pPr>
      <w:r w:rsidRPr="00FC04EA">
        <w:t>KERANGKA PEMIKIRAN</w:t>
      </w:r>
    </w:p>
    <w:p w14:paraId="392A07D8" w14:textId="4716CB45" w:rsidR="002B1184" w:rsidRDefault="002B1184" w:rsidP="002B1184">
      <w:r>
        <w:t xml:space="preserve">Model </w:t>
      </w:r>
      <w:proofErr w:type="spellStart"/>
      <w:r>
        <w:t>XGBoost</w:t>
      </w:r>
      <w:proofErr w:type="spellEnd"/>
      <w:r>
        <w:t xml:space="preserve"> (</w:t>
      </w:r>
      <w:r w:rsidRPr="002B1184">
        <w:rPr>
          <w:i/>
          <w:iCs/>
        </w:rPr>
        <w:t>Extreme Gradient Boosting</w:t>
      </w:r>
      <w:r>
        <w:t xml:space="preserve">)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algoritma</w:t>
      </w:r>
      <w:proofErr w:type="spellEnd"/>
      <w:r>
        <w:t xml:space="preserve"> </w:t>
      </w:r>
      <w:r w:rsidRPr="002B1184">
        <w:rPr>
          <w:i/>
          <w:iCs/>
        </w:rPr>
        <w:t>machine learning</w:t>
      </w:r>
      <w:r>
        <w:t xml:space="preserve"> </w:t>
      </w:r>
      <w:proofErr w:type="spellStart"/>
      <w:r>
        <w:t>terdepan</w:t>
      </w:r>
      <w:proofErr w:type="spellEnd"/>
      <w:r>
        <w:t xml:space="preserve"> </w:t>
      </w:r>
      <w:proofErr w:type="spellStart"/>
      <w:r>
        <w:t>untuk</w:t>
      </w:r>
      <w:proofErr w:type="spellEnd"/>
      <w:r>
        <w:t xml:space="preserve"> </w:t>
      </w:r>
      <w:proofErr w:type="spellStart"/>
      <w:r>
        <w:t>pemodelan</w:t>
      </w:r>
      <w:proofErr w:type="spellEnd"/>
      <w:r>
        <w:t xml:space="preserve"> data tabular, yang </w:t>
      </w:r>
      <w:proofErr w:type="spellStart"/>
      <w:r>
        <w:t>dibuktikan</w:t>
      </w:r>
      <w:proofErr w:type="spellEnd"/>
      <w:r>
        <w:t xml:space="preserve"> </w:t>
      </w:r>
      <w:proofErr w:type="spellStart"/>
      <w:r>
        <w:t>dengan</w:t>
      </w:r>
      <w:proofErr w:type="spellEnd"/>
      <w:r>
        <w:t xml:space="preserve"> </w:t>
      </w:r>
      <w:proofErr w:type="spellStart"/>
      <w:r>
        <w:t>dominasinya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kompetisi</w:t>
      </w:r>
      <w:proofErr w:type="spellEnd"/>
      <w:r>
        <w:t xml:space="preserve"> </w:t>
      </w:r>
      <w:r w:rsidRPr="002B1184">
        <w:rPr>
          <w:i/>
          <w:iCs/>
        </w:rPr>
        <w:t>machine learning</w:t>
      </w:r>
      <w:r>
        <w:t xml:space="preserve"> di </w:t>
      </w:r>
      <w:r w:rsidRPr="002B1184">
        <w:rPr>
          <w:i/>
          <w:iCs/>
        </w:rPr>
        <w:t>platform</w:t>
      </w:r>
      <w:r>
        <w:t xml:space="preserve"> Kaggle </w:t>
      </w:r>
      <w:sdt>
        <w:sdtPr>
          <w:rPr>
            <w:color w:val="000000"/>
          </w:rPr>
          <w:tag w:val="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
          <w:id w:val="-889657067"/>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et al., 2019; Shwartz-Ziv &amp; Armon, 2021)</w:t>
          </w:r>
        </w:sdtContent>
      </w:sdt>
      <w:r>
        <w:t xml:space="preserve">. </w:t>
      </w:r>
      <w:proofErr w:type="spellStart"/>
      <w:r>
        <w:t>Keunggulan</w:t>
      </w:r>
      <w:proofErr w:type="spellEnd"/>
      <w:r>
        <w:t xml:space="preserve"> </w:t>
      </w:r>
      <w:proofErr w:type="spellStart"/>
      <w:r>
        <w:t>XGBoost</w:t>
      </w:r>
      <w:proofErr w:type="spellEnd"/>
      <w:r>
        <w:t xml:space="preserve"> </w:t>
      </w:r>
      <w:proofErr w:type="spellStart"/>
      <w:r>
        <w:t>terletak</w:t>
      </w:r>
      <w:proofErr w:type="spellEnd"/>
      <w:r>
        <w:t xml:space="preserve"> pada </w:t>
      </w:r>
      <w:proofErr w:type="spellStart"/>
      <w:r>
        <w:t>kemampuannya</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pola</w:t>
      </w:r>
      <w:proofErr w:type="spellEnd"/>
      <w:r>
        <w:t xml:space="preserve"> </w:t>
      </w:r>
      <w:r w:rsidRPr="002B1184">
        <w:rPr>
          <w:i/>
          <w:iCs/>
        </w:rPr>
        <w:t>non-linear</w:t>
      </w:r>
      <w:r>
        <w:t xml:space="preserve"> yang </w:t>
      </w:r>
      <w:proofErr w:type="spellStart"/>
      <w:r>
        <w:t>kompleks</w:t>
      </w:r>
      <w:proofErr w:type="spellEnd"/>
      <w:r>
        <w:t xml:space="preserve"> </w:t>
      </w:r>
      <w:proofErr w:type="spellStart"/>
      <w:r>
        <w:t>melalui</w:t>
      </w:r>
      <w:proofErr w:type="spellEnd"/>
      <w:r>
        <w:t xml:space="preserve"> </w:t>
      </w:r>
      <w:proofErr w:type="spellStart"/>
      <w:r>
        <w:t>teknik</w:t>
      </w:r>
      <w:proofErr w:type="spellEnd"/>
      <w:r>
        <w:t xml:space="preserve"> </w:t>
      </w:r>
      <w:r w:rsidRPr="002B1184">
        <w:rPr>
          <w:i/>
          <w:iCs/>
        </w:rPr>
        <w:t>gradient boosting</w:t>
      </w:r>
      <w:r>
        <w:t xml:space="preserve"> yang </w:t>
      </w:r>
      <w:proofErr w:type="spellStart"/>
      <w:r>
        <w:t>secara</w:t>
      </w:r>
      <w:proofErr w:type="spellEnd"/>
      <w:r>
        <w:t xml:space="preserve"> </w:t>
      </w:r>
      <w:proofErr w:type="spellStart"/>
      <w:r>
        <w:t>iteratif</w:t>
      </w:r>
      <w:proofErr w:type="spellEnd"/>
      <w:r>
        <w:t xml:space="preserve"> </w:t>
      </w:r>
      <w:proofErr w:type="spellStart"/>
      <w:r>
        <w:t>mempelajari</w:t>
      </w:r>
      <w:proofErr w:type="spellEnd"/>
      <w:r>
        <w:t xml:space="preserve"> residual </w:t>
      </w:r>
      <w:proofErr w:type="spellStart"/>
      <w:r>
        <w:t>dari</w:t>
      </w:r>
      <w:proofErr w:type="spellEnd"/>
      <w:r>
        <w:t xml:space="preserve"> </w:t>
      </w:r>
      <w:proofErr w:type="spellStart"/>
      <w:r>
        <w:t>prediksi</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konvergensi</w:t>
      </w:r>
      <w:proofErr w:type="spellEnd"/>
      <w:r>
        <w:t xml:space="preserve"> optimal </w:t>
      </w:r>
      <w:sdt>
        <w:sdtPr>
          <w:rPr>
            <w:color w:val="000000"/>
          </w:rPr>
          <w:tag w:val="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976797294"/>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et al., 2019; 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 März, 2019)</w:t>
          </w:r>
        </w:sdtContent>
      </w:sdt>
      <w:r>
        <w:t xml:space="preserve">. </w:t>
      </w:r>
      <w:r w:rsidRPr="002B1184">
        <w:rPr>
          <w:i/>
          <w:iCs/>
        </w:rPr>
        <w:t>Tree boosting</w:t>
      </w:r>
      <w:r w:rsidRPr="002B1184">
        <w:t xml:space="preserve"> yang </w:t>
      </w:r>
      <w:proofErr w:type="spellStart"/>
      <w:r w:rsidRPr="002B1184">
        <w:t>menjadi</w:t>
      </w:r>
      <w:proofErr w:type="spellEnd"/>
      <w:r w:rsidRPr="002B1184">
        <w:t xml:space="preserve"> </w:t>
      </w:r>
      <w:proofErr w:type="spellStart"/>
      <w:r w:rsidRPr="002B1184">
        <w:t>dasar</w:t>
      </w:r>
      <w:proofErr w:type="spellEnd"/>
      <w:r w:rsidRPr="002B1184">
        <w:t xml:space="preserve"> </w:t>
      </w:r>
      <w:proofErr w:type="spellStart"/>
      <w:r w:rsidRPr="002B1184">
        <w:t>XGBoost</w:t>
      </w:r>
      <w:proofErr w:type="spellEnd"/>
      <w:r w:rsidRPr="002B1184">
        <w:t xml:space="preserve"> </w:t>
      </w:r>
      <w:proofErr w:type="spellStart"/>
      <w:r w:rsidRPr="002B1184">
        <w:t>merupakan</w:t>
      </w:r>
      <w:proofErr w:type="spellEnd"/>
      <w:r w:rsidRPr="002B1184">
        <w:t xml:space="preserve"> </w:t>
      </w:r>
      <w:proofErr w:type="spellStart"/>
      <w:r w:rsidRPr="002B1184">
        <w:t>metode</w:t>
      </w:r>
      <w:proofErr w:type="spellEnd"/>
      <w:r w:rsidRPr="002B1184">
        <w:t xml:space="preserve"> </w:t>
      </w:r>
      <w:r w:rsidRPr="002B1184">
        <w:rPr>
          <w:i/>
          <w:iCs/>
        </w:rPr>
        <w:t>machine learning</w:t>
      </w:r>
      <w:r w:rsidRPr="002B1184">
        <w:t xml:space="preserve"> yang sangat </w:t>
      </w:r>
      <w:proofErr w:type="spellStart"/>
      <w:r w:rsidRPr="002B1184">
        <w:t>efektif</w:t>
      </w:r>
      <w:proofErr w:type="spellEnd"/>
      <w:r w:rsidRPr="002B1184">
        <w:t xml:space="preserve"> dan </w:t>
      </w:r>
      <w:proofErr w:type="spellStart"/>
      <w:r w:rsidRPr="002B1184">
        <w:t>banyak</w:t>
      </w:r>
      <w:proofErr w:type="spellEnd"/>
      <w:r w:rsidRPr="002B1184">
        <w:t xml:space="preserve"> </w:t>
      </w:r>
      <w:proofErr w:type="spellStart"/>
      <w:r w:rsidRPr="002B1184">
        <w:t>digunakan</w:t>
      </w:r>
      <w:proofErr w:type="spellEnd"/>
      <w:r w:rsidRPr="002B1184">
        <w:t xml:space="preserve"> oleh </w:t>
      </w:r>
      <w:r w:rsidRPr="002B1184">
        <w:rPr>
          <w:i/>
          <w:iCs/>
        </w:rPr>
        <w:t>data scientists</w:t>
      </w:r>
      <w:r w:rsidRPr="002B1184">
        <w:t xml:space="preserve"> </w:t>
      </w:r>
      <w:proofErr w:type="spellStart"/>
      <w:r w:rsidRPr="002B1184">
        <w:t>untuk</w:t>
      </w:r>
      <w:proofErr w:type="spellEnd"/>
      <w:r w:rsidRPr="002B1184">
        <w:t xml:space="preserve"> </w:t>
      </w:r>
      <w:proofErr w:type="spellStart"/>
      <w:r w:rsidRPr="002B1184">
        <w:t>mencapai</w:t>
      </w:r>
      <w:proofErr w:type="spellEnd"/>
      <w:r w:rsidRPr="002B1184">
        <w:t xml:space="preserve"> </w:t>
      </w:r>
      <w:proofErr w:type="spellStart"/>
      <w:r w:rsidRPr="002B1184">
        <w:t>hasil</w:t>
      </w:r>
      <w:proofErr w:type="spellEnd"/>
      <w:r w:rsidRPr="002B1184">
        <w:t xml:space="preserve"> </w:t>
      </w:r>
      <w:r w:rsidRPr="002B1184">
        <w:rPr>
          <w:i/>
          <w:iCs/>
        </w:rPr>
        <w:t>state-of-the-art</w:t>
      </w:r>
      <w:r w:rsidRPr="002B1184">
        <w:t xml:space="preserve"> </w:t>
      </w:r>
      <w:proofErr w:type="spellStart"/>
      <w:r w:rsidRPr="002B1184">
        <w:t>dalam</w:t>
      </w:r>
      <w:proofErr w:type="spellEnd"/>
      <w:r w:rsidRPr="002B1184">
        <w:t xml:space="preserve"> </w:t>
      </w:r>
      <w:proofErr w:type="spellStart"/>
      <w:r w:rsidRPr="002B1184">
        <w:t>berbagai</w:t>
      </w:r>
      <w:proofErr w:type="spellEnd"/>
      <w:r w:rsidRPr="002B1184">
        <w:t xml:space="preserve"> </w:t>
      </w:r>
      <w:proofErr w:type="spellStart"/>
      <w:r w:rsidRPr="002B1184">
        <w:t>tantangan</w:t>
      </w:r>
      <w:proofErr w:type="spellEnd"/>
      <w:r w:rsidRPr="002B1184">
        <w:t xml:space="preserve"> </w:t>
      </w:r>
      <w:r w:rsidRPr="002B1184">
        <w:rPr>
          <w:i/>
          <w:iCs/>
        </w:rPr>
        <w:t>machine learning</w:t>
      </w:r>
      <w:r w:rsidR="00CC02D6">
        <w:t xml:space="preserve"> </w:t>
      </w:r>
      <w:sdt>
        <w:sdtPr>
          <w:rPr>
            <w:color w:val="000000"/>
          </w:rPr>
          <w:tag w:val="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201671662"/>
          <w:placeholder>
            <w:docPart w:val="DefaultPlaceholder_-1854013440"/>
          </w:placeholder>
        </w:sdtPr>
        <w:sdtContent>
          <w:r w:rsidR="00F8377A" w:rsidRPr="00F8377A">
            <w:rPr>
              <w:rFonts w:eastAsia="Times New Roman"/>
              <w:color w:val="000000"/>
            </w:rPr>
            <w:t xml:space="preserve">(Chen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w:t>
          </w:r>
        </w:sdtContent>
      </w:sdt>
      <w:r w:rsidR="00CC02D6">
        <w:rPr>
          <w:color w:val="000000"/>
        </w:rPr>
        <w:t>.</w:t>
      </w:r>
    </w:p>
    <w:p w14:paraId="50C4791B" w14:textId="2E8ABA89" w:rsidR="002B1184" w:rsidRDefault="002B1184" w:rsidP="002B1184">
      <w:r>
        <w:t xml:space="preserve">Data time series </w:t>
      </w:r>
      <w:proofErr w:type="spellStart"/>
      <w:r>
        <w:t>merupakan</w:t>
      </w:r>
      <w:proofErr w:type="spellEnd"/>
      <w:r>
        <w:t xml:space="preserve"> </w:t>
      </w:r>
      <w:proofErr w:type="spellStart"/>
      <w:r>
        <w:t>jenis</w:t>
      </w:r>
      <w:proofErr w:type="spellEnd"/>
      <w:r>
        <w:t xml:space="preserve"> data yang </w:t>
      </w:r>
      <w:proofErr w:type="spellStart"/>
      <w:r>
        <w:t>memiliki</w:t>
      </w:r>
      <w:proofErr w:type="spellEnd"/>
      <w:r>
        <w:t xml:space="preserve"> </w:t>
      </w:r>
      <w:proofErr w:type="spellStart"/>
      <w:r>
        <w:t>karakteristik</w:t>
      </w:r>
      <w:proofErr w:type="spellEnd"/>
      <w:r>
        <w:t xml:space="preserve"> temporal, di mana </w:t>
      </w:r>
      <w:proofErr w:type="spellStart"/>
      <w:r>
        <w:t>setiap</w:t>
      </w:r>
      <w:proofErr w:type="spellEnd"/>
      <w:r>
        <w:t xml:space="preserve"> </w:t>
      </w:r>
      <w:proofErr w:type="spellStart"/>
      <w:r>
        <w:t>observasi</w:t>
      </w:r>
      <w:proofErr w:type="spellEnd"/>
      <w:r>
        <w:t xml:space="preserve"> </w:t>
      </w:r>
      <w:proofErr w:type="spellStart"/>
      <w:r>
        <w:t>mempertimbangkan</w:t>
      </w:r>
      <w:proofErr w:type="spellEnd"/>
      <w:r>
        <w:t xml:space="preserve"> </w:t>
      </w:r>
      <w:proofErr w:type="spellStart"/>
      <w:r>
        <w:t>komponen</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elemen</w:t>
      </w:r>
      <w:proofErr w:type="spellEnd"/>
      <w:r>
        <w:t xml:space="preserve"> fundamental </w:t>
      </w:r>
      <w:proofErr w:type="spellStart"/>
      <w:r>
        <w:t>dalam</w:t>
      </w:r>
      <w:proofErr w:type="spellEnd"/>
      <w:r>
        <w:t xml:space="preserve"> </w:t>
      </w:r>
      <w:proofErr w:type="spellStart"/>
      <w:r>
        <w:t>struktur</w:t>
      </w:r>
      <w:proofErr w:type="spellEnd"/>
      <w:r>
        <w:t xml:space="preserve"> dan </w:t>
      </w:r>
      <w:proofErr w:type="spellStart"/>
      <w:r>
        <w:t>analisisnya</w:t>
      </w:r>
      <w:proofErr w:type="spellEnd"/>
      <w:r w:rsidR="00CC02D6">
        <w:t xml:space="preserve"> </w:t>
      </w:r>
      <w:sdt>
        <w:sdtPr>
          <w:rPr>
            <w:color w:val="000000"/>
          </w:rPr>
          <w:tag w:val="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
          <w:id w:val="155643363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Azorin</w:t>
          </w:r>
          <w:proofErr w:type="spellEnd"/>
          <w:r w:rsidR="00F8377A" w:rsidRPr="00F8377A">
            <w:rPr>
              <w:rFonts w:eastAsia="Times New Roman"/>
              <w:color w:val="000000"/>
            </w:rPr>
            <w:t xml:space="preserve"> et al., 2024; </w:t>
          </w:r>
          <w:proofErr w:type="spellStart"/>
          <w:r w:rsidR="00F8377A" w:rsidRPr="00F8377A">
            <w:rPr>
              <w:rFonts w:eastAsia="Times New Roman"/>
              <w:color w:val="000000"/>
            </w:rPr>
            <w:t>Shankaranarayana</w:t>
          </w:r>
          <w:proofErr w:type="spellEnd"/>
          <w:r w:rsidR="00F8377A" w:rsidRPr="00F8377A">
            <w:rPr>
              <w:rFonts w:eastAsia="Times New Roman"/>
              <w:color w:val="000000"/>
            </w:rPr>
            <w:t xml:space="preserve"> &amp; Runje, 2021)</w:t>
          </w:r>
        </w:sdtContent>
      </w:sdt>
      <w:r>
        <w:t xml:space="preserve">. </w:t>
      </w:r>
      <w:proofErr w:type="spellStart"/>
      <w:r>
        <w:t>Meskipun</w:t>
      </w:r>
      <w:proofErr w:type="spellEnd"/>
      <w:r>
        <w:t xml:space="preserve"> data </w:t>
      </w:r>
      <w:r w:rsidRPr="00D2307E">
        <w:rPr>
          <w:i/>
          <w:iCs/>
        </w:rPr>
        <w:t>time series inherently</w:t>
      </w:r>
      <w:r>
        <w:t xml:space="preserve"> </w:t>
      </w:r>
      <w:proofErr w:type="spellStart"/>
      <w:r>
        <w:t>bersifat</w:t>
      </w:r>
      <w:proofErr w:type="spellEnd"/>
      <w:r>
        <w:t xml:space="preserve"> </w:t>
      </w:r>
      <w:proofErr w:type="spellStart"/>
      <w:r>
        <w:lastRenderedPageBreak/>
        <w:t>sekuensial</w:t>
      </w:r>
      <w:proofErr w:type="spellEnd"/>
      <w:r>
        <w:t xml:space="preserve"> dan temporal, data </w:t>
      </w:r>
      <w:proofErr w:type="spellStart"/>
      <w:r>
        <w:t>tersebut</w:t>
      </w:r>
      <w:proofErr w:type="spellEnd"/>
      <w:r>
        <w:t xml:space="preserve"> </w:t>
      </w:r>
      <w:proofErr w:type="spellStart"/>
      <w:r>
        <w:t>dapat</w:t>
      </w:r>
      <w:proofErr w:type="spellEnd"/>
      <w:r>
        <w:t xml:space="preserve"> </w:t>
      </w:r>
      <w:proofErr w:type="spellStart"/>
      <w:r>
        <w:t>ditransformasi</w:t>
      </w:r>
      <w:proofErr w:type="spellEnd"/>
      <w:r>
        <w:t xml:space="preserve"> </w:t>
      </w:r>
      <w:proofErr w:type="spellStart"/>
      <w:r>
        <w:t>ke</w:t>
      </w:r>
      <w:proofErr w:type="spellEnd"/>
      <w:r>
        <w:t xml:space="preserve"> </w:t>
      </w:r>
      <w:proofErr w:type="spellStart"/>
      <w:r>
        <w:t>dalam</w:t>
      </w:r>
      <w:proofErr w:type="spellEnd"/>
      <w:r>
        <w:t xml:space="preserve"> format tabular </w:t>
      </w:r>
      <w:proofErr w:type="spellStart"/>
      <w:r>
        <w:t>melalui</w:t>
      </w:r>
      <w:proofErr w:type="spellEnd"/>
      <w:r>
        <w:t xml:space="preserve"> </w:t>
      </w:r>
      <w:proofErr w:type="spellStart"/>
      <w:r>
        <w:t>teknik</w:t>
      </w:r>
      <w:proofErr w:type="spellEnd"/>
      <w:r>
        <w:t xml:space="preserve"> </w:t>
      </w:r>
      <w:r w:rsidRPr="00D2307E">
        <w:rPr>
          <w:i/>
          <w:iCs/>
        </w:rPr>
        <w:t>feature engineering</w:t>
      </w:r>
      <w:r>
        <w:t xml:space="preserve"> yang </w:t>
      </w:r>
      <w:proofErr w:type="spellStart"/>
      <w:r>
        <w:t>memungkinkan</w:t>
      </w:r>
      <w:proofErr w:type="spellEnd"/>
      <w:r>
        <w:t xml:space="preserve"> </w:t>
      </w:r>
      <w:proofErr w:type="spellStart"/>
      <w:r>
        <w:t>ekstraksi</w:t>
      </w:r>
      <w:proofErr w:type="spellEnd"/>
      <w:r>
        <w:t xml:space="preserve"> </w:t>
      </w:r>
      <w:proofErr w:type="spellStart"/>
      <w:r>
        <w:t>informasi</w:t>
      </w:r>
      <w:proofErr w:type="spellEnd"/>
      <w:r>
        <w:t xml:space="preserve"> temporal </w:t>
      </w:r>
      <w:proofErr w:type="spellStart"/>
      <w:r>
        <w:t>menjadi</w:t>
      </w:r>
      <w:proofErr w:type="spellEnd"/>
      <w:r>
        <w:t xml:space="preserve"> </w:t>
      </w:r>
      <w:proofErr w:type="spellStart"/>
      <w:r>
        <w:t>variabel-variabel</w:t>
      </w:r>
      <w:proofErr w:type="spellEnd"/>
      <w:r>
        <w:t xml:space="preserve"> </w:t>
      </w:r>
      <w:r w:rsidR="00CC02D6" w:rsidRPr="00D2307E">
        <w:rPr>
          <w:i/>
          <w:iCs/>
        </w:rPr>
        <w:t>predictor</w:t>
      </w:r>
      <w:r w:rsidR="00CC02D6">
        <w:t xml:space="preserve"> </w:t>
      </w:r>
      <w:sdt>
        <w:sdtPr>
          <w:rPr>
            <w:color w:val="000000"/>
          </w:rPr>
          <w:tag w:val="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
          <w:id w:val="481204518"/>
          <w:placeholder>
            <w:docPart w:val="DefaultPlaceholder_-1854013440"/>
          </w:placeholder>
        </w:sdtPr>
        <w:sdtContent>
          <w:r w:rsidR="00F8377A" w:rsidRPr="00F8377A">
            <w:rPr>
              <w:color w:val="000000"/>
            </w:rPr>
            <w:t>(</w:t>
          </w:r>
          <w:proofErr w:type="spellStart"/>
          <w:r w:rsidR="00F8377A" w:rsidRPr="00F8377A">
            <w:rPr>
              <w:color w:val="000000"/>
            </w:rPr>
            <w:t>Azorin</w:t>
          </w:r>
          <w:proofErr w:type="spellEnd"/>
          <w:r w:rsidR="00F8377A" w:rsidRPr="00F8377A">
            <w:rPr>
              <w:color w:val="000000"/>
            </w:rPr>
            <w:t xml:space="preserve"> et al., 2024; Padhi et al., 2020)</w:t>
          </w:r>
        </w:sdtContent>
      </w:sdt>
      <w:r>
        <w:t>.</w:t>
      </w:r>
    </w:p>
    <w:p w14:paraId="32F86BCB" w14:textId="65CCB204" w:rsidR="002B1184" w:rsidRDefault="002B1184" w:rsidP="002B1184">
      <w:proofErr w:type="spellStart"/>
      <w:r>
        <w:t>Transformasi</w:t>
      </w:r>
      <w:proofErr w:type="spellEnd"/>
      <w:r>
        <w:t xml:space="preserve"> data </w:t>
      </w:r>
      <w:r w:rsidRPr="00D2307E">
        <w:rPr>
          <w:i/>
          <w:iCs/>
        </w:rPr>
        <w:t>time series</w:t>
      </w:r>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tabular </w:t>
      </w:r>
      <w:proofErr w:type="spellStart"/>
      <w:r>
        <w:t>membuka</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kekuatan</w:t>
      </w:r>
      <w:proofErr w:type="spellEnd"/>
      <w:r>
        <w:t xml:space="preserve"> </w:t>
      </w:r>
      <w:proofErr w:type="spellStart"/>
      <w:r>
        <w:t>XGBoost</w:t>
      </w:r>
      <w:proofErr w:type="spellEnd"/>
      <w:r>
        <w:t xml:space="preserve"> </w:t>
      </w:r>
      <w:proofErr w:type="spellStart"/>
      <w:r>
        <w:t>dalam</w:t>
      </w:r>
      <w:proofErr w:type="spellEnd"/>
      <w:r>
        <w:t xml:space="preserve"> </w:t>
      </w:r>
      <w:proofErr w:type="spellStart"/>
      <w:r>
        <w:t>konteks</w:t>
      </w:r>
      <w:proofErr w:type="spellEnd"/>
      <w:r>
        <w:t xml:space="preserve"> </w:t>
      </w:r>
      <w:r w:rsidRPr="00D2307E">
        <w:rPr>
          <w:i/>
          <w:iCs/>
        </w:rPr>
        <w:t>forecasting</w:t>
      </w:r>
      <w:r w:rsidR="00CC02D6">
        <w:t xml:space="preserve"> </w:t>
      </w:r>
      <w:sdt>
        <w:sdtPr>
          <w:rPr>
            <w:color w:val="000000"/>
          </w:rPr>
          <w:tag w:val="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
          <w:id w:val="944348544"/>
          <w:placeholder>
            <w:docPart w:val="DefaultPlaceholder_-1854013440"/>
          </w:placeholder>
        </w:sdtPr>
        <w:sdtContent>
          <w:r w:rsidR="00F8377A" w:rsidRPr="00F8377A">
            <w:rPr>
              <w:color w:val="000000"/>
            </w:rPr>
            <w:t>(</w:t>
          </w:r>
          <w:proofErr w:type="spellStart"/>
          <w:r w:rsidR="00F8377A" w:rsidRPr="00F8377A">
            <w:rPr>
              <w:color w:val="000000"/>
            </w:rPr>
            <w:t>Grinsztajn</w:t>
          </w:r>
          <w:proofErr w:type="spellEnd"/>
          <w:r w:rsidR="00F8377A" w:rsidRPr="00F8377A">
            <w:rPr>
              <w:color w:val="000000"/>
            </w:rPr>
            <w:t xml:space="preserve"> et al., 2022)</w:t>
          </w:r>
        </w:sdtContent>
      </w:sdt>
      <w:r>
        <w:t xml:space="preserve">.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integrasi</w:t>
      </w:r>
      <w:proofErr w:type="spellEnd"/>
      <w:r>
        <w:t xml:space="preserve"> </w:t>
      </w:r>
      <w:proofErr w:type="spellStart"/>
      <w:r>
        <w:t>berbagai</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sebagai</w:t>
      </w:r>
      <w:proofErr w:type="spellEnd"/>
      <w:r>
        <w:t xml:space="preserve"> </w:t>
      </w:r>
      <w:proofErr w:type="spellStart"/>
      <w:r>
        <w:t>fitur</w:t>
      </w:r>
      <w:proofErr w:type="spellEnd"/>
      <w:r>
        <w:t xml:space="preserve"> </w:t>
      </w:r>
      <w:proofErr w:type="spellStart"/>
      <w:r>
        <w:t>tambahan</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secara</w:t>
      </w:r>
      <w:proofErr w:type="spellEnd"/>
      <w:r>
        <w:t xml:space="preserve"> </w:t>
      </w:r>
      <w:proofErr w:type="spellStart"/>
      <w:r>
        <w:t>signifikan</w:t>
      </w:r>
      <w:proofErr w:type="spellEnd"/>
      <w:r>
        <w:t xml:space="preserve">. Dalam </w:t>
      </w:r>
      <w:proofErr w:type="spellStart"/>
      <w:r>
        <w:t>konteks</w:t>
      </w:r>
      <w:proofErr w:type="spellEnd"/>
      <w:r>
        <w:t xml:space="preserve"> </w:t>
      </w:r>
      <w:r w:rsidRPr="00D2307E">
        <w:rPr>
          <w:i/>
          <w:iCs/>
        </w:rPr>
        <w:t>forecasting</w:t>
      </w:r>
      <w:r>
        <w:t xml:space="preserve"> </w:t>
      </w:r>
      <w:proofErr w:type="spellStart"/>
      <w:r>
        <w:t>beban</w:t>
      </w:r>
      <w:proofErr w:type="spellEnd"/>
      <w:r>
        <w:t xml:space="preserve"> </w:t>
      </w:r>
      <w:r w:rsidR="00CC02D6">
        <w:t xml:space="preserve">Listrik </w:t>
      </w:r>
      <w:sdt>
        <w:sdtPr>
          <w:rPr>
            <w:color w:val="000000"/>
          </w:rPr>
          <w:tag w:val="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
          <w:id w:val="1000548689"/>
          <w:placeholder>
            <w:docPart w:val="DefaultPlaceholder_-1854013440"/>
          </w:placeholder>
        </w:sdtPr>
        <w:sdtContent>
          <w:r w:rsidR="00F8377A" w:rsidRPr="00F8377A">
            <w:rPr>
              <w:color w:val="000000"/>
            </w:rPr>
            <w:t>(März, 2019)</w:t>
          </w:r>
        </w:sdtContent>
      </w:sdt>
      <w:r>
        <w:t xml:space="preserve">, </w:t>
      </w:r>
      <w:proofErr w:type="spellStart"/>
      <w:r>
        <w:t>variabel</w:t>
      </w:r>
      <w:proofErr w:type="spellEnd"/>
      <w:r>
        <w:t xml:space="preserve"> </w:t>
      </w:r>
      <w:proofErr w:type="spellStart"/>
      <w:r>
        <w:t>eksternal</w:t>
      </w:r>
      <w:proofErr w:type="spellEnd"/>
      <w:r>
        <w:t xml:space="preserve"> </w:t>
      </w:r>
      <w:proofErr w:type="spellStart"/>
      <w:r>
        <w:t>seperti</w:t>
      </w:r>
      <w:proofErr w:type="spellEnd"/>
      <w:r>
        <w:t xml:space="preserve"> </w:t>
      </w:r>
      <w:proofErr w:type="spellStart"/>
      <w:r>
        <w:t>suhu</w:t>
      </w:r>
      <w:proofErr w:type="spellEnd"/>
      <w:r>
        <w:t xml:space="preserve">, </w:t>
      </w:r>
      <w:proofErr w:type="spellStart"/>
      <w:r>
        <w:t>kelembaban</w:t>
      </w:r>
      <w:proofErr w:type="spellEnd"/>
      <w:r>
        <w:t xml:space="preserve">, </w:t>
      </w:r>
      <w:proofErr w:type="spellStart"/>
      <w:r>
        <w:t>hari</w:t>
      </w:r>
      <w:proofErr w:type="spellEnd"/>
      <w:r>
        <w:t xml:space="preserve"> </w:t>
      </w:r>
      <w:proofErr w:type="spellStart"/>
      <w:r>
        <w:t>dalam</w:t>
      </w:r>
      <w:proofErr w:type="spellEnd"/>
      <w:r>
        <w:t xml:space="preserve"> </w:t>
      </w:r>
      <w:proofErr w:type="spellStart"/>
      <w:r>
        <w:t>seminggu</w:t>
      </w:r>
      <w:proofErr w:type="spellEnd"/>
      <w:r>
        <w:t xml:space="preserve">, dan </w:t>
      </w:r>
      <w:proofErr w:type="spellStart"/>
      <w:r>
        <w:t>faktor</w:t>
      </w:r>
      <w:proofErr w:type="spellEnd"/>
      <w:r>
        <w:t xml:space="preserve"> </w:t>
      </w:r>
      <w:proofErr w:type="spellStart"/>
      <w:r>
        <w:t>musiman</w:t>
      </w:r>
      <w:proofErr w:type="spellEnd"/>
      <w:r>
        <w:t xml:space="preserve"> </w:t>
      </w:r>
      <w:proofErr w:type="spellStart"/>
      <w:r>
        <w:t>dapat</w:t>
      </w:r>
      <w:proofErr w:type="spellEnd"/>
      <w:r>
        <w:t xml:space="preserve"> </w:t>
      </w:r>
      <w:proofErr w:type="spellStart"/>
      <w:r>
        <w:t>diinkorporasikan</w:t>
      </w:r>
      <w:proofErr w:type="spellEnd"/>
      <w:r>
        <w:t xml:space="preserve"> </w:t>
      </w:r>
      <w:proofErr w:type="spellStart"/>
      <w:r>
        <w:t>sebagai</w:t>
      </w:r>
      <w:proofErr w:type="spellEnd"/>
      <w:r>
        <w:t xml:space="preserve"> </w:t>
      </w:r>
      <w:proofErr w:type="spellStart"/>
      <w:r>
        <w:t>prediktor</w:t>
      </w:r>
      <w:proofErr w:type="spellEnd"/>
      <w:r>
        <w:t xml:space="preserve"> yang </w:t>
      </w:r>
      <w:proofErr w:type="spellStart"/>
      <w:r>
        <w:t>memperkaya</w:t>
      </w:r>
      <w:proofErr w:type="spellEnd"/>
      <w:r>
        <w:t xml:space="preserve"> model dan </w:t>
      </w:r>
      <w:proofErr w:type="spellStart"/>
      <w:r>
        <w:t>meningkatkan</w:t>
      </w:r>
      <w:proofErr w:type="spellEnd"/>
      <w:r>
        <w:t xml:space="preserve"> </w:t>
      </w:r>
      <w:proofErr w:type="spellStart"/>
      <w:r>
        <w:t>kemampuan</w:t>
      </w:r>
      <w:proofErr w:type="spellEnd"/>
      <w:r>
        <w:t xml:space="preserve"> </w:t>
      </w:r>
      <w:proofErr w:type="spellStart"/>
      <w:r>
        <w:t>prediktifnya</w:t>
      </w:r>
      <w:proofErr w:type="spellEnd"/>
      <w:r>
        <w:t>.</w:t>
      </w:r>
    </w:p>
    <w:p w14:paraId="7EA40262" w14:textId="4E91519B" w:rsidR="00337D83" w:rsidRDefault="00337D83" w:rsidP="002B1184">
      <w:proofErr w:type="spellStart"/>
      <w:r w:rsidRPr="00337D83">
        <w:t>Meskipun</w:t>
      </w:r>
      <w:proofErr w:type="spellEnd"/>
      <w:r w:rsidRPr="00337D83">
        <w:t xml:space="preserve"> </w:t>
      </w:r>
      <w:proofErr w:type="spellStart"/>
      <w:r w:rsidRPr="00337D83">
        <w:t>XGBoost</w:t>
      </w:r>
      <w:proofErr w:type="spellEnd"/>
      <w:r w:rsidRPr="00337D83">
        <w:t xml:space="preserve"> </w:t>
      </w:r>
      <w:proofErr w:type="spellStart"/>
      <w:r w:rsidRPr="00337D83">
        <w:t>menunjukkan</w:t>
      </w:r>
      <w:proofErr w:type="spellEnd"/>
      <w:r w:rsidRPr="00337D83">
        <w:t xml:space="preserve"> </w:t>
      </w:r>
      <w:proofErr w:type="spellStart"/>
      <w:r w:rsidRPr="00337D83">
        <w:t>performa</w:t>
      </w:r>
      <w:proofErr w:type="spellEnd"/>
      <w:r w:rsidRPr="00337D83">
        <w:t xml:space="preserve"> </w:t>
      </w:r>
      <w:proofErr w:type="spellStart"/>
      <w:r w:rsidRPr="00337D83">
        <w:t>prediksi</w:t>
      </w:r>
      <w:proofErr w:type="spellEnd"/>
      <w:r w:rsidRPr="00337D83">
        <w:t xml:space="preserve"> yang superior, </w:t>
      </w:r>
      <w:proofErr w:type="spellStart"/>
      <w:r w:rsidRPr="00337D83">
        <w:t>algoritma</w:t>
      </w:r>
      <w:proofErr w:type="spellEnd"/>
      <w:r w:rsidRPr="00337D83">
        <w:t xml:space="preserve"> </w:t>
      </w:r>
      <w:proofErr w:type="spellStart"/>
      <w:r w:rsidRPr="00337D83">
        <w:t>ini</w:t>
      </w:r>
      <w:proofErr w:type="spellEnd"/>
      <w:r w:rsidRPr="00337D83">
        <w:t xml:space="preserve"> </w:t>
      </w:r>
      <w:proofErr w:type="spellStart"/>
      <w:r w:rsidRPr="00337D83">
        <w:t>memiliki</w:t>
      </w:r>
      <w:proofErr w:type="spellEnd"/>
      <w:r w:rsidRPr="00337D83">
        <w:t xml:space="preserve"> </w:t>
      </w:r>
      <w:proofErr w:type="spellStart"/>
      <w:r w:rsidRPr="00337D83">
        <w:t>karakteristik</w:t>
      </w:r>
      <w:proofErr w:type="spellEnd"/>
      <w:r w:rsidRPr="00337D83">
        <w:t xml:space="preserve"> </w:t>
      </w:r>
      <w:r w:rsidRPr="00BA341A">
        <w:rPr>
          <w:i/>
          <w:iCs/>
        </w:rPr>
        <w:t>black-box</w:t>
      </w:r>
      <w:r w:rsidRPr="00337D83">
        <w:t xml:space="preserve"> yang </w:t>
      </w:r>
      <w:proofErr w:type="spellStart"/>
      <w:r w:rsidRPr="00337D83">
        <w:t>membatasi</w:t>
      </w:r>
      <w:proofErr w:type="spellEnd"/>
      <w:r w:rsidRPr="00337D83">
        <w:t xml:space="preserve"> </w:t>
      </w:r>
      <w:proofErr w:type="spellStart"/>
      <w:r w:rsidRPr="00337D83">
        <w:t>interpretabilitas</w:t>
      </w:r>
      <w:proofErr w:type="spellEnd"/>
      <w:r w:rsidRPr="00337D83">
        <w:t xml:space="preserve"> model, </w:t>
      </w:r>
      <w:proofErr w:type="spellStart"/>
      <w:r w:rsidRPr="00337D83">
        <w:t>khususnya</w:t>
      </w:r>
      <w:proofErr w:type="spellEnd"/>
      <w:r w:rsidRPr="00337D83">
        <w:t xml:space="preserve"> </w:t>
      </w:r>
      <w:proofErr w:type="spellStart"/>
      <w:r w:rsidRPr="00337D83">
        <w:t>dalam</w:t>
      </w:r>
      <w:proofErr w:type="spellEnd"/>
      <w:r w:rsidRPr="00337D83">
        <w:t xml:space="preserve"> </w:t>
      </w:r>
      <w:proofErr w:type="spellStart"/>
      <w:r w:rsidRPr="00337D83">
        <w:t>memahami</w:t>
      </w:r>
      <w:proofErr w:type="spellEnd"/>
      <w:r w:rsidRPr="00337D83">
        <w:t xml:space="preserve"> </w:t>
      </w:r>
      <w:proofErr w:type="spellStart"/>
      <w:r w:rsidRPr="00337D83">
        <w:t>kontribusi</w:t>
      </w:r>
      <w:proofErr w:type="spellEnd"/>
      <w:r w:rsidRPr="00337D83">
        <w:t xml:space="preserve"> individual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prediktor</w:t>
      </w:r>
      <w:proofErr w:type="spellEnd"/>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t xml:space="preserve"> </w:t>
      </w:r>
      <w:sdt>
        <w:sdtPr>
          <w:rPr>
            <w:color w:val="000000"/>
          </w:rPr>
          <w:tag w:val="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325175459"/>
          <w:placeholder>
            <w:docPart w:val="DefaultPlaceholder_-1854013440"/>
          </w:placeholder>
        </w:sdtPr>
        <w:sdtContent>
          <w:r w:rsidR="00F8377A" w:rsidRPr="00F8377A">
            <w:rPr>
              <w:rFonts w:eastAsia="Times New Roman"/>
              <w:color w:val="000000"/>
            </w:rPr>
            <w:t>(Lundberg &amp; Lee, 2017)</w:t>
          </w:r>
        </w:sdtContent>
      </w:sdt>
      <w:r w:rsidRPr="00337D83">
        <w:t xml:space="preserve">. </w:t>
      </w:r>
      <w:proofErr w:type="spellStart"/>
      <w:r w:rsidRPr="00337D83">
        <w:t>Tantangan</w:t>
      </w:r>
      <w:proofErr w:type="spellEnd"/>
      <w:r w:rsidRPr="00337D83">
        <w:t xml:space="preserve"> </w:t>
      </w:r>
      <w:proofErr w:type="spellStart"/>
      <w:r w:rsidRPr="00337D83">
        <w:t>interpretabilitas</w:t>
      </w:r>
      <w:proofErr w:type="spellEnd"/>
      <w:r w:rsidRPr="00337D83">
        <w:t xml:space="preserve"> </w:t>
      </w:r>
      <w:proofErr w:type="spellStart"/>
      <w:r w:rsidRPr="00337D83">
        <w:t>ini</w:t>
      </w:r>
      <w:proofErr w:type="spellEnd"/>
      <w:r w:rsidRPr="00337D83">
        <w:t xml:space="preserve"> </w:t>
      </w:r>
      <w:proofErr w:type="spellStart"/>
      <w:r w:rsidRPr="00337D83">
        <w:t>menjadi</w:t>
      </w:r>
      <w:proofErr w:type="spellEnd"/>
      <w:r w:rsidRPr="00337D83">
        <w:t xml:space="preserve"> </w:t>
      </w:r>
      <w:proofErr w:type="spellStart"/>
      <w:r w:rsidRPr="00337D83">
        <w:t>krusial</w:t>
      </w:r>
      <w:proofErr w:type="spellEnd"/>
      <w:r w:rsidRPr="00337D83">
        <w:t xml:space="preserve"> </w:t>
      </w:r>
      <w:proofErr w:type="spellStart"/>
      <w:r w:rsidRPr="00337D83">
        <w:t>dalam</w:t>
      </w:r>
      <w:proofErr w:type="spellEnd"/>
      <w:r w:rsidRPr="00337D83">
        <w:t xml:space="preserve"> </w:t>
      </w:r>
      <w:proofErr w:type="spellStart"/>
      <w:r w:rsidRPr="00337D83">
        <w:t>aplikasi</w:t>
      </w:r>
      <w:proofErr w:type="spellEnd"/>
      <w:r w:rsidRPr="00337D83">
        <w:t xml:space="preserve"> </w:t>
      </w:r>
      <w:r w:rsidRPr="00BA341A">
        <w:rPr>
          <w:i/>
          <w:iCs/>
        </w:rPr>
        <w:t>forecasting</w:t>
      </w:r>
      <w:r w:rsidRPr="00337D83">
        <w:t xml:space="preserve"> </w:t>
      </w:r>
      <w:proofErr w:type="spellStart"/>
      <w:r w:rsidRPr="00337D83">
        <w:t>beban</w:t>
      </w:r>
      <w:proofErr w:type="spellEnd"/>
      <w:r w:rsidRPr="00337D83">
        <w:t xml:space="preserve"> </w:t>
      </w:r>
      <w:proofErr w:type="spellStart"/>
      <w:r w:rsidRPr="00337D83">
        <w:t>listrik</w:t>
      </w:r>
      <w:proofErr w:type="spellEnd"/>
      <w:r w:rsidRPr="00337D83">
        <w:t xml:space="preserve">, di mana </w:t>
      </w:r>
      <w:proofErr w:type="spellStart"/>
      <w:r w:rsidRPr="00337D83">
        <w:t>pemahaman</w:t>
      </w:r>
      <w:proofErr w:type="spellEnd"/>
      <w:r w:rsidRPr="00337D83">
        <w:t xml:space="preserve"> </w:t>
      </w:r>
      <w:proofErr w:type="spellStart"/>
      <w:r w:rsidRPr="00337D83">
        <w:t>mendalam</w:t>
      </w:r>
      <w:proofErr w:type="spellEnd"/>
      <w:r w:rsidRPr="00337D83">
        <w:t xml:space="preserve"> </w:t>
      </w:r>
      <w:proofErr w:type="spellStart"/>
      <w:r w:rsidRPr="00337D83">
        <w:t>tentang</w:t>
      </w:r>
      <w:proofErr w:type="spellEnd"/>
      <w:r w:rsidRPr="00337D83">
        <w:t xml:space="preserve"> </w:t>
      </w:r>
      <w:proofErr w:type="spellStart"/>
      <w:r w:rsidRPr="00337D83">
        <w:t>faktor-faktor</w:t>
      </w:r>
      <w:proofErr w:type="spellEnd"/>
      <w:r w:rsidRPr="00337D83">
        <w:t xml:space="preserve"> yang </w:t>
      </w:r>
      <w:proofErr w:type="spellStart"/>
      <w:r w:rsidRPr="00337D83">
        <w:t>mempengaruhi</w:t>
      </w:r>
      <w:proofErr w:type="spellEnd"/>
      <w:r w:rsidRPr="00337D83">
        <w:t xml:space="preserve"> </w:t>
      </w:r>
      <w:proofErr w:type="spellStart"/>
      <w:r w:rsidRPr="00337D83">
        <w:t>konsumsi</w:t>
      </w:r>
      <w:proofErr w:type="spellEnd"/>
      <w:r w:rsidRPr="00337D83">
        <w:t xml:space="preserve"> </w:t>
      </w:r>
      <w:proofErr w:type="spellStart"/>
      <w:r w:rsidRPr="00337D83">
        <w:t>energi</w:t>
      </w:r>
      <w:proofErr w:type="spellEnd"/>
      <w:r w:rsidRPr="00337D83">
        <w:t xml:space="preserve"> </w:t>
      </w:r>
      <w:proofErr w:type="spellStart"/>
      <w:r w:rsidRPr="00337D83">
        <w:t>diperlukan</w:t>
      </w:r>
      <w:proofErr w:type="spellEnd"/>
      <w:r w:rsidRPr="00337D83">
        <w:t xml:space="preserve"> </w:t>
      </w:r>
      <w:proofErr w:type="spellStart"/>
      <w:r w:rsidRPr="00337D83">
        <w:t>untuk</w:t>
      </w:r>
      <w:proofErr w:type="spellEnd"/>
      <w:r w:rsidRPr="00337D83">
        <w:t xml:space="preserve"> </w:t>
      </w:r>
      <w:proofErr w:type="spellStart"/>
      <w:r w:rsidRPr="00337D83">
        <w:t>pengambilan</w:t>
      </w:r>
      <w:proofErr w:type="spellEnd"/>
      <w:r w:rsidRPr="00337D83">
        <w:t xml:space="preserve"> </w:t>
      </w:r>
      <w:proofErr w:type="spellStart"/>
      <w:r w:rsidRPr="00337D83">
        <w:t>keputusan</w:t>
      </w:r>
      <w:proofErr w:type="spellEnd"/>
      <w:r w:rsidRPr="00337D83">
        <w:t xml:space="preserve"> </w:t>
      </w:r>
      <w:proofErr w:type="spellStart"/>
      <w:r w:rsidRPr="00337D83">
        <w:t>strategis</w:t>
      </w:r>
      <w:proofErr w:type="spellEnd"/>
      <w:r w:rsidRPr="00337D83">
        <w:t xml:space="preserve">. </w:t>
      </w:r>
      <w:proofErr w:type="spellStart"/>
      <w:r w:rsidRPr="00337D83">
        <w:t>Untuk</w:t>
      </w:r>
      <w:proofErr w:type="spellEnd"/>
      <w:r w:rsidRPr="00337D83">
        <w:t xml:space="preserve"> </w:t>
      </w:r>
      <w:proofErr w:type="spellStart"/>
      <w:r w:rsidRPr="00337D83">
        <w:t>mengatasi</w:t>
      </w:r>
      <w:proofErr w:type="spellEnd"/>
      <w:r w:rsidRPr="00337D83">
        <w:t xml:space="preserve"> </w:t>
      </w:r>
      <w:proofErr w:type="spellStart"/>
      <w:r w:rsidRPr="00337D83">
        <w:t>limitasi</w:t>
      </w:r>
      <w:proofErr w:type="spellEnd"/>
      <w:r w:rsidRPr="00337D83">
        <w:t xml:space="preserve"> </w:t>
      </w:r>
      <w:proofErr w:type="spellStart"/>
      <w:r w:rsidRPr="00337D83">
        <w:t>ini</w:t>
      </w:r>
      <w:proofErr w:type="spellEnd"/>
      <w:r w:rsidRPr="00337D83">
        <w:t xml:space="preserve">, </w:t>
      </w:r>
      <w:r w:rsidRPr="00BA341A">
        <w:rPr>
          <w:i/>
          <w:iCs/>
        </w:rPr>
        <w:t>Shapley Additive Explanations</w:t>
      </w:r>
      <w:r w:rsidRPr="00337D83">
        <w:t xml:space="preserve"> (SHAP) </w:t>
      </w:r>
      <w:proofErr w:type="spellStart"/>
      <w:r w:rsidRPr="00337D83">
        <w:t>telah</w:t>
      </w:r>
      <w:proofErr w:type="spellEnd"/>
      <w:r w:rsidRPr="00337D83">
        <w:t xml:space="preserve"> </w:t>
      </w:r>
      <w:proofErr w:type="spellStart"/>
      <w:r w:rsidRPr="00337D83">
        <w:t>dikembangkan</w:t>
      </w:r>
      <w:proofErr w:type="spellEnd"/>
      <w:r w:rsidRPr="00337D83">
        <w:t xml:space="preserve"> </w:t>
      </w:r>
      <w:proofErr w:type="spellStart"/>
      <w:r w:rsidRPr="00337D83">
        <w:t>sebagai</w:t>
      </w:r>
      <w:proofErr w:type="spellEnd"/>
      <w:r w:rsidRPr="00337D83">
        <w:t xml:space="preserve"> </w:t>
      </w:r>
      <w:proofErr w:type="spellStart"/>
      <w:r w:rsidRPr="00337D83">
        <w:t>metode</w:t>
      </w:r>
      <w:proofErr w:type="spellEnd"/>
      <w:r w:rsidRPr="00337D83">
        <w:t xml:space="preserve"> </w:t>
      </w:r>
      <w:proofErr w:type="spellStart"/>
      <w:r w:rsidRPr="00337D83">
        <w:t>atribusi</w:t>
      </w:r>
      <w:proofErr w:type="spellEnd"/>
      <w:r w:rsidRPr="00337D83">
        <w:t xml:space="preserve"> </w:t>
      </w:r>
      <w:proofErr w:type="spellStart"/>
      <w:r w:rsidRPr="00337D83">
        <w:t>fitur</w:t>
      </w:r>
      <w:proofErr w:type="spellEnd"/>
      <w:r w:rsidRPr="00337D83">
        <w:t xml:space="preserve"> yang </w:t>
      </w:r>
      <w:proofErr w:type="spellStart"/>
      <w:r w:rsidRPr="00337D83">
        <w:t>konsisten</w:t>
      </w:r>
      <w:proofErr w:type="spellEnd"/>
      <w:r w:rsidRPr="00337D83">
        <w:t xml:space="preserve"> dan </w:t>
      </w:r>
      <w:proofErr w:type="spellStart"/>
      <w:r w:rsidRPr="00337D83">
        <w:t>akurat</w:t>
      </w:r>
      <w:proofErr w:type="spellEnd"/>
      <w:r w:rsidRPr="00337D83">
        <w:t xml:space="preserve">, yang </w:t>
      </w:r>
      <w:proofErr w:type="spellStart"/>
      <w:r w:rsidRPr="00337D83">
        <w:t>mampu</w:t>
      </w:r>
      <w:proofErr w:type="spellEnd"/>
      <w:r w:rsidRPr="00337D83">
        <w:t xml:space="preserve"> </w:t>
      </w:r>
      <w:proofErr w:type="spellStart"/>
      <w:r w:rsidRPr="00337D83">
        <w:t>mengdekomposisi</w:t>
      </w:r>
      <w:proofErr w:type="spellEnd"/>
      <w:r w:rsidRPr="00337D83">
        <w:t xml:space="preserve"> </w:t>
      </w:r>
      <w:proofErr w:type="spellStart"/>
      <w:r w:rsidRPr="00337D83">
        <w:t>prediksi</w:t>
      </w:r>
      <w:proofErr w:type="spellEnd"/>
      <w:r w:rsidRPr="00337D83">
        <w:t xml:space="preserve"> model </w:t>
      </w:r>
      <w:proofErr w:type="spellStart"/>
      <w:r w:rsidRPr="00337D83">
        <w:t>menjadi</w:t>
      </w:r>
      <w:proofErr w:type="spellEnd"/>
      <w:r w:rsidRPr="00337D83">
        <w:t xml:space="preserve"> </w:t>
      </w:r>
      <w:proofErr w:type="spellStart"/>
      <w:r w:rsidRPr="00337D83">
        <w:t>kontribusi</w:t>
      </w:r>
      <w:proofErr w:type="spellEnd"/>
      <w:r w:rsidRPr="00337D83">
        <w:t xml:space="preserve"> individual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secara</w:t>
      </w:r>
      <w:proofErr w:type="spellEnd"/>
      <w:r w:rsidRPr="00337D83">
        <w:t xml:space="preserve"> </w:t>
      </w:r>
      <w:r w:rsidRPr="00BA341A">
        <w:rPr>
          <w:i/>
          <w:iCs/>
        </w:rPr>
        <w:t>fair</w:t>
      </w:r>
      <w:r w:rsidRPr="00337D83">
        <w:t xml:space="preserve"> dan </w:t>
      </w:r>
      <w:proofErr w:type="spellStart"/>
      <w:r w:rsidRPr="00337D83">
        <w:t>matematis</w:t>
      </w:r>
      <w:proofErr w:type="spellEnd"/>
      <w:r w:rsidRPr="00337D83">
        <w:t xml:space="preserve"> </w:t>
      </w:r>
      <w:r w:rsidRPr="00BA341A">
        <w:rPr>
          <w:i/>
          <w:iCs/>
        </w:rPr>
        <w:t>rigorous</w:t>
      </w:r>
      <w:r>
        <w:t xml:space="preserve"> </w:t>
      </w:r>
      <w:sdt>
        <w:sdtPr>
          <w:rPr>
            <w:color w:val="000000"/>
          </w:rPr>
          <w:tag w:val="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620654317"/>
          <w:placeholder>
            <w:docPart w:val="DefaultPlaceholder_-1854013440"/>
          </w:placeholder>
        </w:sdtPr>
        <w:sdtContent>
          <w:r w:rsidR="00F8377A" w:rsidRPr="00F8377A">
            <w:rPr>
              <w:rFonts w:eastAsia="Times New Roman"/>
              <w:color w:val="000000"/>
            </w:rPr>
            <w:t>(Lundberg &amp; Lee, 2017; Mayer, 2022)</w:t>
          </w:r>
        </w:sdtContent>
      </w:sdt>
      <w:r w:rsidRPr="00337D83">
        <w:t>.</w:t>
      </w:r>
    </w:p>
    <w:p w14:paraId="76C2B8AD" w14:textId="7FC5D50F" w:rsidR="00337D83" w:rsidRDefault="00337D83" w:rsidP="002B1184">
      <w:r w:rsidRPr="00337D83">
        <w:t xml:space="preserve">SHAP values </w:t>
      </w:r>
      <w:proofErr w:type="spellStart"/>
      <w:r w:rsidRPr="00337D83">
        <w:t>menyediakan</w:t>
      </w:r>
      <w:proofErr w:type="spellEnd"/>
      <w:r w:rsidRPr="00337D83">
        <w:t xml:space="preserve"> </w:t>
      </w:r>
      <w:r w:rsidRPr="00BA341A">
        <w:rPr>
          <w:i/>
          <w:iCs/>
        </w:rPr>
        <w:t>framework</w:t>
      </w:r>
      <w:r w:rsidRPr="00337D83">
        <w:t xml:space="preserve"> </w:t>
      </w:r>
      <w:proofErr w:type="spellStart"/>
      <w:r w:rsidRPr="00337D83">
        <w:t>teoritis</w:t>
      </w:r>
      <w:proofErr w:type="spellEnd"/>
      <w:r w:rsidRPr="00337D83">
        <w:t xml:space="preserve"> yang </w:t>
      </w:r>
      <w:proofErr w:type="spellStart"/>
      <w:r w:rsidRPr="00337D83">
        <w:t>kuat</w:t>
      </w:r>
      <w:proofErr w:type="spellEnd"/>
      <w:r w:rsidRPr="00337D83">
        <w:t xml:space="preserve"> </w:t>
      </w:r>
      <w:proofErr w:type="spellStart"/>
      <w:r w:rsidRPr="00337D83">
        <w:t>berdasarkan</w:t>
      </w:r>
      <w:proofErr w:type="spellEnd"/>
      <w:r w:rsidRPr="00337D83">
        <w:t xml:space="preserve"> </w:t>
      </w:r>
      <w:proofErr w:type="spellStart"/>
      <w:r w:rsidRPr="00337D83">
        <w:t>teori</w:t>
      </w:r>
      <w:proofErr w:type="spellEnd"/>
      <w:r w:rsidRPr="00337D83">
        <w:t xml:space="preserve"> game </w:t>
      </w:r>
      <w:proofErr w:type="spellStart"/>
      <w:r w:rsidRPr="00337D83">
        <w:t>cooperatif</w:t>
      </w:r>
      <w:proofErr w:type="spellEnd"/>
      <w:r w:rsidRPr="00337D83">
        <w:t xml:space="preserve"> </w:t>
      </w:r>
      <w:proofErr w:type="spellStart"/>
      <w:r w:rsidRPr="00337D83">
        <w:t>untuk</w:t>
      </w:r>
      <w:proofErr w:type="spellEnd"/>
      <w:r w:rsidRPr="00337D83">
        <w:t xml:space="preserve"> </w:t>
      </w:r>
      <w:proofErr w:type="spellStart"/>
      <w:r w:rsidRPr="00337D83">
        <w:t>menjelaskan</w:t>
      </w:r>
      <w:proofErr w:type="spellEnd"/>
      <w:r w:rsidRPr="00337D83">
        <w:t xml:space="preserve"> output model </w:t>
      </w:r>
      <w:r w:rsidRPr="00BA341A">
        <w:rPr>
          <w:i/>
          <w:iCs/>
        </w:rPr>
        <w:t>machine learning</w:t>
      </w:r>
      <w:r w:rsidRPr="00337D83">
        <w:t xml:space="preserve"> </w:t>
      </w:r>
      <w:proofErr w:type="spellStart"/>
      <w:r w:rsidRPr="00337D83">
        <w:t>dengan</w:t>
      </w:r>
      <w:proofErr w:type="spellEnd"/>
      <w:r w:rsidRPr="00337D83">
        <w:t xml:space="preserve"> </w:t>
      </w:r>
      <w:proofErr w:type="spellStart"/>
      <w:r w:rsidRPr="00337D83">
        <w:t>mengkuantifikasi</w:t>
      </w:r>
      <w:proofErr w:type="spellEnd"/>
      <w:r w:rsidRPr="00337D83">
        <w:t xml:space="preserve"> </w:t>
      </w:r>
      <w:proofErr w:type="spellStart"/>
      <w:r w:rsidRPr="00337D83">
        <w:t>kontribusi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terhadap</w:t>
      </w:r>
      <w:proofErr w:type="spellEnd"/>
      <w:r w:rsidRPr="00337D83">
        <w:t xml:space="preserve"> </w:t>
      </w:r>
      <w:proofErr w:type="spellStart"/>
      <w:r w:rsidRPr="00337D83">
        <w:t>prediksi</w:t>
      </w:r>
      <w:proofErr w:type="spellEnd"/>
      <w:r w:rsidRPr="00337D83">
        <w:t xml:space="preserve"> </w:t>
      </w:r>
      <w:proofErr w:type="spellStart"/>
      <w:r w:rsidRPr="00337D83">
        <w:t>dalam</w:t>
      </w:r>
      <w:proofErr w:type="spellEnd"/>
      <w:r w:rsidRPr="00337D83">
        <w:t xml:space="preserve"> </w:t>
      </w:r>
      <w:proofErr w:type="spellStart"/>
      <w:r w:rsidRPr="00337D83">
        <w:t>bentuk</w:t>
      </w:r>
      <w:proofErr w:type="spellEnd"/>
      <w:r w:rsidRPr="00337D83">
        <w:t xml:space="preserve"> </w:t>
      </w:r>
      <w:proofErr w:type="spellStart"/>
      <w:r w:rsidRPr="00337D83">
        <w:t>nilai</w:t>
      </w:r>
      <w:proofErr w:type="spellEnd"/>
      <w:r w:rsidRPr="00337D83">
        <w:t xml:space="preserve"> </w:t>
      </w:r>
      <w:proofErr w:type="spellStart"/>
      <w:r w:rsidRPr="00337D83">
        <w:t>numerik</w:t>
      </w:r>
      <w:proofErr w:type="spellEnd"/>
      <w:r w:rsidRPr="00337D83">
        <w:t xml:space="preserve"> yang </w:t>
      </w:r>
      <w:proofErr w:type="spellStart"/>
      <w:r w:rsidRPr="00337D83">
        <w:t>dapat</w:t>
      </w:r>
      <w:proofErr w:type="spellEnd"/>
      <w:r w:rsidRPr="00337D83">
        <w:t xml:space="preserve"> </w:t>
      </w:r>
      <w:proofErr w:type="spellStart"/>
      <w:r w:rsidRPr="00337D83">
        <w:t>dianalisis</w:t>
      </w:r>
      <w:proofErr w:type="spellEnd"/>
      <w:r w:rsidRPr="00337D83">
        <w:t xml:space="preserve"> </w:t>
      </w:r>
      <w:proofErr w:type="spellStart"/>
      <w:r w:rsidRPr="00337D83">
        <w:t>berdasarkan</w:t>
      </w:r>
      <w:proofErr w:type="spellEnd"/>
      <w:r w:rsidRPr="00337D83">
        <w:t xml:space="preserve"> </w:t>
      </w:r>
      <w:proofErr w:type="spellStart"/>
      <w:r w:rsidRPr="00337D83">
        <w:t>arah</w:t>
      </w:r>
      <w:proofErr w:type="spellEnd"/>
      <w:r w:rsidRPr="00337D83">
        <w:t xml:space="preserve"> dan magnitude-</w:t>
      </w:r>
      <w:proofErr w:type="spellStart"/>
      <w:r w:rsidRPr="00337D83">
        <w:t>nya</w:t>
      </w:r>
      <w:proofErr w:type="spellEnd"/>
      <w:r w:rsidR="00BA341A">
        <w:t xml:space="preserve"> </w:t>
      </w:r>
      <w:sdt>
        <w:sdtPr>
          <w:rPr>
            <w:color w:val="000000"/>
          </w:rPr>
          <w:tag w:val="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299044970"/>
          <w:placeholder>
            <w:docPart w:val="DefaultPlaceholder_-1854013440"/>
          </w:placeholder>
        </w:sdtPr>
        <w:sdtContent>
          <w:r w:rsidR="00F8377A" w:rsidRPr="00F8377A">
            <w:rPr>
              <w:color w:val="000000"/>
            </w:rPr>
            <w:t>(Yi et al., 2023)</w:t>
          </w:r>
        </w:sdtContent>
      </w:sdt>
      <w:r w:rsidRPr="00337D83">
        <w:t xml:space="preserve">. </w:t>
      </w:r>
      <w:proofErr w:type="spellStart"/>
      <w:r w:rsidRPr="00337D83">
        <w:t>Implementasi</w:t>
      </w:r>
      <w:proofErr w:type="spellEnd"/>
      <w:r w:rsidRPr="00337D83">
        <w:t xml:space="preserve"> SHAP pada model </w:t>
      </w:r>
      <w:proofErr w:type="spellStart"/>
      <w:r w:rsidRPr="00337D83">
        <w:t>XGBoost</w:t>
      </w:r>
      <w:proofErr w:type="spellEnd"/>
      <w:r w:rsidRPr="00337D83">
        <w:t xml:space="preserve"> </w:t>
      </w:r>
      <w:proofErr w:type="spellStart"/>
      <w:r w:rsidRPr="00337D83">
        <w:t>telah</w:t>
      </w:r>
      <w:proofErr w:type="spellEnd"/>
      <w:r w:rsidRPr="00337D83">
        <w:t xml:space="preserve"> </w:t>
      </w:r>
      <w:proofErr w:type="spellStart"/>
      <w:r w:rsidRPr="00337D83">
        <w:t>terbukti</w:t>
      </w:r>
      <w:proofErr w:type="spellEnd"/>
      <w:r w:rsidRPr="00337D83">
        <w:t xml:space="preserve"> </w:t>
      </w:r>
      <w:proofErr w:type="spellStart"/>
      <w:r w:rsidRPr="00337D83">
        <w:t>efektif</w:t>
      </w:r>
      <w:proofErr w:type="spellEnd"/>
      <w:r w:rsidRPr="00337D83">
        <w:t xml:space="preserve"> </w:t>
      </w:r>
      <w:proofErr w:type="spellStart"/>
      <w:r w:rsidRPr="00337D83">
        <w:t>dalam</w:t>
      </w:r>
      <w:proofErr w:type="spellEnd"/>
      <w:r w:rsidRPr="00337D83">
        <w:t xml:space="preserve"> </w:t>
      </w:r>
      <w:proofErr w:type="spellStart"/>
      <w:r w:rsidRPr="00337D83">
        <w:t>memberikan</w:t>
      </w:r>
      <w:proofErr w:type="spellEnd"/>
      <w:r w:rsidRPr="00337D83">
        <w:t xml:space="preserve"> </w:t>
      </w:r>
      <w:proofErr w:type="spellStart"/>
      <w:r w:rsidRPr="00337D83">
        <w:t>interpretabilitas</w:t>
      </w:r>
      <w:proofErr w:type="spellEnd"/>
      <w:r w:rsidRPr="00337D83">
        <w:t xml:space="preserve"> yang </w:t>
      </w:r>
      <w:proofErr w:type="spellStart"/>
      <w:r w:rsidRPr="00337D83">
        <w:t>komprehensif</w:t>
      </w:r>
      <w:proofErr w:type="spellEnd"/>
      <w:r w:rsidRPr="00337D83">
        <w:t xml:space="preserve">, di mana </w:t>
      </w:r>
      <w:proofErr w:type="spellStart"/>
      <w:r w:rsidRPr="00337D83">
        <w:t>metode</w:t>
      </w:r>
      <w:proofErr w:type="spellEnd"/>
      <w:r w:rsidRPr="00337D83">
        <w:t xml:space="preserve"> </w:t>
      </w:r>
      <w:proofErr w:type="spellStart"/>
      <w:r w:rsidRPr="00337D83">
        <w:t>ini</w:t>
      </w:r>
      <w:proofErr w:type="spellEnd"/>
      <w:r w:rsidRPr="00337D83">
        <w:t xml:space="preserve"> </w:t>
      </w:r>
      <w:proofErr w:type="spellStart"/>
      <w:r w:rsidRPr="00337D83">
        <w:t>dapat</w:t>
      </w:r>
      <w:proofErr w:type="spellEnd"/>
      <w:r w:rsidRPr="00337D83">
        <w:t xml:space="preserve"> </w:t>
      </w:r>
      <w:proofErr w:type="spellStart"/>
      <w:r w:rsidRPr="00337D83">
        <w:t>mengungkap</w:t>
      </w:r>
      <w:proofErr w:type="spellEnd"/>
      <w:r w:rsidRPr="00337D83">
        <w:t xml:space="preserve"> </w:t>
      </w:r>
      <w:r w:rsidRPr="00BA341A">
        <w:rPr>
          <w:i/>
          <w:iCs/>
        </w:rPr>
        <w:t>not only</w:t>
      </w:r>
      <w:r w:rsidRPr="00337D83">
        <w:t xml:space="preserve"> </w:t>
      </w:r>
      <w:proofErr w:type="spellStart"/>
      <w:r w:rsidRPr="00337D83">
        <w:t>kontribusi</w:t>
      </w:r>
      <w:proofErr w:type="spellEnd"/>
      <w:r w:rsidRPr="00337D83">
        <w:t xml:space="preserve"> linear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tetapi</w:t>
      </w:r>
      <w:proofErr w:type="spellEnd"/>
      <w:r w:rsidRPr="00337D83">
        <w:t xml:space="preserve"> juga </w:t>
      </w:r>
      <w:proofErr w:type="spellStart"/>
      <w:r w:rsidRPr="00337D83">
        <w:t>interaksi</w:t>
      </w:r>
      <w:proofErr w:type="spellEnd"/>
      <w:r w:rsidRPr="00337D83">
        <w:t xml:space="preserve"> </w:t>
      </w:r>
      <w:proofErr w:type="spellStart"/>
      <w:r w:rsidRPr="00337D83">
        <w:lastRenderedPageBreak/>
        <w:t>kompleks</w:t>
      </w:r>
      <w:proofErr w:type="spellEnd"/>
      <w:r w:rsidRPr="00337D83">
        <w:t xml:space="preserve"> </w:t>
      </w:r>
      <w:proofErr w:type="spellStart"/>
      <w:r w:rsidRPr="00337D83">
        <w:t>antar</w:t>
      </w:r>
      <w:proofErr w:type="spellEnd"/>
      <w:r w:rsidRPr="00337D83">
        <w:t xml:space="preserve"> </w:t>
      </w:r>
      <w:proofErr w:type="spellStart"/>
      <w:r w:rsidRPr="00337D83">
        <w:t>variabel</w:t>
      </w:r>
      <w:proofErr w:type="spellEnd"/>
      <w:r w:rsidRPr="00337D83">
        <w:t xml:space="preserve"> yang </w:t>
      </w:r>
      <w:proofErr w:type="spellStart"/>
      <w:r w:rsidRPr="00337D83">
        <w:t>seringkali</w:t>
      </w:r>
      <w:proofErr w:type="spellEnd"/>
      <w:r w:rsidRPr="00337D83">
        <w:t xml:space="preserve"> </w:t>
      </w:r>
      <w:proofErr w:type="spellStart"/>
      <w:r w:rsidRPr="00337D83">
        <w:t>tidak</w:t>
      </w:r>
      <w:proofErr w:type="spellEnd"/>
      <w:r w:rsidRPr="00337D83">
        <w:t xml:space="preserve"> </w:t>
      </w:r>
      <w:proofErr w:type="spellStart"/>
      <w:r w:rsidRPr="00337D83">
        <w:t>terdeteksi</w:t>
      </w:r>
      <w:proofErr w:type="spellEnd"/>
      <w:r w:rsidRPr="00337D83">
        <w:t xml:space="preserve"> oleh </w:t>
      </w:r>
      <w:proofErr w:type="spellStart"/>
      <w:r w:rsidRPr="00337D83">
        <w:t>metode</w:t>
      </w:r>
      <w:proofErr w:type="spellEnd"/>
      <w:r w:rsidRPr="00337D83">
        <w:t xml:space="preserve"> </w:t>
      </w:r>
      <w:proofErr w:type="spellStart"/>
      <w:r w:rsidRPr="00337D83">
        <w:t>analisis</w:t>
      </w:r>
      <w:proofErr w:type="spellEnd"/>
      <w:r w:rsidRPr="00337D83">
        <w:t xml:space="preserve"> </w:t>
      </w:r>
      <w:proofErr w:type="spellStart"/>
      <w:r w:rsidRPr="00337D83">
        <w:t>konvensional</w:t>
      </w:r>
      <w:proofErr w:type="spellEnd"/>
      <w:r w:rsidR="00BA341A">
        <w:t xml:space="preserve"> </w:t>
      </w:r>
      <w:sdt>
        <w:sdtPr>
          <w:rPr>
            <w:color w:val="000000"/>
          </w:rPr>
          <w:tag w:val="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
          <w:id w:val="-1020845249"/>
          <w:placeholder>
            <w:docPart w:val="DefaultPlaceholder_-1854013440"/>
          </w:placeholder>
        </w:sdtPr>
        <w:sdtContent>
          <w:r w:rsidR="00F8377A" w:rsidRPr="00F8377A">
            <w:rPr>
              <w:color w:val="000000"/>
            </w:rPr>
            <w:t>(Bjerregaard, 2023; Huang et al., 2023)</w:t>
          </w:r>
        </w:sdtContent>
      </w:sdt>
      <w:r w:rsidRPr="00337D83">
        <w:t xml:space="preserve">. Integrasi </w:t>
      </w:r>
      <w:proofErr w:type="spellStart"/>
      <w:r w:rsidRPr="00337D83">
        <w:t>XGBoost</w:t>
      </w:r>
      <w:proofErr w:type="spellEnd"/>
      <w:r w:rsidRPr="00337D83">
        <w:t xml:space="preserve">-SHAP </w:t>
      </w:r>
      <w:r w:rsidRPr="00BA341A">
        <w:rPr>
          <w:i/>
          <w:iCs/>
        </w:rPr>
        <w:t>framework</w:t>
      </w:r>
      <w:r w:rsidRPr="00337D83">
        <w:t xml:space="preserve"> </w:t>
      </w:r>
      <w:proofErr w:type="spellStart"/>
      <w:r w:rsidRPr="00337D83">
        <w:t>memungkinkan</w:t>
      </w:r>
      <w:proofErr w:type="spellEnd"/>
      <w:r w:rsidRPr="00337D83">
        <w:t xml:space="preserve"> </w:t>
      </w:r>
      <w:proofErr w:type="spellStart"/>
      <w:r w:rsidRPr="00337D83">
        <w:t>peneliti</w:t>
      </w:r>
      <w:proofErr w:type="spellEnd"/>
      <w:r w:rsidRPr="00337D83">
        <w:t xml:space="preserve"> </w:t>
      </w:r>
      <w:proofErr w:type="spellStart"/>
      <w:r w:rsidRPr="00337D83">
        <w:t>untuk</w:t>
      </w:r>
      <w:proofErr w:type="spellEnd"/>
      <w:r w:rsidRPr="00337D83">
        <w:t xml:space="preserve"> </w:t>
      </w:r>
      <w:proofErr w:type="spellStart"/>
      <w:r w:rsidRPr="00337D83">
        <w:t>memperoleh</w:t>
      </w:r>
      <w:proofErr w:type="spellEnd"/>
      <w:r w:rsidRPr="00337D83">
        <w:t xml:space="preserve"> </w:t>
      </w:r>
      <w:r w:rsidRPr="00BA341A">
        <w:rPr>
          <w:i/>
          <w:iCs/>
        </w:rPr>
        <w:t>explicit explanations</w:t>
      </w:r>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rsidRPr="00337D83">
        <w:t xml:space="preserve">, yang sangat valuable </w:t>
      </w:r>
      <w:proofErr w:type="spellStart"/>
      <w:r w:rsidRPr="00337D83">
        <w:t>dalam</w:t>
      </w:r>
      <w:proofErr w:type="spellEnd"/>
      <w:r w:rsidRPr="00337D83">
        <w:t xml:space="preserve"> </w:t>
      </w:r>
      <w:proofErr w:type="spellStart"/>
      <w:r w:rsidRPr="00337D83">
        <w:t>konteks</w:t>
      </w:r>
      <w:proofErr w:type="spellEnd"/>
      <w:r w:rsidRPr="00337D83">
        <w:t xml:space="preserve"> </w:t>
      </w:r>
      <w:r w:rsidRPr="00BA341A">
        <w:rPr>
          <w:i/>
          <w:iCs/>
        </w:rPr>
        <w:t>critical infrastructure</w:t>
      </w:r>
      <w:r w:rsidRPr="00337D83">
        <w:t xml:space="preserve"> </w:t>
      </w:r>
      <w:proofErr w:type="spellStart"/>
      <w:r w:rsidRPr="00337D83">
        <w:t>seperti</w:t>
      </w:r>
      <w:proofErr w:type="spellEnd"/>
      <w:r w:rsidRPr="00337D83">
        <w:t xml:space="preserve"> </w:t>
      </w:r>
      <w:proofErr w:type="spellStart"/>
      <w:r w:rsidRPr="00337D83">
        <w:t>sistem</w:t>
      </w:r>
      <w:proofErr w:type="spellEnd"/>
      <w:r w:rsidRPr="00337D83">
        <w:t xml:space="preserve"> </w:t>
      </w:r>
      <w:proofErr w:type="spellStart"/>
      <w:r w:rsidRPr="00337D83">
        <w:t>ketenagalistrikan</w:t>
      </w:r>
      <w:proofErr w:type="spellEnd"/>
      <w:r w:rsidR="00BA341A">
        <w:t xml:space="preserve"> </w:t>
      </w:r>
      <w:sdt>
        <w:sdtPr>
          <w:rPr>
            <w:color w:val="000000"/>
          </w:rPr>
          <w:tag w:val="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659811596"/>
          <w:placeholder>
            <w:docPart w:val="DefaultPlaceholder_-1854013440"/>
          </w:placeholder>
        </w:sdtPr>
        <w:sdtContent>
          <w:r w:rsidR="00F8377A" w:rsidRPr="00F8377A">
            <w:rPr>
              <w:color w:val="000000"/>
            </w:rPr>
            <w:t>(Huang et al., 2023; Yi et al., 2023)</w:t>
          </w:r>
        </w:sdtContent>
      </w:sdt>
      <w:r w:rsidRPr="00337D83">
        <w:t>.</w:t>
      </w:r>
    </w:p>
    <w:p w14:paraId="1FBD1897" w14:textId="3818519F" w:rsidR="0041007B" w:rsidRPr="0041007B" w:rsidRDefault="002B1184" w:rsidP="00337D83">
      <w:proofErr w:type="spellStart"/>
      <w:r>
        <w:t>Penelitian</w:t>
      </w:r>
      <w:proofErr w:type="spellEnd"/>
      <w:r>
        <w:t xml:space="preserve"> </w:t>
      </w:r>
      <w:proofErr w:type="spellStart"/>
      <w:r>
        <w:t>terdahulu</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r w:rsidRPr="00D2307E">
        <w:rPr>
          <w:i/>
          <w:iCs/>
        </w:rPr>
        <w:t>deep learning</w:t>
      </w:r>
      <w:r>
        <w:t xml:space="preserve"> </w:t>
      </w:r>
      <w:proofErr w:type="spellStart"/>
      <w:r>
        <w:t>telah</w:t>
      </w:r>
      <w:proofErr w:type="spellEnd"/>
      <w:r>
        <w:t xml:space="preserve"> </w:t>
      </w:r>
      <w:proofErr w:type="spellStart"/>
      <w:r>
        <w:t>mencapai</w:t>
      </w:r>
      <w:proofErr w:type="spellEnd"/>
      <w:r>
        <w:t xml:space="preserve"> </w:t>
      </w:r>
      <w:proofErr w:type="spellStart"/>
      <w:r>
        <w:t>kemajuan</w:t>
      </w:r>
      <w:proofErr w:type="spellEnd"/>
      <w:r>
        <w:t xml:space="preserve"> </w:t>
      </w:r>
      <w:proofErr w:type="spellStart"/>
      <w:r>
        <w:t>luar</w:t>
      </w:r>
      <w:proofErr w:type="spellEnd"/>
      <w:r>
        <w:t xml:space="preserve"> </w:t>
      </w:r>
      <w:proofErr w:type="spellStart"/>
      <w:r>
        <w:t>biasa</w:t>
      </w:r>
      <w:proofErr w:type="spellEnd"/>
      <w:r>
        <w:t xml:space="preserve"> pada data </w:t>
      </w:r>
      <w:proofErr w:type="spellStart"/>
      <w:r>
        <w:t>teks</w:t>
      </w:r>
      <w:proofErr w:type="spellEnd"/>
      <w:r>
        <w:t xml:space="preserve"> dan </w:t>
      </w:r>
      <w:proofErr w:type="spellStart"/>
      <w:r>
        <w:t>gambar</w:t>
      </w:r>
      <w:proofErr w:type="spellEnd"/>
      <w:r>
        <w:t xml:space="preserve">, </w:t>
      </w:r>
      <w:proofErr w:type="spellStart"/>
      <w:r>
        <w:t>superioritas</w:t>
      </w:r>
      <w:proofErr w:type="spellEnd"/>
      <w:r>
        <w:t xml:space="preserve"> model tree-based </w:t>
      </w:r>
      <w:proofErr w:type="spellStart"/>
      <w:r>
        <w:t>seperti</w:t>
      </w:r>
      <w:proofErr w:type="spellEnd"/>
      <w:r>
        <w:t xml:space="preserve"> </w:t>
      </w:r>
      <w:proofErr w:type="spellStart"/>
      <w:r>
        <w:t>XGBoost</w:t>
      </w:r>
      <w:proofErr w:type="spellEnd"/>
      <w:r>
        <w:t xml:space="preserve"> pada </w:t>
      </w:r>
      <w:r w:rsidRPr="00D2307E">
        <w:rPr>
          <w:i/>
          <w:iCs/>
        </w:rPr>
        <w:t>data tabular</w:t>
      </w:r>
      <w:r>
        <w:t xml:space="preserve"> </w:t>
      </w:r>
      <w:proofErr w:type="spellStart"/>
      <w:r>
        <w:t>masih</w:t>
      </w:r>
      <w:proofErr w:type="spellEnd"/>
      <w:r>
        <w:t xml:space="preserve"> </w:t>
      </w:r>
      <w:proofErr w:type="spellStart"/>
      <w:r>
        <w:t>terbukti</w:t>
      </w:r>
      <w:proofErr w:type="spellEnd"/>
      <w:r>
        <w:t xml:space="preserve"> </w:t>
      </w:r>
      <w:proofErr w:type="spellStart"/>
      <w:r>
        <w:t>konsisten</w:t>
      </w:r>
      <w:proofErr w:type="spellEnd"/>
      <w:r w:rsidR="00CC02D6">
        <w:t xml:space="preserve"> </w:t>
      </w:r>
      <w:sdt>
        <w:sdtPr>
          <w:rPr>
            <w:color w:val="000000"/>
          </w:rPr>
          <w:tag w:val="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
          <w:id w:val="-122082186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Grinsztajn</w:t>
          </w:r>
          <w:proofErr w:type="spellEnd"/>
          <w:r w:rsidR="00F8377A" w:rsidRPr="00F8377A">
            <w:rPr>
              <w:rFonts w:eastAsia="Times New Roman"/>
              <w:color w:val="000000"/>
            </w:rPr>
            <w:t xml:space="preserve"> et al., 2022; Shwartz-Ziv &amp; Armon, 2021)</w:t>
          </w:r>
        </w:sdtContent>
      </w:sdt>
      <w:r>
        <w:t xml:space="preserve">. Hal </w:t>
      </w:r>
      <w:proofErr w:type="spellStart"/>
      <w:r>
        <w:t>ini</w:t>
      </w:r>
      <w:proofErr w:type="spellEnd"/>
      <w:r>
        <w:t xml:space="preserve"> </w:t>
      </w:r>
      <w:proofErr w:type="spellStart"/>
      <w:r>
        <w:t>menjadikan</w:t>
      </w:r>
      <w:proofErr w:type="spellEnd"/>
      <w:r>
        <w:t xml:space="preserve"> </w:t>
      </w:r>
      <w:proofErr w:type="spellStart"/>
      <w:r>
        <w:t>XGBoost</w:t>
      </w:r>
      <w:proofErr w:type="spellEnd"/>
      <w:r>
        <w:t xml:space="preserve"> </w:t>
      </w:r>
      <w:proofErr w:type="spellStart"/>
      <w:r>
        <w:t>sebagai</w:t>
      </w:r>
      <w:proofErr w:type="spellEnd"/>
      <w:r>
        <w:t xml:space="preserve"> </w:t>
      </w:r>
      <w:proofErr w:type="spellStart"/>
      <w:r>
        <w:t>pilihan</w:t>
      </w:r>
      <w:proofErr w:type="spellEnd"/>
      <w:r>
        <w:t xml:space="preserve"> yang </w:t>
      </w:r>
      <w:proofErr w:type="spellStart"/>
      <w:r>
        <w:t>tepat</w:t>
      </w:r>
      <w:proofErr w:type="spellEnd"/>
      <w:r>
        <w:t xml:space="preserve"> </w:t>
      </w:r>
      <w:proofErr w:type="spellStart"/>
      <w:r>
        <w:t>untuk</w:t>
      </w:r>
      <w:proofErr w:type="spellEnd"/>
      <w:r>
        <w:t xml:space="preserve"> </w:t>
      </w:r>
      <w:r w:rsidRPr="00D2307E">
        <w:rPr>
          <w:i/>
          <w:iCs/>
        </w:rPr>
        <w:t>forecasting</w:t>
      </w:r>
      <w:r>
        <w:t xml:space="preserve"> </w:t>
      </w:r>
      <w:proofErr w:type="spellStart"/>
      <w:r>
        <w:t>beban</w:t>
      </w:r>
      <w:proofErr w:type="spellEnd"/>
      <w:r>
        <w:t xml:space="preserve"> </w:t>
      </w:r>
      <w:proofErr w:type="spellStart"/>
      <w:r>
        <w:t>listrik</w:t>
      </w:r>
      <w:proofErr w:type="spellEnd"/>
      <w:r>
        <w:t xml:space="preserve">, </w:t>
      </w:r>
      <w:proofErr w:type="spellStart"/>
      <w:r>
        <w:t>terutama</w:t>
      </w:r>
      <w:proofErr w:type="spellEnd"/>
      <w:r>
        <w:t xml:space="preserve"> </w:t>
      </w:r>
      <w:proofErr w:type="spellStart"/>
      <w:r>
        <w:t>ketika</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eksogen</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prediksi</w:t>
      </w:r>
      <w:proofErr w:type="spellEnd"/>
      <w:r>
        <w:t>.</w:t>
      </w:r>
      <w:r w:rsidR="00337D83">
        <w:t xml:space="preserve"> Kombinasi </w:t>
      </w:r>
      <w:proofErr w:type="spellStart"/>
      <w:r w:rsidR="00337D83">
        <w:t>kekuatan</w:t>
      </w:r>
      <w:proofErr w:type="spellEnd"/>
      <w:r w:rsidR="00337D83">
        <w:t xml:space="preserve"> </w:t>
      </w:r>
      <w:proofErr w:type="spellStart"/>
      <w:r w:rsidR="00337D83">
        <w:t>prediktif</w:t>
      </w:r>
      <w:proofErr w:type="spellEnd"/>
      <w:r w:rsidR="00337D83">
        <w:t xml:space="preserve"> </w:t>
      </w:r>
      <w:proofErr w:type="spellStart"/>
      <w:r w:rsidR="00337D83">
        <w:t>XGBoost</w:t>
      </w:r>
      <w:proofErr w:type="spellEnd"/>
      <w:r w:rsidR="00337D83">
        <w:t xml:space="preserve"> </w:t>
      </w:r>
      <w:proofErr w:type="spellStart"/>
      <w:r w:rsidR="00337D83">
        <w:t>dengan</w:t>
      </w:r>
      <w:proofErr w:type="spellEnd"/>
      <w:r w:rsidR="00337D83">
        <w:t xml:space="preserve"> </w:t>
      </w:r>
      <w:proofErr w:type="spellStart"/>
      <w:r w:rsidR="00337D83">
        <w:t>kemampuan</w:t>
      </w:r>
      <w:proofErr w:type="spellEnd"/>
      <w:r w:rsidR="00337D83">
        <w:t xml:space="preserve"> </w:t>
      </w:r>
      <w:proofErr w:type="spellStart"/>
      <w:r w:rsidR="00337D83">
        <w:t>interpretabilitas</w:t>
      </w:r>
      <w:proofErr w:type="spellEnd"/>
      <w:r w:rsidR="00337D83">
        <w:t xml:space="preserve"> SHAP </w:t>
      </w:r>
      <w:proofErr w:type="spellStart"/>
      <w:r w:rsidR="00337D83">
        <w:t>menciptakan</w:t>
      </w:r>
      <w:proofErr w:type="spellEnd"/>
      <w:r w:rsidR="00337D83">
        <w:t xml:space="preserve"> </w:t>
      </w:r>
      <w:r w:rsidR="00337D83" w:rsidRPr="00337D83">
        <w:rPr>
          <w:i/>
          <w:iCs/>
        </w:rPr>
        <w:t>framework</w:t>
      </w:r>
      <w:r w:rsidR="00337D83">
        <w:t xml:space="preserve"> yang ideal </w:t>
      </w:r>
      <w:proofErr w:type="spellStart"/>
      <w:r w:rsidR="00337D83">
        <w:t>untuk</w:t>
      </w:r>
      <w:proofErr w:type="spellEnd"/>
      <w:r w:rsidR="00337D83">
        <w:t xml:space="preserve"> </w:t>
      </w:r>
      <w:proofErr w:type="spellStart"/>
      <w:r w:rsidR="00337D83">
        <w:t>aplikasi</w:t>
      </w:r>
      <w:proofErr w:type="spellEnd"/>
      <w:r w:rsidR="00337D83">
        <w:t xml:space="preserve"> </w:t>
      </w:r>
      <w:r w:rsidR="00337D83" w:rsidRPr="00337D83">
        <w:rPr>
          <w:i/>
          <w:iCs/>
        </w:rPr>
        <w:t>forecasting</w:t>
      </w:r>
      <w:r w:rsidR="00337D83">
        <w:t xml:space="preserve"> </w:t>
      </w:r>
      <w:proofErr w:type="spellStart"/>
      <w:r w:rsidR="00337D83">
        <w:t>dalam</w:t>
      </w:r>
      <w:proofErr w:type="spellEnd"/>
      <w:r w:rsidR="00337D83">
        <w:t xml:space="preserve"> domain </w:t>
      </w:r>
      <w:proofErr w:type="spellStart"/>
      <w:r w:rsidR="00337D83">
        <w:t>energi</w:t>
      </w:r>
      <w:proofErr w:type="spellEnd"/>
      <w:r w:rsidR="00337D83">
        <w:t xml:space="preserve">, di mana </w:t>
      </w:r>
      <w:proofErr w:type="spellStart"/>
      <w:r w:rsidR="00337D83">
        <w:t>akurasi</w:t>
      </w:r>
      <w:proofErr w:type="spellEnd"/>
      <w:r w:rsidR="00337D83">
        <w:t xml:space="preserve"> </w:t>
      </w:r>
      <w:proofErr w:type="spellStart"/>
      <w:r w:rsidR="00337D83">
        <w:t>prediksi</w:t>
      </w:r>
      <w:proofErr w:type="spellEnd"/>
      <w:r w:rsidR="00337D83">
        <w:t xml:space="preserve"> dan </w:t>
      </w:r>
      <w:r w:rsidR="00337D83" w:rsidRPr="00337D83">
        <w:rPr>
          <w:i/>
          <w:iCs/>
        </w:rPr>
        <w:t>explainability model</w:t>
      </w:r>
      <w:r w:rsidR="00337D83">
        <w:t xml:space="preserve"> </w:t>
      </w:r>
      <w:proofErr w:type="spellStart"/>
      <w:r w:rsidR="00337D83">
        <w:t>menjadi</w:t>
      </w:r>
      <w:proofErr w:type="spellEnd"/>
      <w:r w:rsidR="00337D83">
        <w:t xml:space="preserve"> </w:t>
      </w:r>
      <w:r w:rsidR="00337D83" w:rsidRPr="00337D83">
        <w:rPr>
          <w:i/>
          <w:iCs/>
        </w:rPr>
        <w:t>equally important</w:t>
      </w:r>
      <w:r w:rsidR="00337D83">
        <w:t xml:space="preserve"> </w:t>
      </w:r>
      <w:proofErr w:type="spellStart"/>
      <w:r w:rsidR="00337D83">
        <w:t>untuk</w:t>
      </w:r>
      <w:proofErr w:type="spellEnd"/>
      <w:r w:rsidR="00337D83">
        <w:t xml:space="preserve"> </w:t>
      </w:r>
      <w:proofErr w:type="spellStart"/>
      <w:r w:rsidR="00337D83">
        <w:t>mendukung</w:t>
      </w:r>
      <w:proofErr w:type="spellEnd"/>
      <w:r w:rsidR="00337D83">
        <w:t xml:space="preserve"> </w:t>
      </w:r>
      <w:r w:rsidR="00337D83" w:rsidRPr="00337D83">
        <w:rPr>
          <w:i/>
          <w:iCs/>
        </w:rPr>
        <w:t>decision-making process</w:t>
      </w:r>
      <w:r w:rsidR="00337D83">
        <w:t xml:space="preserve"> yang </w:t>
      </w:r>
      <w:r w:rsidR="00337D83" w:rsidRPr="00337D83">
        <w:rPr>
          <w:i/>
          <w:iCs/>
        </w:rPr>
        <w:t>informed</w:t>
      </w:r>
      <w:r w:rsidR="00337D83">
        <w:t xml:space="preserve"> dan </w:t>
      </w:r>
      <w:r w:rsidR="00337D83" w:rsidRPr="00337D83">
        <w:rPr>
          <w:i/>
          <w:iCs/>
        </w:rPr>
        <w:t>accountable</w:t>
      </w:r>
      <w:r w:rsidR="00337D83">
        <w:t>.</w:t>
      </w:r>
    </w:p>
    <w:p w14:paraId="7BE8A3A8" w14:textId="77777777" w:rsidR="00B557EF" w:rsidRDefault="00B557EF">
      <w:pPr>
        <w:spacing w:line="259" w:lineRule="auto"/>
        <w:ind w:firstLine="0"/>
        <w:jc w:val="left"/>
        <w:rPr>
          <w:b/>
          <w:bCs w:val="0"/>
        </w:rPr>
      </w:pPr>
      <w:r>
        <w:br w:type="page"/>
      </w:r>
    </w:p>
    <w:p w14:paraId="52DD6985" w14:textId="687F6F95" w:rsidR="00FC04EA" w:rsidRDefault="00FC04EA" w:rsidP="00B557EF">
      <w:pPr>
        <w:pStyle w:val="Heading1"/>
        <w:jc w:val="center"/>
      </w:pPr>
      <w:r w:rsidRPr="00FC04EA">
        <w:lastRenderedPageBreak/>
        <w:t>METODE PENELITIAN</w:t>
      </w:r>
    </w:p>
    <w:p w14:paraId="4FF8E34F" w14:textId="1EEA5B41" w:rsidR="007B16E7" w:rsidRPr="007B16E7" w:rsidRDefault="007B16E7" w:rsidP="007B16E7">
      <w:pPr>
        <w:pStyle w:val="Heading2"/>
      </w:pPr>
      <w:r>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mengadopsi</w:t>
      </w:r>
      <w:proofErr w:type="spellEnd"/>
      <w:r w:rsidRPr="00244F47">
        <w:t xml:space="preserve"> </w:t>
      </w:r>
      <w:proofErr w:type="spellStart"/>
      <w:r w:rsidRPr="00244F47">
        <w:t>pendekatan</w:t>
      </w:r>
      <w:proofErr w:type="spellEnd"/>
      <w:r w:rsidRPr="00244F47">
        <w:t xml:space="preserve"> </w:t>
      </w:r>
      <w:proofErr w:type="spellStart"/>
      <w:r w:rsidRPr="00244F47">
        <w:t>metodologis</w:t>
      </w:r>
      <w:proofErr w:type="spellEnd"/>
      <w:r w:rsidRPr="00244F47">
        <w:t xml:space="preserve"> yang </w:t>
      </w:r>
      <w:proofErr w:type="spellStart"/>
      <w:r w:rsidRPr="00244F47">
        <w:t>sistematis</w:t>
      </w:r>
      <w:proofErr w:type="spellEnd"/>
      <w:r w:rsidRPr="00244F47">
        <w:t xml:space="preserve"> dan </w:t>
      </w:r>
      <w:proofErr w:type="spellStart"/>
      <w:r w:rsidRPr="00244F47">
        <w:t>terstruktur</w:t>
      </w:r>
      <w:proofErr w:type="spellEnd"/>
      <w:r w:rsidRPr="00244F47">
        <w:t xml:space="preserve"> </w:t>
      </w:r>
      <w:proofErr w:type="spellStart"/>
      <w:r w:rsidRPr="00244F47">
        <w:t>untuk</w:t>
      </w:r>
      <w:proofErr w:type="spellEnd"/>
      <w:r w:rsidRPr="00244F47">
        <w:t xml:space="preserve"> </w:t>
      </w:r>
      <w:proofErr w:type="spellStart"/>
      <w:r w:rsidRPr="00244F47">
        <w:t>mengembangkan</w:t>
      </w:r>
      <w:proofErr w:type="spellEnd"/>
      <w:r w:rsidRPr="00244F47">
        <w:t xml:space="preserve"> model </w:t>
      </w:r>
      <w:proofErr w:type="spellStart"/>
      <w:r w:rsidRPr="00244F47">
        <w:t>XGBoost</w:t>
      </w:r>
      <w:proofErr w:type="spellEnd"/>
      <w:r w:rsidRPr="00244F47">
        <w:t xml:space="preserve"> </w:t>
      </w:r>
      <w:proofErr w:type="spellStart"/>
      <w:r w:rsidRPr="00244F47">
        <w:t>rekursif</w:t>
      </w:r>
      <w:proofErr w:type="spellEnd"/>
      <w:r w:rsidRPr="00244F47">
        <w:t xml:space="preserve"> </w:t>
      </w:r>
      <w:proofErr w:type="spellStart"/>
      <w:r w:rsidRPr="00244F47">
        <w:t>dalam</w:t>
      </w:r>
      <w:proofErr w:type="spellEnd"/>
      <w:r w:rsidRPr="00244F47">
        <w:t xml:space="preserve"> </w:t>
      </w:r>
      <w:proofErr w:type="spellStart"/>
      <w:r w:rsidRPr="00244F47">
        <w:t>peramalan</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w:t>
      </w:r>
      <w:proofErr w:type="spellStart"/>
      <w:r w:rsidRPr="00244F47">
        <w:t>dengan</w:t>
      </w:r>
      <w:proofErr w:type="spellEnd"/>
      <w:r w:rsidRPr="00244F47">
        <w:t xml:space="preserve"> </w:t>
      </w:r>
      <w:proofErr w:type="spellStart"/>
      <w:r w:rsidRPr="00244F47">
        <w:t>integrasi</w:t>
      </w:r>
      <w:proofErr w:type="spellEnd"/>
      <w:r w:rsidRPr="00244F47">
        <w:t xml:space="preserve"> </w:t>
      </w:r>
      <w:proofErr w:type="spellStart"/>
      <w:r w:rsidRPr="00244F47">
        <w:t>analisis</w:t>
      </w:r>
      <w:proofErr w:type="spellEnd"/>
      <w:r w:rsidRPr="00244F47">
        <w:t xml:space="preserve"> </w:t>
      </w:r>
      <w:r w:rsidRPr="00244F47">
        <w:rPr>
          <w:i/>
          <w:iCs/>
        </w:rPr>
        <w:t>Shapley value</w:t>
      </w:r>
      <w:r w:rsidRPr="00244F47">
        <w:t xml:space="preserve">. </w:t>
      </w:r>
      <w:proofErr w:type="spellStart"/>
      <w:r w:rsidRPr="00244F47">
        <w:t>Kerangka</w:t>
      </w:r>
      <w:proofErr w:type="spellEnd"/>
      <w:r w:rsidRPr="00244F47">
        <w:t xml:space="preserve"> </w:t>
      </w:r>
      <w:proofErr w:type="spellStart"/>
      <w:r w:rsidRPr="00244F47">
        <w:t>metodologi</w:t>
      </w:r>
      <w:proofErr w:type="spellEnd"/>
      <w:r w:rsidRPr="00244F47">
        <w:t xml:space="preserve"> yang </w:t>
      </w:r>
      <w:proofErr w:type="spellStart"/>
      <w:r w:rsidRPr="00244F47">
        <w:t>diimplementasikan</w:t>
      </w:r>
      <w:proofErr w:type="spellEnd"/>
      <w:r w:rsidRPr="00244F47">
        <w:t xml:space="preserve"> </w:t>
      </w:r>
      <w:proofErr w:type="spellStart"/>
      <w:r w:rsidRPr="00244F47">
        <w:t>terdiri</w:t>
      </w:r>
      <w:proofErr w:type="spellEnd"/>
      <w:r w:rsidRPr="00244F47">
        <w:t xml:space="preserve"> </w:t>
      </w:r>
      <w:proofErr w:type="spellStart"/>
      <w:r w:rsidRPr="00244F47">
        <w:t>dari</w:t>
      </w:r>
      <w:proofErr w:type="spellEnd"/>
      <w:r w:rsidRPr="00244F47">
        <w:t xml:space="preserve"> </w:t>
      </w:r>
      <w:proofErr w:type="spellStart"/>
      <w:r w:rsidRPr="00244F47">
        <w:t>beberapa</w:t>
      </w:r>
      <w:proofErr w:type="spellEnd"/>
      <w:r w:rsidRPr="00244F47">
        <w:t xml:space="preserve"> </w:t>
      </w:r>
      <w:proofErr w:type="spellStart"/>
      <w:r w:rsidRPr="00244F47">
        <w:t>tahapan</w:t>
      </w:r>
      <w:proofErr w:type="spellEnd"/>
      <w:r w:rsidRPr="00244F47">
        <w:t xml:space="preserve"> </w:t>
      </w:r>
      <w:proofErr w:type="spellStart"/>
      <w:r w:rsidRPr="00244F47">
        <w:t>utama</w:t>
      </w:r>
      <w:proofErr w:type="spellEnd"/>
      <w:r w:rsidRPr="00244F47">
        <w:t xml:space="preserve"> yang </w:t>
      </w:r>
      <w:proofErr w:type="spellStart"/>
      <w:r w:rsidRPr="00244F47">
        <w:t>dirancang</w:t>
      </w:r>
      <w:proofErr w:type="spellEnd"/>
      <w:r w:rsidRPr="00244F47">
        <w:t xml:space="preserve"> </w:t>
      </w:r>
      <w:proofErr w:type="spellStart"/>
      <w:r w:rsidRPr="00244F47">
        <w:t>untuk</w:t>
      </w:r>
      <w:proofErr w:type="spellEnd"/>
      <w:r w:rsidRPr="00244F47">
        <w:t xml:space="preserve"> </w:t>
      </w:r>
      <w:proofErr w:type="spellStart"/>
      <w:r w:rsidRPr="00244F47">
        <w:t>memastikan</w:t>
      </w:r>
      <w:proofErr w:type="spellEnd"/>
      <w:r w:rsidRPr="00244F47">
        <w:t xml:space="preserve"> rigor </w:t>
      </w:r>
      <w:proofErr w:type="spellStart"/>
      <w:r w:rsidRPr="00244F47">
        <w:t>ilmiah</w:t>
      </w:r>
      <w:proofErr w:type="spellEnd"/>
      <w:r w:rsidRPr="00244F47">
        <w:t xml:space="preserve"> dan </w:t>
      </w:r>
      <w:proofErr w:type="spellStart"/>
      <w:r w:rsidRPr="00244F47">
        <w:t>reproduktibilitas</w:t>
      </w:r>
      <w:proofErr w:type="spellEnd"/>
      <w:r w:rsidRPr="00244F47">
        <w:t xml:space="preserve"> </w:t>
      </w:r>
      <w:proofErr w:type="spellStart"/>
      <w:r w:rsidRPr="00244F47">
        <w:t>hasil</w:t>
      </w:r>
      <w:proofErr w:type="spellEnd"/>
      <w:r w:rsidRPr="00244F47">
        <w:t xml:space="preserve"> </w:t>
      </w:r>
      <w:proofErr w:type="spellStart"/>
      <w:r w:rsidRPr="00244F47">
        <w:t>penelitian</w:t>
      </w:r>
      <w:proofErr w:type="spellEnd"/>
      <w:r w:rsidRPr="00244F47">
        <w:t>.</w:t>
      </w:r>
    </w:p>
    <w:p w14:paraId="7EB07FA1" w14:textId="661FC206" w:rsidR="00244F47" w:rsidRPr="00244F47" w:rsidRDefault="00244F47" w:rsidP="00244F47">
      <w:pPr>
        <w:pStyle w:val="ListParagraph"/>
        <w:numPr>
          <w:ilvl w:val="0"/>
          <w:numId w:val="21"/>
        </w:numPr>
        <w:ind w:left="426"/>
        <w:rPr>
          <w:b/>
          <w:bCs w:val="0"/>
        </w:rPr>
      </w:pPr>
      <w:proofErr w:type="spellStart"/>
      <w:r w:rsidRPr="00244F47">
        <w:rPr>
          <w:b/>
          <w:bCs w:val="0"/>
        </w:rPr>
        <w:t>Tahap</w:t>
      </w:r>
      <w:proofErr w:type="spellEnd"/>
      <w:r w:rsidRPr="00244F47">
        <w:rPr>
          <w:b/>
          <w:bCs w:val="0"/>
        </w:rPr>
        <w:t xml:space="preserve"> </w:t>
      </w:r>
      <w:proofErr w:type="spellStart"/>
      <w:r w:rsidRPr="00244F47">
        <w:rPr>
          <w:b/>
          <w:bCs w:val="0"/>
        </w:rPr>
        <w:t>Pengumpulan</w:t>
      </w:r>
      <w:proofErr w:type="spellEnd"/>
      <w:r w:rsidRPr="00244F47">
        <w:rPr>
          <w:b/>
          <w:bCs w:val="0"/>
        </w:rPr>
        <w:t xml:space="preserve"> dan Preprocessing Data</w:t>
      </w:r>
    </w:p>
    <w:p w14:paraId="6FED89C6" w14:textId="71702C00"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awal</w:t>
      </w:r>
      <w:proofErr w:type="spellEnd"/>
      <w:r w:rsidRPr="00244F47">
        <w:t xml:space="preserve"> </w:t>
      </w:r>
      <w:proofErr w:type="spellStart"/>
      <w:r w:rsidRPr="00244F47">
        <w:t>penelitian</w:t>
      </w:r>
      <w:proofErr w:type="spellEnd"/>
      <w:r w:rsidRPr="00244F47">
        <w:t xml:space="preserve"> </w:t>
      </w:r>
      <w:proofErr w:type="spellStart"/>
      <w:r w:rsidRPr="00244F47">
        <w:t>dimulai</w:t>
      </w:r>
      <w:proofErr w:type="spellEnd"/>
      <w:r w:rsidRPr="00244F47">
        <w:t xml:space="preserve"> </w:t>
      </w:r>
      <w:proofErr w:type="spellStart"/>
      <w:r w:rsidRPr="00244F47">
        <w:t>dengan</w:t>
      </w:r>
      <w:proofErr w:type="spellEnd"/>
      <w:r w:rsidRPr="00244F47">
        <w:t xml:space="preserve"> </w:t>
      </w:r>
      <w:proofErr w:type="spellStart"/>
      <w:r w:rsidRPr="00244F47">
        <w:t>pengumpulan</w:t>
      </w:r>
      <w:proofErr w:type="spellEnd"/>
      <w:r w:rsidRPr="00244F47">
        <w:t xml:space="preserve"> data </w:t>
      </w:r>
      <w:proofErr w:type="spellStart"/>
      <w:r w:rsidRPr="00244F47">
        <w:t>historis</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Malaysia </w:t>
      </w:r>
      <w:proofErr w:type="spellStart"/>
      <w:r w:rsidRPr="00244F47">
        <w:t>periode</w:t>
      </w:r>
      <w:proofErr w:type="spellEnd"/>
      <w:r w:rsidRPr="00244F47">
        <w:t xml:space="preserve"> 2009-2011 </w:t>
      </w:r>
      <w:proofErr w:type="spellStart"/>
      <w:r w:rsidRPr="00244F47">
        <w:t>beserta</w:t>
      </w:r>
      <w:proofErr w:type="spellEnd"/>
      <w:r w:rsidRPr="00244F47">
        <w:t xml:space="preserve">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terkait</w:t>
      </w:r>
      <w:proofErr w:type="spellEnd"/>
      <w:r w:rsidRPr="00244F47">
        <w:t xml:space="preserve">. Proses preprocessing data </w:t>
      </w:r>
      <w:proofErr w:type="spellStart"/>
      <w:r w:rsidRPr="00244F47">
        <w:t>difokuskan</w:t>
      </w:r>
      <w:proofErr w:type="spellEnd"/>
      <w:r w:rsidRPr="00244F47">
        <w:t xml:space="preserve"> pada </w:t>
      </w:r>
      <w:proofErr w:type="spellStart"/>
      <w:r w:rsidRPr="00244F47">
        <w:t>memastikan</w:t>
      </w:r>
      <w:proofErr w:type="spellEnd"/>
      <w:r w:rsidRPr="00244F47">
        <w:t xml:space="preserve"> </w:t>
      </w:r>
      <w:proofErr w:type="spellStart"/>
      <w:r w:rsidRPr="00244F47">
        <w:t>bahwa</w:t>
      </w:r>
      <w:proofErr w:type="spellEnd"/>
      <w:r w:rsidRPr="00244F47">
        <w:t xml:space="preserve"> </w:t>
      </w:r>
      <w:proofErr w:type="spellStart"/>
      <w:r w:rsidRPr="00244F47">
        <w:t>tidak</w:t>
      </w:r>
      <w:proofErr w:type="spellEnd"/>
      <w:r w:rsidRPr="00244F47">
        <w:t xml:space="preserve"> </w:t>
      </w:r>
      <w:proofErr w:type="spellStart"/>
      <w:r w:rsidRPr="00244F47">
        <w:t>terdapat</w:t>
      </w:r>
      <w:proofErr w:type="spellEnd"/>
      <w:r w:rsidRPr="00244F47">
        <w:t xml:space="preserve"> null value </w:t>
      </w:r>
      <w:proofErr w:type="spellStart"/>
      <w:r w:rsidRPr="00244F47">
        <w:t>dalam</w:t>
      </w:r>
      <w:proofErr w:type="spellEnd"/>
      <w:r w:rsidRPr="00244F47">
        <w:t xml:space="preserve"> dataset </w:t>
      </w:r>
      <w:proofErr w:type="spellStart"/>
      <w:r w:rsidRPr="00244F47">
        <w:t>untuk</w:t>
      </w:r>
      <w:proofErr w:type="spellEnd"/>
      <w:r w:rsidRPr="00244F47">
        <w:t xml:space="preserve"> </w:t>
      </w:r>
      <w:proofErr w:type="spellStart"/>
      <w:r w:rsidRPr="00244F47">
        <w:t>menjamin</w:t>
      </w:r>
      <w:proofErr w:type="spellEnd"/>
      <w:r w:rsidRPr="00244F47">
        <w:t xml:space="preserve"> </w:t>
      </w:r>
      <w:proofErr w:type="spellStart"/>
      <w:r w:rsidRPr="00244F47">
        <w:t>integritas</w:t>
      </w:r>
      <w:proofErr w:type="spellEnd"/>
      <w:r w:rsidRPr="00244F47">
        <w:t xml:space="preserve"> dan </w:t>
      </w:r>
      <w:proofErr w:type="spellStart"/>
      <w:r w:rsidRPr="00244F47">
        <w:t>kelengkapan</w:t>
      </w:r>
      <w:proofErr w:type="spellEnd"/>
      <w:r w:rsidRPr="00244F47">
        <w:t xml:space="preserve"> data yang </w:t>
      </w:r>
      <w:proofErr w:type="spellStart"/>
      <w:r w:rsidRPr="00244F47">
        <w:t>akan</w:t>
      </w:r>
      <w:proofErr w:type="spellEnd"/>
      <w:r w:rsidRPr="00244F47">
        <w:t xml:space="preserve"> </w:t>
      </w:r>
      <w:proofErr w:type="spellStart"/>
      <w:r w:rsidRPr="00244F47">
        <w:t>digunakan</w:t>
      </w:r>
      <w:proofErr w:type="spellEnd"/>
      <w:r w:rsidRPr="00244F47">
        <w:t xml:space="preserve"> </w:t>
      </w:r>
      <w:proofErr w:type="spellStart"/>
      <w:r w:rsidRPr="00244F47">
        <w:t>dalam</w:t>
      </w:r>
      <w:proofErr w:type="spellEnd"/>
      <w:r w:rsidRPr="00244F47">
        <w:t xml:space="preserve"> </w:t>
      </w:r>
      <w:proofErr w:type="spellStart"/>
      <w:r w:rsidRPr="00244F47">
        <w:t>tahap</w:t>
      </w:r>
      <w:proofErr w:type="spellEnd"/>
      <w:r w:rsidRPr="00244F47">
        <w:t xml:space="preserve"> </w:t>
      </w:r>
      <w:proofErr w:type="spellStart"/>
      <w:r w:rsidRPr="00244F47">
        <w:t>pemodelan</w:t>
      </w:r>
      <w:proofErr w:type="spellEnd"/>
      <w:r w:rsidRPr="00244F47">
        <w:t xml:space="preserve"> </w:t>
      </w:r>
      <w:proofErr w:type="spellStart"/>
      <w:r w:rsidRPr="00244F47">
        <w:t>selanjutnya</w:t>
      </w:r>
      <w:proofErr w:type="spellEnd"/>
      <w:r w:rsidRPr="00244F47">
        <w:t>.</w:t>
      </w:r>
    </w:p>
    <w:p w14:paraId="5DD46884" w14:textId="7707550D" w:rsidR="00244F47" w:rsidRPr="00244F47" w:rsidRDefault="00244F47" w:rsidP="00244F47">
      <w:pPr>
        <w:pStyle w:val="ListParagraph"/>
        <w:numPr>
          <w:ilvl w:val="0"/>
          <w:numId w:val="21"/>
        </w:numPr>
        <w:ind w:left="426"/>
        <w:rPr>
          <w:b/>
          <w:bCs w:val="0"/>
        </w:rPr>
      </w:pPr>
      <w:proofErr w:type="spellStart"/>
      <w:r w:rsidRPr="00244F47">
        <w:rPr>
          <w:b/>
          <w:bCs w:val="0"/>
        </w:rPr>
        <w:t>Implementasi</w:t>
      </w:r>
      <w:proofErr w:type="spellEnd"/>
      <w:r w:rsidRPr="00244F47">
        <w:rPr>
          <w:b/>
          <w:bCs w:val="0"/>
        </w:rPr>
        <w:t xml:space="preserve"> Time Series Cross Validation Split</w:t>
      </w:r>
    </w:p>
    <w:p w14:paraId="14AD6312" w14:textId="51822978" w:rsidR="00244F47" w:rsidRDefault="00244F47" w:rsidP="00244F47">
      <w:pPr>
        <w:pStyle w:val="ListParagraph"/>
        <w:ind w:left="426" w:firstLine="0"/>
      </w:pPr>
      <w:proofErr w:type="spellStart"/>
      <w:r w:rsidRPr="00244F47">
        <w:t>Untuk</w:t>
      </w:r>
      <w:proofErr w:type="spellEnd"/>
      <w:r w:rsidRPr="00244F47">
        <w:t xml:space="preserve"> </w:t>
      </w:r>
      <w:proofErr w:type="spellStart"/>
      <w:r w:rsidRPr="00244F47">
        <w:t>memastikan</w:t>
      </w:r>
      <w:proofErr w:type="spellEnd"/>
      <w:r w:rsidRPr="00244F47">
        <w:t xml:space="preserve"> </w:t>
      </w:r>
      <w:proofErr w:type="spellStart"/>
      <w:r w:rsidRPr="00244F47">
        <w:t>validitas</w:t>
      </w:r>
      <w:proofErr w:type="spellEnd"/>
      <w:r w:rsidRPr="00244F47">
        <w:t xml:space="preserve"> temporal </w:t>
      </w:r>
      <w:proofErr w:type="spellStart"/>
      <w:r w:rsidRPr="00244F47">
        <w:t>dalam</w:t>
      </w:r>
      <w:proofErr w:type="spellEnd"/>
      <w:r w:rsidRPr="00244F47">
        <w:t xml:space="preserve"> </w:t>
      </w:r>
      <w:proofErr w:type="spellStart"/>
      <w:r w:rsidRPr="00244F47">
        <w:t>evaluasi</w:t>
      </w:r>
      <w:proofErr w:type="spellEnd"/>
      <w:r w:rsidRPr="00244F47">
        <w:t xml:space="preserve"> model,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w:t>
      </w:r>
      <w:proofErr w:type="spellStart"/>
      <w:r w:rsidRPr="00244F47">
        <w:t>teknik</w:t>
      </w:r>
      <w:proofErr w:type="spellEnd"/>
      <w:r w:rsidRPr="00244F47">
        <w:t xml:space="preserve"> time series cross validation </w:t>
      </w:r>
      <w:proofErr w:type="spellStart"/>
      <w:r w:rsidRPr="00244F47">
        <w:t>dengan</w:t>
      </w:r>
      <w:proofErr w:type="spellEnd"/>
      <w:r w:rsidRPr="00244F47">
        <w:t xml:space="preserve"> </w:t>
      </w:r>
      <w:proofErr w:type="spellStart"/>
      <w:r w:rsidRPr="00244F47">
        <w:t>pembagian</w:t>
      </w:r>
      <w:proofErr w:type="spellEnd"/>
      <w:r w:rsidRPr="00244F47">
        <w:t xml:space="preserve"> data </w:t>
      </w:r>
      <w:proofErr w:type="spellStart"/>
      <w:r w:rsidRPr="00244F47">
        <w:t>secara</w:t>
      </w:r>
      <w:proofErr w:type="spellEnd"/>
      <w:r w:rsidRPr="00244F47">
        <w:t xml:space="preserve"> </w:t>
      </w:r>
      <w:proofErr w:type="spellStart"/>
      <w:r w:rsidRPr="00244F47">
        <w:t>kronologis</w:t>
      </w:r>
      <w:proofErr w:type="spellEnd"/>
      <w:r w:rsidRPr="00244F47">
        <w:t xml:space="preserve">. Dataset </w:t>
      </w:r>
      <w:proofErr w:type="spellStart"/>
      <w:r w:rsidRPr="00244F47">
        <w:t>dibagi</w:t>
      </w:r>
      <w:proofErr w:type="spellEnd"/>
      <w:r w:rsidRPr="00244F47">
        <w:t xml:space="preserve"> </w:t>
      </w:r>
      <w:proofErr w:type="spellStart"/>
      <w:r w:rsidRPr="00244F47">
        <w:t>menjadi</w:t>
      </w:r>
      <w:proofErr w:type="spellEnd"/>
      <w:r w:rsidRPr="00244F47">
        <w:t xml:space="preserve"> multiple folds </w:t>
      </w:r>
      <w:proofErr w:type="spellStart"/>
      <w:r w:rsidRPr="00244F47">
        <w:t>berdasarkan</w:t>
      </w:r>
      <w:proofErr w:type="spellEnd"/>
      <w:r w:rsidRPr="00244F47">
        <w:t xml:space="preserve"> </w:t>
      </w:r>
      <w:proofErr w:type="spellStart"/>
      <w:r w:rsidRPr="00244F47">
        <w:t>periode</w:t>
      </w:r>
      <w:proofErr w:type="spellEnd"/>
      <w:r w:rsidRPr="00244F47">
        <w:t xml:space="preserve"> temporal yang </w:t>
      </w:r>
      <w:proofErr w:type="spellStart"/>
      <w:r w:rsidRPr="00244F47">
        <w:t>spesifik</w:t>
      </w:r>
      <w:proofErr w:type="spellEnd"/>
      <w:r w:rsidRPr="00244F47">
        <w:t xml:space="preserve">, </w:t>
      </w:r>
      <w:proofErr w:type="spellStart"/>
      <w:r w:rsidRPr="00244F47">
        <w:t>yaitu</w:t>
      </w:r>
      <w:proofErr w:type="spellEnd"/>
      <w:r w:rsidRPr="00244F47">
        <w:t>:</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6444B3CB" w:rsidR="00244F47" w:rsidRDefault="00244F47" w:rsidP="00244F47">
      <w:pPr>
        <w:pStyle w:val="ListParagraph"/>
        <w:numPr>
          <w:ilvl w:val="0"/>
          <w:numId w:val="22"/>
        </w:numPr>
        <w:ind w:left="851"/>
      </w:pPr>
      <w:r>
        <w:t xml:space="preserve">Fold 3: 15 </w:t>
      </w:r>
      <w:proofErr w:type="spellStart"/>
      <w:r>
        <w:t>Februari</w:t>
      </w:r>
      <w:proofErr w:type="spellEnd"/>
      <w:r>
        <w:t xml:space="preserve"> 2009 - 19 </w:t>
      </w:r>
      <w:proofErr w:type="spellStart"/>
      <w:r>
        <w:t>Desember</w:t>
      </w:r>
      <w:proofErr w:type="spellEnd"/>
      <w:r>
        <w:t xml:space="preserve"> 2010</w:t>
      </w:r>
    </w:p>
    <w:p w14:paraId="36095DBA" w14:textId="74A75EF1" w:rsidR="00244F47" w:rsidRDefault="00244F47" w:rsidP="00244F47">
      <w:pPr>
        <w:pStyle w:val="ListParagraph"/>
        <w:ind w:left="426" w:firstLine="0"/>
      </w:pPr>
      <w:r w:rsidRPr="00244F47">
        <w:t xml:space="preserve">Strategi </w:t>
      </w:r>
      <w:proofErr w:type="spellStart"/>
      <w:r w:rsidRPr="00244F47">
        <w:t>pembagian</w:t>
      </w:r>
      <w:proofErr w:type="spellEnd"/>
      <w:r w:rsidRPr="00244F47">
        <w:t xml:space="preserve"> </w:t>
      </w:r>
      <w:proofErr w:type="spellStart"/>
      <w:r w:rsidRPr="00244F47">
        <w:t>ini</w:t>
      </w:r>
      <w:proofErr w:type="spellEnd"/>
      <w:r w:rsidRPr="00244F47">
        <w:t xml:space="preserve"> </w:t>
      </w:r>
      <w:proofErr w:type="spellStart"/>
      <w:r w:rsidRPr="00244F47">
        <w:t>dilanjutkan</w:t>
      </w:r>
      <w:proofErr w:type="spellEnd"/>
      <w:r w:rsidRPr="00244F47">
        <w:t xml:space="preserve"> </w:t>
      </w:r>
      <w:proofErr w:type="spellStart"/>
      <w:r w:rsidRPr="00244F47">
        <w:t>secara</w:t>
      </w:r>
      <w:proofErr w:type="spellEnd"/>
      <w:r w:rsidRPr="00244F47">
        <w:t xml:space="preserve"> </w:t>
      </w:r>
      <w:proofErr w:type="spellStart"/>
      <w:r w:rsidRPr="00244F47">
        <w:t>konsisten</w:t>
      </w:r>
      <w:proofErr w:type="spellEnd"/>
      <w:r w:rsidRPr="00244F47">
        <w:t xml:space="preserve"> </w:t>
      </w:r>
      <w:proofErr w:type="spellStart"/>
      <w:r w:rsidRPr="00244F47">
        <w:t>untuk</w:t>
      </w:r>
      <w:proofErr w:type="spellEnd"/>
      <w:r w:rsidRPr="00244F47">
        <w:t xml:space="preserve"> </w:t>
      </w:r>
      <w:proofErr w:type="spellStart"/>
      <w:r w:rsidRPr="00244F47">
        <w:t>periode</w:t>
      </w:r>
      <w:proofErr w:type="spellEnd"/>
      <w:r w:rsidRPr="00244F47">
        <w:t xml:space="preserve"> </w:t>
      </w:r>
      <w:proofErr w:type="spellStart"/>
      <w:r w:rsidRPr="00244F47">
        <w:t>selanjutnya</w:t>
      </w:r>
      <w:proofErr w:type="spellEnd"/>
      <w:r w:rsidRPr="00244F47">
        <w:t xml:space="preserve">, </w:t>
      </w:r>
      <w:proofErr w:type="spellStart"/>
      <w:r w:rsidRPr="00244F47">
        <w:t>dengan</w:t>
      </w:r>
      <w:proofErr w:type="spellEnd"/>
      <w:r w:rsidRPr="00244F47">
        <w:t xml:space="preserve"> Fold 4 (1 November 2010 - 7 November 2010), Fold 5 (8 November 2010 - 14 November 2010), </w:t>
      </w:r>
      <w:proofErr w:type="spellStart"/>
      <w:r w:rsidRPr="00244F47">
        <w:t>hingga</w:t>
      </w:r>
      <w:proofErr w:type="spellEnd"/>
      <w:r w:rsidRPr="00244F47">
        <w:t xml:space="preserve"> Fold 8 (20 </w:t>
      </w:r>
      <w:proofErr w:type="spellStart"/>
      <w:r w:rsidRPr="00244F47">
        <w:t>Desember</w:t>
      </w:r>
      <w:proofErr w:type="spellEnd"/>
      <w:r w:rsidRPr="00244F47">
        <w:t xml:space="preserve"> 2010 - 26 </w:t>
      </w:r>
      <w:proofErr w:type="spellStart"/>
      <w:r w:rsidRPr="00244F47">
        <w:t>Desember</w:t>
      </w:r>
      <w:proofErr w:type="spellEnd"/>
      <w:r w:rsidRPr="00244F47">
        <w:t xml:space="preserve"> 2010).</w:t>
      </w:r>
    </w:p>
    <w:p w14:paraId="69A334F3" w14:textId="092E88AC" w:rsidR="00244F47" w:rsidRDefault="00244F47" w:rsidP="00244F47">
      <w:pPr>
        <w:pStyle w:val="ListParagraph"/>
        <w:ind w:left="426" w:firstLine="0"/>
      </w:pPr>
      <w:proofErr w:type="spellStart"/>
      <w:r w:rsidRPr="00244F47">
        <w:lastRenderedPageBreak/>
        <w:t>Setiap</w:t>
      </w:r>
      <w:proofErr w:type="spellEnd"/>
      <w:r w:rsidRPr="00244F47">
        <w:t xml:space="preserve"> fold training data </w:t>
      </w:r>
      <w:proofErr w:type="spellStart"/>
      <w:r w:rsidRPr="00244F47">
        <w:t>memiliki</w:t>
      </w:r>
      <w:proofErr w:type="spellEnd"/>
      <w:r w:rsidRPr="00244F47">
        <w:t xml:space="preserve"> corresponding test set yang </w:t>
      </w:r>
      <w:proofErr w:type="spellStart"/>
      <w:r w:rsidRPr="00244F47">
        <w:t>merupakan</w:t>
      </w:r>
      <w:proofErr w:type="spellEnd"/>
      <w:r w:rsidRPr="00244F47">
        <w:t xml:space="preserve"> </w:t>
      </w:r>
      <w:proofErr w:type="spellStart"/>
      <w:r w:rsidRPr="00244F47">
        <w:t>periode</w:t>
      </w:r>
      <w:proofErr w:type="spellEnd"/>
      <w:r w:rsidRPr="00244F47">
        <w:t xml:space="preserve"> temporal </w:t>
      </w:r>
      <w:proofErr w:type="spellStart"/>
      <w:r w:rsidRPr="00244F47">
        <w:t>segera</w:t>
      </w:r>
      <w:proofErr w:type="spellEnd"/>
      <w:r w:rsidRPr="00244F47">
        <w:t xml:space="preserve"> </w:t>
      </w:r>
      <w:proofErr w:type="spellStart"/>
      <w:r w:rsidRPr="00244F47">
        <w:t>setelah</w:t>
      </w:r>
      <w:proofErr w:type="spellEnd"/>
      <w:r w:rsidRPr="00244F47">
        <w:t xml:space="preserve"> training period, </w:t>
      </w:r>
      <w:proofErr w:type="spellStart"/>
      <w:r w:rsidRPr="00244F47">
        <w:t>dengan</w:t>
      </w:r>
      <w:proofErr w:type="spellEnd"/>
      <w:r w:rsidRPr="00244F47">
        <w:t xml:space="preserve"> </w:t>
      </w:r>
      <w:proofErr w:type="spellStart"/>
      <w:r w:rsidRPr="00244F47">
        <w:t>contoh</w:t>
      </w:r>
      <w:proofErr w:type="spellEnd"/>
      <w:r w:rsidRPr="00244F47">
        <w:t xml:space="preserve"> </w:t>
      </w:r>
      <w:proofErr w:type="spellStart"/>
      <w:r w:rsidRPr="00244F47">
        <w:t>sebagai</w:t>
      </w:r>
      <w:proofErr w:type="spellEnd"/>
      <w:r w:rsidRPr="00244F47">
        <w:t xml:space="preserve"> </w:t>
      </w:r>
      <w:proofErr w:type="spellStart"/>
      <w:r w:rsidRPr="00244F47">
        <w:t>berikut</w:t>
      </w:r>
      <w:proofErr w:type="spellEnd"/>
      <w:r w:rsidRPr="00244F47">
        <w:t>:</w:t>
      </w:r>
    </w:p>
    <w:p w14:paraId="2A218396" w14:textId="77777777" w:rsidR="00244F47" w:rsidRDefault="00244F47" w:rsidP="00244F47">
      <w:pPr>
        <w:pStyle w:val="ListParagraph"/>
        <w:numPr>
          <w:ilvl w:val="0"/>
          <w:numId w:val="22"/>
        </w:numPr>
        <w:ind w:left="851"/>
      </w:pPr>
      <w:r>
        <w:t>Test Set 1: 1 November 2010 - 7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1)</w:t>
      </w:r>
    </w:p>
    <w:p w14:paraId="50FF53B8" w14:textId="77777777" w:rsidR="00244F47" w:rsidRDefault="00244F47" w:rsidP="00244F47">
      <w:pPr>
        <w:pStyle w:val="ListParagraph"/>
        <w:numPr>
          <w:ilvl w:val="0"/>
          <w:numId w:val="22"/>
        </w:numPr>
        <w:ind w:left="851"/>
      </w:pPr>
      <w:r>
        <w:t>Test Set 2: 8 November 2010 - 14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2)</w:t>
      </w:r>
    </w:p>
    <w:p w14:paraId="7FA8C637" w14:textId="1A5CC182" w:rsidR="00244F47" w:rsidRDefault="00244F47" w:rsidP="00244F47">
      <w:pPr>
        <w:pStyle w:val="ListParagraph"/>
        <w:numPr>
          <w:ilvl w:val="0"/>
          <w:numId w:val="22"/>
        </w:numPr>
        <w:ind w:left="851"/>
      </w:pPr>
      <w:r>
        <w:t xml:space="preserve">Test Set 3: 20 </w:t>
      </w:r>
      <w:proofErr w:type="spellStart"/>
      <w:r>
        <w:t>Desember</w:t>
      </w:r>
      <w:proofErr w:type="spellEnd"/>
      <w:r>
        <w:t xml:space="preserve"> 2010 - 26 </w:t>
      </w:r>
      <w:proofErr w:type="spellStart"/>
      <w:r>
        <w:t>Desember</w:t>
      </w:r>
      <w:proofErr w:type="spellEnd"/>
      <w:r>
        <w:t xml:space="preserve">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3)</w:t>
      </w:r>
    </w:p>
    <w:p w14:paraId="6B6CCDFF" w14:textId="708F1C0D" w:rsidR="00244F47" w:rsidRDefault="00244F47" w:rsidP="00244F47">
      <w:pPr>
        <w:pStyle w:val="ListParagraph"/>
        <w:ind w:left="426" w:firstLine="0"/>
      </w:pPr>
      <w:proofErr w:type="spellStart"/>
      <w:r w:rsidRPr="00244F47">
        <w:t>Pendekatan</w:t>
      </w:r>
      <w:proofErr w:type="spellEnd"/>
      <w:r w:rsidRPr="00244F47">
        <w:t xml:space="preserve"> sliding window cross-validation </w:t>
      </w:r>
      <w:proofErr w:type="spellStart"/>
      <w:r w:rsidRPr="00244F47">
        <w:t>ini</w:t>
      </w:r>
      <w:proofErr w:type="spellEnd"/>
      <w:r w:rsidRPr="00244F47">
        <w:t xml:space="preserve"> </w:t>
      </w:r>
      <w:proofErr w:type="spellStart"/>
      <w:r w:rsidRPr="00244F47">
        <w:t>memungkinkan</w:t>
      </w:r>
      <w:proofErr w:type="spellEnd"/>
      <w:r w:rsidRPr="00244F47">
        <w:t xml:space="preserve"> </w:t>
      </w:r>
      <w:proofErr w:type="spellStart"/>
      <w:r w:rsidRPr="00244F47">
        <w:t>evaluasi</w:t>
      </w:r>
      <w:proofErr w:type="spellEnd"/>
      <w:r w:rsidRPr="00244F47">
        <w:t xml:space="preserve"> yang robust </w:t>
      </w:r>
      <w:proofErr w:type="spellStart"/>
      <w:r w:rsidRPr="00244F47">
        <w:t>terhadap</w:t>
      </w:r>
      <w:proofErr w:type="spellEnd"/>
      <w:r w:rsidRPr="00244F47">
        <w:t xml:space="preserve"> </w:t>
      </w:r>
      <w:proofErr w:type="spellStart"/>
      <w:r w:rsidRPr="00244F47">
        <w:t>kemampuan</w:t>
      </w:r>
      <w:proofErr w:type="spellEnd"/>
      <w:r w:rsidRPr="00244F47">
        <w:t xml:space="preserve"> </w:t>
      </w:r>
      <w:proofErr w:type="spellStart"/>
      <w:r w:rsidRPr="00244F47">
        <w:t>generalisasi</w:t>
      </w:r>
      <w:proofErr w:type="spellEnd"/>
      <w:r w:rsidRPr="00244F47">
        <w:t xml:space="preserve"> model pada data unseen </w:t>
      </w:r>
      <w:proofErr w:type="spellStart"/>
      <w:r w:rsidRPr="00244F47">
        <w:t>dengan</w:t>
      </w:r>
      <w:proofErr w:type="spellEnd"/>
      <w:r w:rsidRPr="00244F47">
        <w:t xml:space="preserve"> </w:t>
      </w:r>
      <w:proofErr w:type="spellStart"/>
      <w:r w:rsidRPr="00244F47">
        <w:t>mempertahankan</w:t>
      </w:r>
      <w:proofErr w:type="spellEnd"/>
      <w:r w:rsidRPr="00244F47">
        <w:t xml:space="preserve"> </w:t>
      </w:r>
      <w:proofErr w:type="spellStart"/>
      <w:r w:rsidRPr="00244F47">
        <w:t>struktur</w:t>
      </w:r>
      <w:proofErr w:type="spellEnd"/>
      <w:r w:rsidRPr="00244F47">
        <w:t xml:space="preserve"> temporal yang inherent </w:t>
      </w:r>
      <w:proofErr w:type="spellStart"/>
      <w:r w:rsidRPr="00244F47">
        <w:t>dalam</w:t>
      </w:r>
      <w:proofErr w:type="spellEnd"/>
      <w:r w:rsidRPr="00244F47">
        <w:t xml:space="preserve"> data </w:t>
      </w:r>
      <w:proofErr w:type="spellStart"/>
      <w:r w:rsidRPr="00244F47">
        <w:t>deret</w:t>
      </w:r>
      <w:proofErr w:type="spellEnd"/>
      <w:r w:rsidRPr="00244F47">
        <w:t xml:space="preserve"> </w:t>
      </w:r>
      <w:proofErr w:type="spellStart"/>
      <w:r w:rsidRPr="00244F47">
        <w:t>waktu</w:t>
      </w:r>
      <w:proofErr w:type="spellEnd"/>
      <w:r w:rsidRPr="00244F47">
        <w:t>.</w:t>
      </w:r>
    </w:p>
    <w:p w14:paraId="0E4E7767" w14:textId="340BCD1B" w:rsidR="00244F47" w:rsidRPr="00244F47" w:rsidRDefault="00244F47" w:rsidP="00244F47">
      <w:pPr>
        <w:pStyle w:val="ListParagraph"/>
        <w:numPr>
          <w:ilvl w:val="0"/>
          <w:numId w:val="21"/>
        </w:numPr>
        <w:ind w:left="426"/>
        <w:rPr>
          <w:b/>
          <w:bCs w:val="0"/>
        </w:rPr>
      </w:pPr>
      <w:proofErr w:type="spellStart"/>
      <w:r w:rsidRPr="00244F47">
        <w:rPr>
          <w:b/>
          <w:bCs w:val="0"/>
        </w:rPr>
        <w:t>Rekayasa</w:t>
      </w:r>
      <w:proofErr w:type="spellEnd"/>
      <w:r w:rsidRPr="00244F47">
        <w:rPr>
          <w:b/>
          <w:bCs w:val="0"/>
        </w:rPr>
        <w:t xml:space="preserve"> Fitur dan </w:t>
      </w:r>
      <w:proofErr w:type="spellStart"/>
      <w:r w:rsidRPr="00244F47">
        <w:rPr>
          <w:b/>
          <w:bCs w:val="0"/>
        </w:rPr>
        <w:t>Optimasi</w:t>
      </w:r>
      <w:proofErr w:type="spellEnd"/>
      <w:r w:rsidRPr="00244F47">
        <w:rPr>
          <w:b/>
          <w:bCs w:val="0"/>
        </w:rPr>
        <w:t xml:space="preserve"> </w:t>
      </w:r>
      <w:proofErr w:type="spellStart"/>
      <w:r w:rsidRPr="00244F47">
        <w:rPr>
          <w:b/>
          <w:bCs w:val="0"/>
        </w:rPr>
        <w:t>Hiperparameter</w:t>
      </w:r>
      <w:proofErr w:type="spellEnd"/>
    </w:p>
    <w:p w14:paraId="50EC238A" w14:textId="494E7579"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w:t>
      </w:r>
      <w:proofErr w:type="spellStart"/>
      <w:r w:rsidRPr="00244F47">
        <w:t>melibatkan</w:t>
      </w:r>
      <w:proofErr w:type="spellEnd"/>
      <w:r w:rsidRPr="00244F47">
        <w:t xml:space="preserve"> </w:t>
      </w:r>
      <w:proofErr w:type="spellStart"/>
      <w:r w:rsidRPr="00244F47">
        <w:t>ekstraksi</w:t>
      </w:r>
      <w:proofErr w:type="spellEnd"/>
      <w:r w:rsidRPr="00244F47">
        <w:t xml:space="preserve"> dan </w:t>
      </w:r>
      <w:proofErr w:type="spellStart"/>
      <w:r w:rsidRPr="00244F47">
        <w:t>konstruksi</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multi-</w:t>
      </w:r>
      <w:proofErr w:type="spellStart"/>
      <w:r w:rsidRPr="00244F47">
        <w:t>skala</w:t>
      </w:r>
      <w:proofErr w:type="spellEnd"/>
      <w:r w:rsidRPr="00244F47">
        <w:t xml:space="preserve"> yang </w:t>
      </w:r>
      <w:proofErr w:type="spellStart"/>
      <w:r w:rsidRPr="00244F47">
        <w:t>mencakup</w:t>
      </w:r>
      <w:proofErr w:type="spellEnd"/>
      <w:r w:rsidRPr="00244F47">
        <w:t xml:space="preserve"> </w:t>
      </w:r>
      <w:proofErr w:type="spellStart"/>
      <w:r w:rsidRPr="00244F47">
        <w:t>komponen</w:t>
      </w:r>
      <w:proofErr w:type="spellEnd"/>
      <w:r w:rsidRPr="00244F47">
        <w:t xml:space="preserve"> temporal (lag features 1-24 jam, moving averages </w:t>
      </w:r>
      <w:proofErr w:type="spellStart"/>
      <w:r w:rsidRPr="00244F47">
        <w:t>dengan</w:t>
      </w:r>
      <w:proofErr w:type="spellEnd"/>
      <w:r w:rsidRPr="00244F47">
        <w:t xml:space="preserve"> window 3 </w:t>
      </w:r>
      <w:proofErr w:type="spellStart"/>
      <w:r w:rsidRPr="00244F47">
        <w:t>hari</w:t>
      </w:r>
      <w:proofErr w:type="spellEnd"/>
      <w:r w:rsidRPr="00244F47">
        <w:t xml:space="preserve">, 1 </w:t>
      </w:r>
      <w:proofErr w:type="spellStart"/>
      <w:r w:rsidRPr="00244F47">
        <w:t>minggu</w:t>
      </w:r>
      <w:proofErr w:type="spellEnd"/>
      <w:r w:rsidRPr="00244F47">
        <w:t xml:space="preserve">, 1 </w:t>
      </w:r>
      <w:proofErr w:type="spellStart"/>
      <w:r w:rsidRPr="00244F47">
        <w:t>bulan</w:t>
      </w:r>
      <w:proofErr w:type="spellEnd"/>
      <w:r w:rsidRPr="00244F47">
        <w:t xml:space="preserve">, dan 3 </w:t>
      </w:r>
      <w:proofErr w:type="spellStart"/>
      <w:r w:rsidRPr="00244F47">
        <w:t>bulan</w:t>
      </w:r>
      <w:proofErr w:type="spellEnd"/>
      <w:r w:rsidRPr="00244F47">
        <w:t xml:space="preserve">), </w:t>
      </w:r>
      <w:proofErr w:type="spellStart"/>
      <w:r w:rsidRPr="00244F47">
        <w:t>variabel</w:t>
      </w:r>
      <w:proofErr w:type="spellEnd"/>
      <w:r w:rsidRPr="00244F47">
        <w:t xml:space="preserve"> </w:t>
      </w:r>
      <w:proofErr w:type="spellStart"/>
      <w:r w:rsidRPr="00244F47">
        <w:t>kalender</w:t>
      </w:r>
      <w:proofErr w:type="spellEnd"/>
      <w:r w:rsidRPr="00244F47">
        <w:t xml:space="preserve"> </w:t>
      </w:r>
      <w:proofErr w:type="spellStart"/>
      <w:r w:rsidRPr="00244F47">
        <w:t>struktural</w:t>
      </w:r>
      <w:proofErr w:type="spellEnd"/>
      <w:r w:rsidRPr="00244F47">
        <w:t xml:space="preserve"> (</w:t>
      </w:r>
      <w:proofErr w:type="spellStart"/>
      <w:r w:rsidRPr="00244F47">
        <w:t>pola</w:t>
      </w:r>
      <w:proofErr w:type="spellEnd"/>
      <w:r w:rsidRPr="00244F47">
        <w:t xml:space="preserve"> </w:t>
      </w:r>
      <w:proofErr w:type="spellStart"/>
      <w:r w:rsidRPr="00244F47">
        <w:t>harian</w:t>
      </w:r>
      <w:proofErr w:type="spellEnd"/>
      <w:r w:rsidRPr="00244F47">
        <w:t xml:space="preserve">, jam </w:t>
      </w:r>
      <w:proofErr w:type="spellStart"/>
      <w:r w:rsidRPr="00244F47">
        <w:t>operasional</w:t>
      </w:r>
      <w:proofErr w:type="spellEnd"/>
      <w:r w:rsidRPr="00244F47">
        <w:t xml:space="preserve">, </w:t>
      </w:r>
      <w:proofErr w:type="spellStart"/>
      <w:r w:rsidRPr="00244F47">
        <w:t>variasi</w:t>
      </w:r>
      <w:proofErr w:type="spellEnd"/>
      <w:r w:rsidRPr="00244F47">
        <w:t xml:space="preserve"> </w:t>
      </w:r>
      <w:proofErr w:type="spellStart"/>
      <w:r w:rsidRPr="00244F47">
        <w:t>musiman</w:t>
      </w:r>
      <w:proofErr w:type="spellEnd"/>
      <w:r w:rsidRPr="00244F47">
        <w:t xml:space="preserve"> </w:t>
      </w:r>
      <w:proofErr w:type="spellStart"/>
      <w:r w:rsidRPr="00244F47">
        <w:t>bulanan</w:t>
      </w:r>
      <w:proofErr w:type="spellEnd"/>
      <w:r w:rsidRPr="00244F47">
        <w:t xml:space="preserve">, </w:t>
      </w:r>
      <w:proofErr w:type="spellStart"/>
      <w:r w:rsidRPr="00244F47">
        <w:t>indikator</w:t>
      </w:r>
      <w:proofErr w:type="spellEnd"/>
      <w:r w:rsidRPr="00244F47">
        <w:t xml:space="preserve"> </w:t>
      </w:r>
      <w:proofErr w:type="spellStart"/>
      <w:r w:rsidRPr="00244F47">
        <w:t>hari</w:t>
      </w:r>
      <w:proofErr w:type="spellEnd"/>
      <w:r w:rsidRPr="00244F47">
        <w:t xml:space="preserve"> </w:t>
      </w:r>
      <w:proofErr w:type="spellStart"/>
      <w:r w:rsidRPr="00244F47">
        <w:t>libur</w:t>
      </w:r>
      <w:proofErr w:type="spellEnd"/>
      <w:r w:rsidRPr="00244F47">
        <w:t xml:space="preserve"> </w:t>
      </w:r>
      <w:proofErr w:type="spellStart"/>
      <w:r w:rsidRPr="00244F47">
        <w:t>nasional</w:t>
      </w:r>
      <w:proofErr w:type="spellEnd"/>
      <w:r w:rsidRPr="00244F47">
        <w:t xml:space="preserve">), dan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suhu</w:t>
      </w:r>
      <w:proofErr w:type="spellEnd"/>
      <w:r w:rsidRPr="00244F47">
        <w:t xml:space="preserve"> </w:t>
      </w:r>
      <w:proofErr w:type="spellStart"/>
      <w:r w:rsidRPr="00244F47">
        <w:t>lingkungan</w:t>
      </w:r>
      <w:proofErr w:type="spellEnd"/>
      <w:r w:rsidRPr="00244F47">
        <w:t xml:space="preserve">. Proses </w:t>
      </w:r>
      <w:proofErr w:type="spellStart"/>
      <w:r w:rsidRPr="00244F47">
        <w:t>optimasi</w:t>
      </w:r>
      <w:proofErr w:type="spellEnd"/>
      <w:r w:rsidRPr="00244F47">
        <w:t xml:space="preserve"> </w:t>
      </w:r>
      <w:proofErr w:type="spellStart"/>
      <w:r w:rsidRPr="00244F47">
        <w:t>hiperparameter</w:t>
      </w:r>
      <w:proofErr w:type="spellEnd"/>
      <w:r w:rsidRPr="00244F47">
        <w:t xml:space="preserve"> </w:t>
      </w:r>
      <w:proofErr w:type="spellStart"/>
      <w:r w:rsidRPr="00244F47">
        <w:t>dilakukan</w:t>
      </w:r>
      <w:proofErr w:type="spellEnd"/>
      <w:r w:rsidRPr="00244F47">
        <w:t xml:space="preserve"> </w:t>
      </w:r>
      <w:proofErr w:type="spellStart"/>
      <w:r w:rsidRPr="00244F47">
        <w:t>menggunakan</w:t>
      </w:r>
      <w:proofErr w:type="spellEnd"/>
      <w:r w:rsidRPr="00244F47">
        <w:t xml:space="preserve"> Bayesian Optimization </w:t>
      </w:r>
      <w:proofErr w:type="spellStart"/>
      <w:r w:rsidRPr="00244F47">
        <w:t>untuk</w:t>
      </w:r>
      <w:proofErr w:type="spellEnd"/>
      <w:r w:rsidRPr="00244F47">
        <w:t xml:space="preserve"> </w:t>
      </w:r>
      <w:proofErr w:type="spellStart"/>
      <w:r w:rsidRPr="00244F47">
        <w:t>menemukan</w:t>
      </w:r>
      <w:proofErr w:type="spellEnd"/>
      <w:r w:rsidRPr="00244F47">
        <w:t xml:space="preserve"> </w:t>
      </w:r>
      <w:proofErr w:type="spellStart"/>
      <w:r w:rsidRPr="00244F47">
        <w:t>konfigurasi</w:t>
      </w:r>
      <w:proofErr w:type="spellEnd"/>
      <w:r w:rsidRPr="00244F47">
        <w:t xml:space="preserve"> parameter optimal yang </w:t>
      </w:r>
      <w:proofErr w:type="spellStart"/>
      <w:r w:rsidRPr="00244F47">
        <w:t>memaksimalkan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w:t>
      </w:r>
    </w:p>
    <w:p w14:paraId="7A25C97D" w14:textId="379FD3CB" w:rsidR="00244F47" w:rsidRPr="00244F47" w:rsidRDefault="00244F47" w:rsidP="00244F47">
      <w:pPr>
        <w:pStyle w:val="ListParagraph"/>
        <w:numPr>
          <w:ilvl w:val="0"/>
          <w:numId w:val="21"/>
        </w:numPr>
        <w:ind w:left="426"/>
        <w:rPr>
          <w:b/>
          <w:bCs w:val="0"/>
        </w:rPr>
      </w:pPr>
      <w:proofErr w:type="spellStart"/>
      <w:r w:rsidRPr="00244F47">
        <w:rPr>
          <w:b/>
          <w:bCs w:val="0"/>
        </w:rPr>
        <w:t>Pelatihan</w:t>
      </w:r>
      <w:proofErr w:type="spellEnd"/>
      <w:r w:rsidRPr="00244F47">
        <w:rPr>
          <w:b/>
          <w:bCs w:val="0"/>
        </w:rPr>
        <w:t xml:space="preserve"> dan </w:t>
      </w:r>
      <w:proofErr w:type="spellStart"/>
      <w:r w:rsidRPr="00244F47">
        <w:rPr>
          <w:b/>
          <w:bCs w:val="0"/>
        </w:rPr>
        <w:t>Evaluasi</w:t>
      </w:r>
      <w:proofErr w:type="spellEnd"/>
      <w:r w:rsidRPr="00244F47">
        <w:rPr>
          <w:b/>
          <w:bCs w:val="0"/>
        </w:rPr>
        <w:t xml:space="preserve"> Model</w:t>
      </w:r>
    </w:p>
    <w:p w14:paraId="54EB8CCE" w14:textId="331152A5" w:rsidR="00244F47" w:rsidRDefault="00244F47" w:rsidP="00244F47">
      <w:pPr>
        <w:pStyle w:val="ListParagraph"/>
        <w:ind w:left="426" w:firstLine="0"/>
      </w:pPr>
      <w:r w:rsidRPr="00244F47">
        <w:t xml:space="preserve">Model </w:t>
      </w:r>
      <w:proofErr w:type="spellStart"/>
      <w:r w:rsidRPr="00244F47">
        <w:t>XGBoost</w:t>
      </w:r>
      <w:proofErr w:type="spellEnd"/>
      <w:r w:rsidRPr="00244F47">
        <w:t xml:space="preserve"> </w:t>
      </w:r>
      <w:proofErr w:type="spellStart"/>
      <w:r w:rsidRPr="00244F47">
        <w:t>dilatih</w:t>
      </w:r>
      <w:proofErr w:type="spellEnd"/>
      <w:r w:rsidRPr="00244F47">
        <w:t xml:space="preserve"> </w:t>
      </w:r>
      <w:proofErr w:type="spellStart"/>
      <w:r w:rsidRPr="00244F47">
        <w:t>secara</w:t>
      </w:r>
      <w:proofErr w:type="spellEnd"/>
      <w:r w:rsidRPr="00244F47">
        <w:t xml:space="preserve"> </w:t>
      </w:r>
      <w:proofErr w:type="spellStart"/>
      <w:r w:rsidRPr="00244F47">
        <w:t>iteratif</w:t>
      </w:r>
      <w:proofErr w:type="spellEnd"/>
      <w:r w:rsidRPr="00244F47">
        <w:t xml:space="preserve"> pada </w:t>
      </w:r>
      <w:proofErr w:type="spellStart"/>
      <w:r w:rsidRPr="00244F47">
        <w:t>setiap</w:t>
      </w:r>
      <w:proofErr w:type="spellEnd"/>
      <w:r w:rsidRPr="00244F47">
        <w:t xml:space="preserve"> fold training data </w:t>
      </w:r>
      <w:proofErr w:type="spellStart"/>
      <w:r w:rsidRPr="00244F47">
        <w:t>dengan</w:t>
      </w:r>
      <w:proofErr w:type="spellEnd"/>
      <w:r w:rsidRPr="00244F47">
        <w:t xml:space="preserve"> </w:t>
      </w:r>
      <w:proofErr w:type="spellStart"/>
      <w:r w:rsidRPr="00244F47">
        <w:t>menggunakan</w:t>
      </w:r>
      <w:proofErr w:type="spellEnd"/>
      <w:r w:rsidRPr="00244F47">
        <w:t xml:space="preserve"> </w:t>
      </w:r>
      <w:proofErr w:type="spellStart"/>
      <w:r w:rsidRPr="00244F47">
        <w:t>konfigurasi</w:t>
      </w:r>
      <w:proofErr w:type="spellEnd"/>
      <w:r w:rsidRPr="00244F47">
        <w:t xml:space="preserve"> </w:t>
      </w:r>
      <w:proofErr w:type="spellStart"/>
      <w:r w:rsidRPr="00244F47">
        <w:t>hiperparameter</w:t>
      </w:r>
      <w:proofErr w:type="spellEnd"/>
      <w:r w:rsidRPr="00244F47">
        <w:t xml:space="preserve"> yang </w:t>
      </w:r>
      <w:proofErr w:type="spellStart"/>
      <w:r w:rsidRPr="00244F47">
        <w:t>telah</w:t>
      </w:r>
      <w:proofErr w:type="spellEnd"/>
      <w:r w:rsidRPr="00244F47">
        <w:t xml:space="preserve"> </w:t>
      </w:r>
      <w:proofErr w:type="spellStart"/>
      <w:r w:rsidRPr="00244F47">
        <w:t>dioptimasi</w:t>
      </w:r>
      <w:proofErr w:type="spellEnd"/>
      <w:r w:rsidRPr="00244F47">
        <w:t xml:space="preserve">. Evaluasi model </w:t>
      </w:r>
      <w:proofErr w:type="spellStart"/>
      <w:r w:rsidRPr="00244F47">
        <w:t>dilakukan</w:t>
      </w:r>
      <w:proofErr w:type="spellEnd"/>
      <w:r w:rsidRPr="00244F47">
        <w:t xml:space="preserve"> pada corresponding validation set </w:t>
      </w:r>
      <w:proofErr w:type="spellStart"/>
      <w:r w:rsidRPr="00244F47">
        <w:t>untuk</w:t>
      </w:r>
      <w:proofErr w:type="spellEnd"/>
      <w:r w:rsidRPr="00244F47">
        <w:t xml:space="preserve"> </w:t>
      </w:r>
      <w:proofErr w:type="spellStart"/>
      <w:r w:rsidRPr="00244F47">
        <w:t>setiap</w:t>
      </w:r>
      <w:proofErr w:type="spellEnd"/>
      <w:r w:rsidRPr="00244F47">
        <w:t xml:space="preserve"> fold </w:t>
      </w:r>
      <w:proofErr w:type="spellStart"/>
      <w:r w:rsidRPr="00244F47">
        <w:t>menggunakan</w:t>
      </w:r>
      <w:proofErr w:type="spellEnd"/>
      <w:r w:rsidRPr="00244F47">
        <w:t xml:space="preserve"> Mean Absolute Percentage Error (MAPE) </w:t>
      </w:r>
      <w:proofErr w:type="spellStart"/>
      <w:r w:rsidRPr="00244F47">
        <w:t>sebagai</w:t>
      </w:r>
      <w:proofErr w:type="spellEnd"/>
      <w:r w:rsidRPr="00244F47">
        <w:t xml:space="preserve"> </w:t>
      </w:r>
      <w:proofErr w:type="spellStart"/>
      <w:r w:rsidRPr="00244F47">
        <w:t>metrik</w:t>
      </w:r>
      <w:proofErr w:type="spellEnd"/>
      <w:r w:rsidRPr="00244F47">
        <w:t xml:space="preserve"> </w:t>
      </w:r>
      <w:proofErr w:type="spellStart"/>
      <w:r w:rsidRPr="00244F47">
        <w:t>evaluasi</w:t>
      </w:r>
      <w:proofErr w:type="spellEnd"/>
      <w:r w:rsidRPr="00244F47">
        <w:t xml:space="preserve"> </w:t>
      </w:r>
      <w:proofErr w:type="spellStart"/>
      <w:r w:rsidRPr="00244F47">
        <w:t>utama</w:t>
      </w:r>
      <w:proofErr w:type="spellEnd"/>
      <w:r w:rsidRPr="00244F47">
        <w:t xml:space="preserve">. </w:t>
      </w:r>
      <w:proofErr w:type="spellStart"/>
      <w:r w:rsidRPr="00244F47">
        <w:t>Pemilihan</w:t>
      </w:r>
      <w:proofErr w:type="spellEnd"/>
      <w:r w:rsidRPr="00244F47">
        <w:t xml:space="preserve"> MAPE </w:t>
      </w:r>
      <w:proofErr w:type="spellStart"/>
      <w:r w:rsidRPr="00244F47">
        <w:t>sebagai</w:t>
      </w:r>
      <w:proofErr w:type="spellEnd"/>
      <w:r w:rsidRPr="00244F47">
        <w:t xml:space="preserve"> single metric </w:t>
      </w:r>
      <w:proofErr w:type="spellStart"/>
      <w:r w:rsidRPr="00244F47">
        <w:t>evaluasi</w:t>
      </w:r>
      <w:proofErr w:type="spellEnd"/>
      <w:r w:rsidRPr="00244F47">
        <w:t xml:space="preserve"> </w:t>
      </w:r>
      <w:proofErr w:type="spellStart"/>
      <w:r w:rsidRPr="00244F47">
        <w:t>dimaksudkan</w:t>
      </w:r>
      <w:proofErr w:type="spellEnd"/>
      <w:r w:rsidRPr="00244F47">
        <w:t xml:space="preserve"> </w:t>
      </w:r>
      <w:proofErr w:type="spellStart"/>
      <w:r w:rsidRPr="00244F47">
        <w:t>untuk</w:t>
      </w:r>
      <w:proofErr w:type="spellEnd"/>
      <w:r w:rsidRPr="00244F47">
        <w:t xml:space="preserve"> </w:t>
      </w:r>
      <w:proofErr w:type="spellStart"/>
      <w:r w:rsidRPr="00244F47">
        <w:t>memberikan</w:t>
      </w:r>
      <w:proofErr w:type="spellEnd"/>
      <w:r w:rsidRPr="00244F47">
        <w:t xml:space="preserve"> </w:t>
      </w:r>
      <w:proofErr w:type="spellStart"/>
      <w:r w:rsidRPr="00244F47">
        <w:t>ukuran</w:t>
      </w:r>
      <w:proofErr w:type="spellEnd"/>
      <w:r w:rsidRPr="00244F47">
        <w:t xml:space="preserve"> </w:t>
      </w:r>
      <w:proofErr w:type="spellStart"/>
      <w:r w:rsidRPr="00244F47">
        <w:t>persentase</w:t>
      </w:r>
      <w:proofErr w:type="spellEnd"/>
      <w:r w:rsidRPr="00244F47">
        <w:t xml:space="preserve"> error yang </w:t>
      </w:r>
      <w:proofErr w:type="spellStart"/>
      <w:r w:rsidRPr="00244F47">
        <w:t>dapat</w:t>
      </w:r>
      <w:proofErr w:type="spellEnd"/>
      <w:r w:rsidRPr="00244F47">
        <w:t xml:space="preserve"> </w:t>
      </w:r>
      <w:proofErr w:type="spellStart"/>
      <w:r w:rsidRPr="00244F47">
        <w:t>diinterpretasikan</w:t>
      </w:r>
      <w:proofErr w:type="spellEnd"/>
      <w:r w:rsidRPr="00244F47">
        <w:t xml:space="preserve"> </w:t>
      </w:r>
      <w:proofErr w:type="spellStart"/>
      <w:r w:rsidRPr="00244F47">
        <w:t>secara</w:t>
      </w:r>
      <w:proofErr w:type="spellEnd"/>
      <w:r w:rsidRPr="00244F47">
        <w:t xml:space="preserve"> </w:t>
      </w:r>
      <w:proofErr w:type="spellStart"/>
      <w:r w:rsidRPr="00244F47">
        <w:t>intuitif</w:t>
      </w:r>
      <w:proofErr w:type="spellEnd"/>
      <w:r w:rsidRPr="00244F47">
        <w:t xml:space="preserve"> dan </w:t>
      </w:r>
      <w:proofErr w:type="spellStart"/>
      <w:r w:rsidRPr="00244F47">
        <w:t>memungkinkan</w:t>
      </w:r>
      <w:proofErr w:type="spellEnd"/>
      <w:r w:rsidRPr="00244F47">
        <w:t xml:space="preserve"> </w:t>
      </w:r>
      <w:proofErr w:type="spellStart"/>
      <w:r w:rsidRPr="00244F47">
        <w:t>perbandingan</w:t>
      </w:r>
      <w:proofErr w:type="spellEnd"/>
      <w:r w:rsidRPr="00244F47">
        <w:t xml:space="preserve"> yang </w:t>
      </w:r>
      <w:proofErr w:type="spellStart"/>
      <w:r w:rsidRPr="00244F47">
        <w:t>konsisten</w:t>
      </w:r>
      <w:proofErr w:type="spellEnd"/>
      <w:r w:rsidRPr="00244F47">
        <w:t xml:space="preserve"> across different scales of electrical load demand. Proses </w:t>
      </w:r>
      <w:proofErr w:type="spellStart"/>
      <w:r w:rsidRPr="00244F47">
        <w:t>ini</w:t>
      </w:r>
      <w:proofErr w:type="spellEnd"/>
      <w:r w:rsidRPr="00244F47">
        <w:t xml:space="preserve"> </w:t>
      </w:r>
      <w:proofErr w:type="spellStart"/>
      <w:r w:rsidRPr="00244F47">
        <w:t>memastikan</w:t>
      </w:r>
      <w:proofErr w:type="spellEnd"/>
      <w:r w:rsidRPr="00244F47">
        <w:t xml:space="preserve"> </w:t>
      </w:r>
      <w:proofErr w:type="spellStart"/>
      <w:r w:rsidRPr="00244F47">
        <w:t>bahwa</w:t>
      </w:r>
      <w:proofErr w:type="spellEnd"/>
      <w:r w:rsidRPr="00244F47">
        <w:t xml:space="preserve"> model yang </w:t>
      </w:r>
      <w:proofErr w:type="spellStart"/>
      <w:r w:rsidRPr="00244F47">
        <w:t>dikembangkan</w:t>
      </w:r>
      <w:proofErr w:type="spellEnd"/>
      <w:r w:rsidRPr="00244F47">
        <w:t xml:space="preserve"> </w:t>
      </w:r>
      <w:proofErr w:type="spellStart"/>
      <w:r w:rsidRPr="00244F47">
        <w:t>memiliki</w:t>
      </w:r>
      <w:proofErr w:type="spellEnd"/>
      <w:r w:rsidRPr="00244F47">
        <w:t xml:space="preserve"> </w:t>
      </w:r>
      <w:proofErr w:type="spellStart"/>
      <w:r w:rsidRPr="00244F47">
        <w:t>kemampuan</w:t>
      </w:r>
      <w:proofErr w:type="spellEnd"/>
      <w:r w:rsidRPr="00244F47">
        <w:t xml:space="preserve"> </w:t>
      </w:r>
      <w:proofErr w:type="spellStart"/>
      <w:r w:rsidRPr="00244F47">
        <w:t>prediksi</w:t>
      </w:r>
      <w:proofErr w:type="spellEnd"/>
      <w:r w:rsidRPr="00244F47">
        <w:t xml:space="preserve"> yang </w:t>
      </w:r>
      <w:proofErr w:type="spellStart"/>
      <w:r w:rsidRPr="00244F47">
        <w:t>konsisten</w:t>
      </w:r>
      <w:proofErr w:type="spellEnd"/>
      <w:r w:rsidRPr="00244F47">
        <w:t xml:space="preserve"> across different time periods </w:t>
      </w:r>
      <w:proofErr w:type="spellStart"/>
      <w:r w:rsidRPr="00244F47">
        <w:t>dengan</w:t>
      </w:r>
      <w:proofErr w:type="spellEnd"/>
      <w:r w:rsidRPr="00244F47">
        <w:t xml:space="preserve"> standard </w:t>
      </w:r>
      <w:proofErr w:type="spellStart"/>
      <w:r w:rsidRPr="00244F47">
        <w:t>evaluasi</w:t>
      </w:r>
      <w:proofErr w:type="spellEnd"/>
      <w:r w:rsidRPr="00244F47">
        <w:t xml:space="preserve">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lastRenderedPageBreak/>
        <w:t>Iterative Model Improvement</w:t>
      </w:r>
    </w:p>
    <w:p w14:paraId="1BFD30E0" w14:textId="4AE68FF8" w:rsidR="00244F47" w:rsidRDefault="00244F47" w:rsidP="00244F47">
      <w:pPr>
        <w:pStyle w:val="ListParagraph"/>
        <w:ind w:left="426" w:firstLine="0"/>
      </w:pPr>
      <w:proofErr w:type="spellStart"/>
      <w:r w:rsidRPr="00244F47">
        <w:t>Metodologi</w:t>
      </w:r>
      <w:proofErr w:type="spellEnd"/>
      <w:r w:rsidRPr="00244F47">
        <w:t xml:space="preserve">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loop </w:t>
      </w:r>
      <w:proofErr w:type="spellStart"/>
      <w:r w:rsidRPr="00244F47">
        <w:t>iteratif</w:t>
      </w:r>
      <w:proofErr w:type="spellEnd"/>
      <w:r w:rsidRPr="00244F47">
        <w:t xml:space="preserve"> </w:t>
      </w:r>
      <w:proofErr w:type="spellStart"/>
      <w:r w:rsidRPr="00244F47">
        <w:t>untuk</w:t>
      </w:r>
      <w:proofErr w:type="spellEnd"/>
      <w:r w:rsidRPr="00244F47">
        <w:t xml:space="preserve"> continuous improvement </w:t>
      </w:r>
      <w:proofErr w:type="spellStart"/>
      <w:r w:rsidRPr="00244F47">
        <w:t>terhadap</w:t>
      </w:r>
      <w:proofErr w:type="spellEnd"/>
      <w:r w:rsidRPr="00244F47">
        <w:t xml:space="preserve"> </w:t>
      </w:r>
      <w:proofErr w:type="spellStart"/>
      <w:r w:rsidRPr="00244F47">
        <w:t>performa</w:t>
      </w:r>
      <w:proofErr w:type="spellEnd"/>
      <w:r w:rsidRPr="00244F47">
        <w:t xml:space="preserve"> model. Jika </w:t>
      </w:r>
      <w:proofErr w:type="spellStart"/>
      <w:r w:rsidRPr="00244F47">
        <w:t>hasil</w:t>
      </w:r>
      <w:proofErr w:type="spellEnd"/>
      <w:r w:rsidRPr="00244F47">
        <w:t xml:space="preserve"> </w:t>
      </w:r>
      <w:proofErr w:type="spellStart"/>
      <w:r w:rsidRPr="00244F47">
        <w:t>evaluasi</w:t>
      </w:r>
      <w:proofErr w:type="spellEnd"/>
      <w:r w:rsidRPr="00244F47">
        <w:t xml:space="preserve"> </w:t>
      </w:r>
      <w:proofErr w:type="spellStart"/>
      <w:r w:rsidRPr="00244F47">
        <w:t>menunjukkan</w:t>
      </w:r>
      <w:proofErr w:type="spellEnd"/>
      <w:r w:rsidRPr="00244F47">
        <w:t xml:space="preserve"> </w:t>
      </w:r>
      <w:proofErr w:type="spellStart"/>
      <w:r w:rsidRPr="00244F47">
        <w:t>bahwa</w:t>
      </w:r>
      <w:proofErr w:type="spellEnd"/>
      <w:r w:rsidRPr="00244F47">
        <w:t xml:space="preserve"> </w:t>
      </w:r>
      <w:proofErr w:type="spellStart"/>
      <w:r w:rsidRPr="00244F47">
        <w:t>performa</w:t>
      </w:r>
      <w:proofErr w:type="spellEnd"/>
      <w:r w:rsidRPr="00244F47">
        <w:t xml:space="preserve"> model </w:t>
      </w:r>
      <w:proofErr w:type="spellStart"/>
      <w:r w:rsidRPr="00244F47">
        <w:t>belum</w:t>
      </w:r>
      <w:proofErr w:type="spellEnd"/>
      <w:r w:rsidRPr="00244F47">
        <w:t xml:space="preserve"> </w:t>
      </w:r>
      <w:proofErr w:type="spellStart"/>
      <w:r w:rsidRPr="00244F47">
        <w:t>mencapai</w:t>
      </w:r>
      <w:proofErr w:type="spellEnd"/>
      <w:r w:rsidRPr="00244F47">
        <w:t xml:space="preserve"> threshold yang </w:t>
      </w:r>
      <w:proofErr w:type="spellStart"/>
      <w:r w:rsidRPr="00244F47">
        <w:t>ditetapkan</w:t>
      </w:r>
      <w:proofErr w:type="spellEnd"/>
      <w:r w:rsidRPr="00244F47">
        <w:t xml:space="preserve">, proses </w:t>
      </w:r>
      <w:proofErr w:type="spellStart"/>
      <w:r w:rsidRPr="00244F47">
        <w:t>akan</w:t>
      </w:r>
      <w:proofErr w:type="spellEnd"/>
      <w:r w:rsidRPr="00244F47">
        <w:t xml:space="preserve"> </w:t>
      </w:r>
      <w:proofErr w:type="spellStart"/>
      <w:r w:rsidRPr="00244F47">
        <w:t>kembali</w:t>
      </w:r>
      <w:proofErr w:type="spellEnd"/>
      <w:r w:rsidRPr="00244F47">
        <w:t xml:space="preserve"> </w:t>
      </w:r>
      <w:proofErr w:type="spellStart"/>
      <w:r w:rsidRPr="00244F47">
        <w:t>ke</w:t>
      </w:r>
      <w:proofErr w:type="spellEnd"/>
      <w:r w:rsidRPr="00244F47">
        <w:t xml:space="preserve"> </w:t>
      </w: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dan tuning </w:t>
      </w:r>
      <w:proofErr w:type="spellStart"/>
      <w:r w:rsidRPr="00244F47">
        <w:t>hiperparameter</w:t>
      </w:r>
      <w:proofErr w:type="spellEnd"/>
      <w:r w:rsidRPr="00244F47">
        <w:t xml:space="preserve"> </w:t>
      </w:r>
      <w:proofErr w:type="spellStart"/>
      <w:r w:rsidRPr="00244F47">
        <w:t>untuk</w:t>
      </w:r>
      <w:proofErr w:type="spellEnd"/>
      <w:r w:rsidRPr="00244F47">
        <w:t xml:space="preserve"> </w:t>
      </w:r>
      <w:proofErr w:type="spellStart"/>
      <w:r w:rsidRPr="00244F47">
        <w:t>optimasi</w:t>
      </w:r>
      <w:proofErr w:type="spellEnd"/>
      <w:r w:rsidRPr="00244F47">
        <w:t xml:space="preserve"> </w:t>
      </w:r>
      <w:proofErr w:type="spellStart"/>
      <w:r w:rsidRPr="00244F47">
        <w:t>lebih</w:t>
      </w:r>
      <w:proofErr w:type="spellEnd"/>
      <w:r w:rsidRPr="00244F47">
        <w:t xml:space="preserve"> </w:t>
      </w:r>
      <w:proofErr w:type="spellStart"/>
      <w:r w:rsidRPr="00244F47">
        <w:t>lanjut</w:t>
      </w:r>
      <w:proofErr w:type="spellEnd"/>
      <w:r w:rsidRPr="00244F47">
        <w:t xml:space="preserve">. </w:t>
      </w:r>
      <w:proofErr w:type="spellStart"/>
      <w:r w:rsidRPr="00244F47">
        <w:t>Iterasi</w:t>
      </w:r>
      <w:proofErr w:type="spellEnd"/>
      <w:r w:rsidRPr="00244F47">
        <w:t xml:space="preserve"> </w:t>
      </w:r>
      <w:proofErr w:type="spellStart"/>
      <w:r w:rsidRPr="00244F47">
        <w:t>ini</w:t>
      </w:r>
      <w:proofErr w:type="spellEnd"/>
      <w:r w:rsidRPr="00244F47">
        <w:t xml:space="preserve"> </w:t>
      </w:r>
      <w:proofErr w:type="spellStart"/>
      <w:r w:rsidRPr="00244F47">
        <w:t>dilakukan</w:t>
      </w:r>
      <w:proofErr w:type="spellEnd"/>
      <w:r w:rsidRPr="00244F47">
        <w:t xml:space="preserve"> </w:t>
      </w:r>
      <w:proofErr w:type="spellStart"/>
      <w:r w:rsidRPr="00244F47">
        <w:t>hingga</w:t>
      </w:r>
      <w:proofErr w:type="spellEnd"/>
      <w:r w:rsidRPr="00244F47">
        <w:t xml:space="preserve"> </w:t>
      </w:r>
      <w:proofErr w:type="spellStart"/>
      <w:r w:rsidRPr="00244F47">
        <w:t>diperoleh</w:t>
      </w:r>
      <w:proofErr w:type="spellEnd"/>
      <w:r w:rsidRPr="00244F47">
        <w:t xml:space="preserve"> model </w:t>
      </w:r>
      <w:proofErr w:type="spellStart"/>
      <w:r w:rsidRPr="00244F47">
        <w:t>dengan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yang optimal dan </w:t>
      </w:r>
      <w:proofErr w:type="spellStart"/>
      <w:r w:rsidRPr="00244F47">
        <w:t>memenuhi</w:t>
      </w:r>
      <w:proofErr w:type="spellEnd"/>
      <w:r w:rsidRPr="00244F47">
        <w:t xml:space="preserve"> </w:t>
      </w:r>
      <w:proofErr w:type="spellStart"/>
      <w:r w:rsidRPr="00244F47">
        <w:t>kriteria</w:t>
      </w:r>
      <w:proofErr w:type="spellEnd"/>
      <w:r w:rsidRPr="00244F47">
        <w:t xml:space="preserve"> </w:t>
      </w:r>
      <w:proofErr w:type="spellStart"/>
      <w:r w:rsidRPr="00244F47">
        <w:t>akurasi</w:t>
      </w:r>
      <w:proofErr w:type="spellEnd"/>
      <w:r w:rsidRPr="00244F47">
        <w:t xml:space="preserve"> yang </w:t>
      </w:r>
      <w:proofErr w:type="spellStart"/>
      <w:r w:rsidRPr="00244F47">
        <w:t>telah</w:t>
      </w:r>
      <w:proofErr w:type="spellEnd"/>
      <w:r w:rsidRPr="00244F47">
        <w:t xml:space="preserve"> </w:t>
      </w:r>
      <w:proofErr w:type="spellStart"/>
      <w:r w:rsidRPr="00244F47">
        <w:t>ditetapkan</w:t>
      </w:r>
      <w:proofErr w:type="spellEnd"/>
      <w:r w:rsidRPr="00244F47">
        <w:t>.</w:t>
      </w:r>
    </w:p>
    <w:p w14:paraId="48FC42AF" w14:textId="455BD4E1" w:rsidR="00244F47" w:rsidRPr="00244F47" w:rsidRDefault="00244F47" w:rsidP="00244F47">
      <w:pPr>
        <w:pStyle w:val="ListParagraph"/>
        <w:numPr>
          <w:ilvl w:val="0"/>
          <w:numId w:val="21"/>
        </w:numPr>
        <w:ind w:left="426"/>
        <w:rPr>
          <w:b/>
          <w:bCs w:val="0"/>
        </w:rPr>
      </w:pPr>
      <w:proofErr w:type="spellStart"/>
      <w:r w:rsidRPr="00244F47">
        <w:rPr>
          <w:b/>
          <w:bCs w:val="0"/>
        </w:rPr>
        <w:t>Analisis</w:t>
      </w:r>
      <w:proofErr w:type="spellEnd"/>
      <w:r w:rsidRPr="00244F47">
        <w:rPr>
          <w:b/>
          <w:bCs w:val="0"/>
        </w:rPr>
        <w:t xml:space="preserve"> </w:t>
      </w:r>
      <w:proofErr w:type="spellStart"/>
      <w:r w:rsidRPr="00244F47">
        <w:rPr>
          <w:b/>
          <w:bCs w:val="0"/>
        </w:rPr>
        <w:t>Interpretabilitas</w:t>
      </w:r>
      <w:proofErr w:type="spellEnd"/>
      <w:r w:rsidRPr="00244F47">
        <w:rPr>
          <w:b/>
          <w:bCs w:val="0"/>
        </w:rPr>
        <w:t xml:space="preserve"> </w:t>
      </w:r>
      <w:proofErr w:type="spellStart"/>
      <w:r w:rsidRPr="00244F47">
        <w:rPr>
          <w:b/>
          <w:bCs w:val="0"/>
        </w:rPr>
        <w:t>dengan</w:t>
      </w:r>
      <w:proofErr w:type="spellEnd"/>
      <w:r w:rsidRPr="00244F47">
        <w:rPr>
          <w:b/>
          <w:bCs w:val="0"/>
        </w:rPr>
        <w:t xml:space="preserve"> Shapley Value</w:t>
      </w:r>
    </w:p>
    <w:p w14:paraId="232D008E" w14:textId="11C51338" w:rsidR="00244F47" w:rsidRPr="00620A40" w:rsidRDefault="00244F47" w:rsidP="00244F47">
      <w:pPr>
        <w:pStyle w:val="ListParagraph"/>
        <w:ind w:left="426" w:firstLine="0"/>
      </w:pPr>
      <w:proofErr w:type="spellStart"/>
      <w:r w:rsidRPr="00244F47">
        <w:t>Setelah</w:t>
      </w:r>
      <w:proofErr w:type="spellEnd"/>
      <w:r w:rsidRPr="00244F47">
        <w:t xml:space="preserve"> model </w:t>
      </w:r>
      <w:proofErr w:type="spellStart"/>
      <w:r w:rsidRPr="00244F47">
        <w:t>terbaik</w:t>
      </w:r>
      <w:proofErr w:type="spellEnd"/>
      <w:r w:rsidRPr="00244F47">
        <w:t xml:space="preserve"> </w:t>
      </w:r>
      <w:proofErr w:type="spellStart"/>
      <w:r w:rsidRPr="00244F47">
        <w:t>diperoleh</w:t>
      </w:r>
      <w:proofErr w:type="spellEnd"/>
      <w:r w:rsidRPr="00244F47">
        <w:t xml:space="preserve">, </w:t>
      </w:r>
      <w:proofErr w:type="spellStart"/>
      <w:r w:rsidRPr="00244F47">
        <w:t>tahap</w:t>
      </w:r>
      <w:proofErr w:type="spellEnd"/>
      <w:r w:rsidRPr="00244F47">
        <w:t xml:space="preserve"> final </w:t>
      </w:r>
      <w:proofErr w:type="spellStart"/>
      <w:r w:rsidRPr="00244F47">
        <w:t>metodologi</w:t>
      </w:r>
      <w:proofErr w:type="spellEnd"/>
      <w:r w:rsidRPr="00244F47">
        <w:t xml:space="preserve"> </w:t>
      </w:r>
      <w:proofErr w:type="spellStart"/>
      <w:r w:rsidRPr="00244F47">
        <w:t>melibatkan</w:t>
      </w:r>
      <w:proofErr w:type="spellEnd"/>
      <w:r w:rsidRPr="00244F47">
        <w:t xml:space="preserve"> </w:t>
      </w:r>
      <w:proofErr w:type="spellStart"/>
      <w:r w:rsidRPr="00244F47">
        <w:t>implementasi</w:t>
      </w:r>
      <w:proofErr w:type="spellEnd"/>
      <w:r w:rsidRPr="00244F47">
        <w:t xml:space="preserve"> Shapley Additive Explanations (SHAP) </w:t>
      </w:r>
      <w:proofErr w:type="spellStart"/>
      <w:r w:rsidRPr="00244F47">
        <w:t>untuk</w:t>
      </w:r>
      <w:proofErr w:type="spellEnd"/>
      <w:r w:rsidRPr="00244F47">
        <w:t xml:space="preserve"> </w:t>
      </w:r>
      <w:proofErr w:type="spellStart"/>
      <w:r w:rsidRPr="00244F47">
        <w:t>menganalisis</w:t>
      </w:r>
      <w:proofErr w:type="spellEnd"/>
      <w:r w:rsidRPr="00244F47">
        <w:t xml:space="preserve"> </w:t>
      </w:r>
      <w:proofErr w:type="spellStart"/>
      <w:r w:rsidRPr="00244F47">
        <w:t>kontribusi</w:t>
      </w:r>
      <w:proofErr w:type="spellEnd"/>
      <w:r w:rsidRPr="00244F47">
        <w:t xml:space="preserve"> dan </w:t>
      </w:r>
      <w:proofErr w:type="spellStart"/>
      <w:r w:rsidRPr="00244F47">
        <w:t>importansi</w:t>
      </w:r>
      <w:proofErr w:type="spellEnd"/>
      <w:r w:rsidRPr="00244F47">
        <w:t xml:space="preserve"> </w:t>
      </w:r>
      <w:proofErr w:type="spellStart"/>
      <w:r w:rsidRPr="00244F47">
        <w:t>setiap</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w:t>
      </w:r>
      <w:proofErr w:type="spellStart"/>
      <w:r w:rsidRPr="00244F47">
        <w:t>terhadap</w:t>
      </w:r>
      <w:proofErr w:type="spellEnd"/>
      <w:r w:rsidRPr="00244F47">
        <w:t xml:space="preserve"> </w:t>
      </w:r>
      <w:proofErr w:type="spellStart"/>
      <w:r w:rsidRPr="00244F47">
        <w:t>hasil</w:t>
      </w:r>
      <w:proofErr w:type="spellEnd"/>
      <w:r w:rsidRPr="00244F47">
        <w:t xml:space="preserve"> </w:t>
      </w:r>
      <w:proofErr w:type="spellStart"/>
      <w:r w:rsidRPr="00244F47">
        <w:t>prediksi</w:t>
      </w:r>
      <w:proofErr w:type="spellEnd"/>
      <w:r w:rsidRPr="00244F47">
        <w:t xml:space="preserve">. </w:t>
      </w:r>
      <w:proofErr w:type="spellStart"/>
      <w:r w:rsidRPr="00244F47">
        <w:t>Analisis</w:t>
      </w:r>
      <w:proofErr w:type="spellEnd"/>
      <w:r w:rsidRPr="00244F47">
        <w:t xml:space="preserve"> SHAP </w:t>
      </w:r>
      <w:proofErr w:type="spellStart"/>
      <w:r w:rsidRPr="00244F47">
        <w:t>memberikan</w:t>
      </w:r>
      <w:proofErr w:type="spellEnd"/>
      <w:r w:rsidRPr="00244F47">
        <w:t xml:space="preserve"> insight </w:t>
      </w:r>
      <w:proofErr w:type="spellStart"/>
      <w:r w:rsidRPr="00244F47">
        <w:t>mendalam</w:t>
      </w:r>
      <w:proofErr w:type="spellEnd"/>
      <w:r w:rsidRPr="00244F47">
        <w:t xml:space="preserve"> </w:t>
      </w:r>
      <w:proofErr w:type="spellStart"/>
      <w:r w:rsidRPr="00244F47">
        <w:t>tentang</w:t>
      </w:r>
      <w:proofErr w:type="spellEnd"/>
      <w:r w:rsidRPr="00244F47">
        <w:t xml:space="preserve"> </w:t>
      </w:r>
      <w:proofErr w:type="spellStart"/>
      <w:r w:rsidRPr="00244F47">
        <w:t>mekanisme</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 xml:space="preserve"> dan </w:t>
      </w:r>
      <w:proofErr w:type="spellStart"/>
      <w:r w:rsidRPr="00244F47">
        <w:t>mengungkap</w:t>
      </w:r>
      <w:proofErr w:type="spellEnd"/>
      <w:r w:rsidRPr="00244F47">
        <w:t xml:space="preserve"> </w:t>
      </w:r>
      <w:proofErr w:type="spellStart"/>
      <w:r w:rsidRPr="00244F47">
        <w:t>interaksi</w:t>
      </w:r>
      <w:proofErr w:type="spellEnd"/>
      <w:r w:rsidRPr="00244F47">
        <w:t xml:space="preserve"> </w:t>
      </w:r>
      <w:proofErr w:type="spellStart"/>
      <w:r w:rsidRPr="00244F47">
        <w:t>kompleks</w:t>
      </w:r>
      <w:proofErr w:type="spellEnd"/>
      <w:r w:rsidRPr="00244F47">
        <w:t xml:space="preserve"> </w:t>
      </w:r>
      <w:proofErr w:type="spellStart"/>
      <w:r w:rsidRPr="00244F47">
        <w:t>antar</w:t>
      </w:r>
      <w:proofErr w:type="spellEnd"/>
      <w:r w:rsidRPr="00244F47">
        <w:t xml:space="preserve"> </w:t>
      </w:r>
      <w:proofErr w:type="spellStart"/>
      <w:r w:rsidRPr="00244F47">
        <w:t>variabel</w:t>
      </w:r>
      <w:proofErr w:type="spellEnd"/>
      <w:r w:rsidRPr="00244F47">
        <w:t xml:space="preserve"> yang </w:t>
      </w:r>
      <w:proofErr w:type="spellStart"/>
      <w:r w:rsidRPr="00244F47">
        <w:t>mempengaruhi</w:t>
      </w:r>
      <w:proofErr w:type="spellEnd"/>
      <w:r w:rsidRPr="00244F47">
        <w:t xml:space="preserve"> </w:t>
      </w:r>
      <w:proofErr w:type="spellStart"/>
      <w:r w:rsidRPr="00244F47">
        <w:t>pola</w:t>
      </w:r>
      <w:proofErr w:type="spellEnd"/>
      <w:r w:rsidRPr="00244F47">
        <w:t xml:space="preserve"> </w:t>
      </w:r>
      <w:proofErr w:type="spellStart"/>
      <w:r w:rsidRPr="00244F47">
        <w:t>konsumsi</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Hasil </w:t>
      </w:r>
      <w:proofErr w:type="spellStart"/>
      <w:r w:rsidRPr="00244F47">
        <w:t>analisis</w:t>
      </w:r>
      <w:proofErr w:type="spellEnd"/>
      <w:r w:rsidRPr="00244F47">
        <w:t xml:space="preserve"> </w:t>
      </w:r>
      <w:proofErr w:type="spellStart"/>
      <w:r w:rsidRPr="00244F47">
        <w:t>ini</w:t>
      </w:r>
      <w:proofErr w:type="spellEnd"/>
      <w:r w:rsidRPr="00244F47">
        <w:t xml:space="preserve"> </w:t>
      </w:r>
      <w:proofErr w:type="spellStart"/>
      <w:r w:rsidRPr="00244F47">
        <w:t>menyediakan</w:t>
      </w:r>
      <w:proofErr w:type="spellEnd"/>
      <w:r w:rsidRPr="00244F47">
        <w:t xml:space="preserve"> </w:t>
      </w:r>
      <w:proofErr w:type="spellStart"/>
      <w:r w:rsidRPr="00244F47">
        <w:t>interpretabilitas</w:t>
      </w:r>
      <w:proofErr w:type="spellEnd"/>
      <w:r w:rsidRPr="00244F47">
        <w:t xml:space="preserve"> model yang comprehensive </w:t>
      </w:r>
      <w:proofErr w:type="spellStart"/>
      <w:r w:rsidRPr="00244F47">
        <w:t>untuk</w:t>
      </w:r>
      <w:proofErr w:type="spellEnd"/>
      <w:r w:rsidRPr="00244F47">
        <w:t xml:space="preserve"> </w:t>
      </w:r>
      <w:proofErr w:type="spellStart"/>
      <w:r w:rsidRPr="00244F47">
        <w:t>mendukung</w:t>
      </w:r>
      <w:proofErr w:type="spellEnd"/>
      <w:r w:rsidRPr="00244F47">
        <w:t xml:space="preserve"> understanding </w:t>
      </w:r>
      <w:proofErr w:type="spellStart"/>
      <w:r w:rsidRPr="00244F47">
        <w:t>terhadap</w:t>
      </w:r>
      <w:proofErr w:type="spellEnd"/>
      <w:r w:rsidRPr="00244F47">
        <w:t xml:space="preserve"> </w:t>
      </w:r>
      <w:proofErr w:type="spellStart"/>
      <w:r w:rsidRPr="00244F47">
        <w:t>faktor-faktor</w:t>
      </w:r>
      <w:proofErr w:type="spellEnd"/>
      <w:r w:rsidRPr="00244F47">
        <w:t xml:space="preserve"> </w:t>
      </w:r>
      <w:proofErr w:type="spellStart"/>
      <w:r w:rsidRPr="00244F47">
        <w:t>determinan</w:t>
      </w:r>
      <w:proofErr w:type="spellEnd"/>
      <w:r w:rsidRPr="00244F47">
        <w:t xml:space="preserve"> </w:t>
      </w:r>
      <w:proofErr w:type="spellStart"/>
      <w:r w:rsidRPr="00244F47">
        <w:t>dalam</w:t>
      </w:r>
      <w:proofErr w:type="spellEnd"/>
      <w:r w:rsidRPr="00244F47">
        <w:t xml:space="preserve"> forecasting </w:t>
      </w:r>
      <w:proofErr w:type="spellStart"/>
      <w:r w:rsidRPr="00244F47">
        <w:t>beban</w:t>
      </w:r>
      <w:proofErr w:type="spellEnd"/>
      <w:r w:rsidRPr="00244F47">
        <w:t xml:space="preserve"> </w:t>
      </w:r>
      <w:proofErr w:type="spellStart"/>
      <w:r w:rsidRPr="00244F47">
        <w:t>listrik</w:t>
      </w:r>
      <w:proofErr w:type="spellEnd"/>
      <w:r w:rsidRPr="00244F47">
        <w:t>.</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7B16E7">
      <w:pPr>
        <w:pStyle w:val="Heading2"/>
      </w:pPr>
      <w:r w:rsidRPr="00FC04EA">
        <w:lastRenderedPageBreak/>
        <w:t>JADWAL PENELITIAN</w:t>
      </w:r>
    </w:p>
    <w:tbl>
      <w:tblPr>
        <w:tblStyle w:val="TableGrid"/>
        <w:tblW w:w="0" w:type="auto"/>
        <w:tblLook w:val="04A0" w:firstRow="1" w:lastRow="0" w:firstColumn="1" w:lastColumn="0" w:noHBand="0" w:noVBand="1"/>
      </w:tblPr>
      <w:tblGrid>
        <w:gridCol w:w="2122"/>
        <w:gridCol w:w="1134"/>
        <w:gridCol w:w="1134"/>
        <w:gridCol w:w="1134"/>
        <w:gridCol w:w="1275"/>
      </w:tblGrid>
      <w:tr w:rsidR="007B16E7" w14:paraId="3F375D5C" w14:textId="7E059BAE" w:rsidTr="007B16E7">
        <w:tc>
          <w:tcPr>
            <w:tcW w:w="2122" w:type="dxa"/>
          </w:tcPr>
          <w:p w14:paraId="5092C25F" w14:textId="01F3FD05" w:rsidR="007B16E7" w:rsidRDefault="007B16E7" w:rsidP="007B16E7">
            <w:pPr>
              <w:ind w:firstLine="0"/>
            </w:pPr>
            <w:proofErr w:type="spellStart"/>
            <w:r>
              <w:t>Kegiatan</w:t>
            </w:r>
            <w:proofErr w:type="spellEnd"/>
          </w:p>
        </w:tc>
        <w:tc>
          <w:tcPr>
            <w:tcW w:w="1134" w:type="dxa"/>
          </w:tcPr>
          <w:p w14:paraId="2937905A" w14:textId="03374B3E" w:rsidR="007B16E7" w:rsidRDefault="007B16E7" w:rsidP="007B16E7">
            <w:pPr>
              <w:ind w:firstLine="0"/>
              <w:jc w:val="center"/>
            </w:pPr>
            <w:r>
              <w:t>Bulan 1</w:t>
            </w:r>
          </w:p>
        </w:tc>
        <w:tc>
          <w:tcPr>
            <w:tcW w:w="1134" w:type="dxa"/>
          </w:tcPr>
          <w:p w14:paraId="53A99E5E" w14:textId="5AE111B7" w:rsidR="007B16E7" w:rsidRDefault="007B16E7" w:rsidP="007B16E7">
            <w:pPr>
              <w:ind w:firstLine="0"/>
              <w:jc w:val="center"/>
            </w:pPr>
            <w:r>
              <w:t>Bulan 2</w:t>
            </w:r>
          </w:p>
        </w:tc>
        <w:tc>
          <w:tcPr>
            <w:tcW w:w="1134" w:type="dxa"/>
          </w:tcPr>
          <w:p w14:paraId="2D2D558A" w14:textId="069B71BF" w:rsidR="007B16E7" w:rsidRDefault="007B16E7" w:rsidP="007B16E7">
            <w:pPr>
              <w:ind w:firstLine="0"/>
              <w:jc w:val="center"/>
            </w:pPr>
            <w:r>
              <w:t>Bulan 3</w:t>
            </w:r>
          </w:p>
        </w:tc>
        <w:tc>
          <w:tcPr>
            <w:tcW w:w="1275" w:type="dxa"/>
          </w:tcPr>
          <w:p w14:paraId="383259A6" w14:textId="0A866D0D" w:rsidR="007B16E7" w:rsidRDefault="007B16E7" w:rsidP="007B16E7">
            <w:pPr>
              <w:ind w:firstLine="0"/>
              <w:jc w:val="center"/>
            </w:pPr>
            <w:r>
              <w:t>Bulan 4</w:t>
            </w:r>
          </w:p>
        </w:tc>
      </w:tr>
      <w:tr w:rsidR="007B16E7" w14:paraId="51127D06" w14:textId="7EA5FD75" w:rsidTr="007B16E7">
        <w:tc>
          <w:tcPr>
            <w:tcW w:w="2122" w:type="dxa"/>
          </w:tcPr>
          <w:p w14:paraId="4A055E2D" w14:textId="6D1286E0" w:rsidR="007B16E7" w:rsidRDefault="007B16E7" w:rsidP="007B16E7">
            <w:pPr>
              <w:ind w:firstLine="0"/>
            </w:pPr>
            <w:proofErr w:type="spellStart"/>
            <w:r>
              <w:t>Ujian</w:t>
            </w:r>
            <w:proofErr w:type="spellEnd"/>
            <w:r>
              <w:t xml:space="preserve"> Proposal TA</w:t>
            </w:r>
          </w:p>
        </w:tc>
        <w:tc>
          <w:tcPr>
            <w:tcW w:w="1134" w:type="dxa"/>
            <w:shd w:val="clear" w:color="auto" w:fill="000000" w:themeFill="text1"/>
          </w:tcPr>
          <w:p w14:paraId="4AFAB053" w14:textId="77777777" w:rsidR="007B16E7" w:rsidRDefault="007B16E7" w:rsidP="007B16E7">
            <w:pPr>
              <w:ind w:firstLine="0"/>
            </w:pPr>
          </w:p>
        </w:tc>
        <w:tc>
          <w:tcPr>
            <w:tcW w:w="1134" w:type="dxa"/>
          </w:tcPr>
          <w:p w14:paraId="0E4B410A" w14:textId="77777777" w:rsidR="007B16E7" w:rsidRDefault="007B16E7" w:rsidP="007B16E7">
            <w:pPr>
              <w:ind w:firstLine="0"/>
            </w:pPr>
          </w:p>
        </w:tc>
        <w:tc>
          <w:tcPr>
            <w:tcW w:w="1134" w:type="dxa"/>
          </w:tcPr>
          <w:p w14:paraId="780ACAC9" w14:textId="77777777" w:rsidR="007B16E7" w:rsidRDefault="007B16E7" w:rsidP="007B16E7">
            <w:pPr>
              <w:ind w:firstLine="0"/>
            </w:pPr>
          </w:p>
        </w:tc>
        <w:tc>
          <w:tcPr>
            <w:tcW w:w="1275" w:type="dxa"/>
          </w:tcPr>
          <w:p w14:paraId="40F96EA2" w14:textId="77777777" w:rsidR="007B16E7" w:rsidRDefault="007B16E7" w:rsidP="007B16E7">
            <w:pPr>
              <w:ind w:firstLine="0"/>
            </w:pPr>
          </w:p>
        </w:tc>
      </w:tr>
      <w:tr w:rsidR="007B16E7" w14:paraId="0063A763" w14:textId="3C1623E1" w:rsidTr="007B16E7">
        <w:tc>
          <w:tcPr>
            <w:tcW w:w="2122" w:type="dxa"/>
          </w:tcPr>
          <w:p w14:paraId="4D5340B2" w14:textId="5CBC7098" w:rsidR="007B16E7" w:rsidRDefault="007B16E7" w:rsidP="007B16E7">
            <w:pPr>
              <w:ind w:firstLine="0"/>
            </w:pPr>
            <w:proofErr w:type="spellStart"/>
            <w:r>
              <w:t>Revisi</w:t>
            </w:r>
            <w:proofErr w:type="spellEnd"/>
            <w:r>
              <w:t xml:space="preserve"> Proposal TA</w:t>
            </w:r>
          </w:p>
        </w:tc>
        <w:tc>
          <w:tcPr>
            <w:tcW w:w="1134" w:type="dxa"/>
            <w:shd w:val="clear" w:color="auto" w:fill="000000" w:themeFill="text1"/>
          </w:tcPr>
          <w:p w14:paraId="0DE5CDA0" w14:textId="77777777" w:rsidR="007B16E7" w:rsidRDefault="007B16E7" w:rsidP="007B16E7">
            <w:pPr>
              <w:ind w:firstLine="0"/>
            </w:pPr>
          </w:p>
        </w:tc>
        <w:tc>
          <w:tcPr>
            <w:tcW w:w="1134" w:type="dxa"/>
          </w:tcPr>
          <w:p w14:paraId="440E2840" w14:textId="77777777" w:rsidR="007B16E7" w:rsidRDefault="007B16E7" w:rsidP="007B16E7">
            <w:pPr>
              <w:ind w:firstLine="0"/>
            </w:pPr>
          </w:p>
        </w:tc>
        <w:tc>
          <w:tcPr>
            <w:tcW w:w="1134" w:type="dxa"/>
          </w:tcPr>
          <w:p w14:paraId="6E2AF0C5" w14:textId="77777777" w:rsidR="007B16E7" w:rsidRDefault="007B16E7" w:rsidP="007B16E7">
            <w:pPr>
              <w:ind w:firstLine="0"/>
            </w:pPr>
          </w:p>
        </w:tc>
        <w:tc>
          <w:tcPr>
            <w:tcW w:w="1275" w:type="dxa"/>
          </w:tcPr>
          <w:p w14:paraId="386B3F36" w14:textId="77777777" w:rsidR="007B16E7" w:rsidRDefault="007B16E7" w:rsidP="007B16E7">
            <w:pPr>
              <w:ind w:firstLine="0"/>
            </w:pPr>
          </w:p>
        </w:tc>
      </w:tr>
      <w:tr w:rsidR="007B16E7" w14:paraId="65032F7F" w14:textId="0564D79B" w:rsidTr="007B16E7">
        <w:tc>
          <w:tcPr>
            <w:tcW w:w="2122" w:type="dxa"/>
          </w:tcPr>
          <w:p w14:paraId="0A193126" w14:textId="754230CE" w:rsidR="007B16E7" w:rsidRDefault="007B16E7" w:rsidP="007B16E7">
            <w:pPr>
              <w:ind w:firstLine="0"/>
            </w:pPr>
            <w:r>
              <w:t>Olah Data</w:t>
            </w:r>
          </w:p>
        </w:tc>
        <w:tc>
          <w:tcPr>
            <w:tcW w:w="1134" w:type="dxa"/>
          </w:tcPr>
          <w:p w14:paraId="037F2A6B" w14:textId="77777777" w:rsidR="007B16E7" w:rsidRDefault="007B16E7" w:rsidP="007B16E7">
            <w:pPr>
              <w:ind w:firstLine="0"/>
            </w:pPr>
          </w:p>
        </w:tc>
        <w:tc>
          <w:tcPr>
            <w:tcW w:w="1134" w:type="dxa"/>
            <w:shd w:val="clear" w:color="auto" w:fill="000000" w:themeFill="text1"/>
          </w:tcPr>
          <w:p w14:paraId="408B01C9" w14:textId="77777777" w:rsidR="007B16E7" w:rsidRDefault="007B16E7" w:rsidP="007B16E7">
            <w:pPr>
              <w:ind w:firstLine="0"/>
            </w:pPr>
          </w:p>
        </w:tc>
        <w:tc>
          <w:tcPr>
            <w:tcW w:w="1134" w:type="dxa"/>
          </w:tcPr>
          <w:p w14:paraId="2FD04C13" w14:textId="77777777" w:rsidR="007B16E7" w:rsidRDefault="007B16E7" w:rsidP="007B16E7">
            <w:pPr>
              <w:ind w:firstLine="0"/>
            </w:pPr>
          </w:p>
        </w:tc>
        <w:tc>
          <w:tcPr>
            <w:tcW w:w="1275" w:type="dxa"/>
          </w:tcPr>
          <w:p w14:paraId="08B018BF" w14:textId="77777777" w:rsidR="007B16E7" w:rsidRDefault="007B16E7" w:rsidP="007B16E7">
            <w:pPr>
              <w:ind w:firstLine="0"/>
            </w:pPr>
          </w:p>
        </w:tc>
      </w:tr>
      <w:tr w:rsidR="007B16E7" w14:paraId="23D346CA" w14:textId="66B21D25" w:rsidTr="007B16E7">
        <w:tc>
          <w:tcPr>
            <w:tcW w:w="2122" w:type="dxa"/>
          </w:tcPr>
          <w:p w14:paraId="4641F6A0" w14:textId="02D89423" w:rsidR="007B16E7" w:rsidRDefault="007B16E7" w:rsidP="007B16E7">
            <w:pPr>
              <w:ind w:firstLine="0"/>
            </w:pPr>
            <w:proofErr w:type="spellStart"/>
            <w:r>
              <w:t>Penyusunan</w:t>
            </w:r>
            <w:proofErr w:type="spellEnd"/>
            <w:r>
              <w:t xml:space="preserve"> Skripsi</w:t>
            </w:r>
          </w:p>
        </w:tc>
        <w:tc>
          <w:tcPr>
            <w:tcW w:w="1134" w:type="dxa"/>
          </w:tcPr>
          <w:p w14:paraId="6B9F29A5" w14:textId="77777777" w:rsidR="007B16E7" w:rsidRDefault="007B16E7" w:rsidP="007B16E7">
            <w:pPr>
              <w:ind w:firstLine="0"/>
            </w:pPr>
          </w:p>
        </w:tc>
        <w:tc>
          <w:tcPr>
            <w:tcW w:w="1134" w:type="dxa"/>
            <w:shd w:val="clear" w:color="auto" w:fill="000000" w:themeFill="text1"/>
          </w:tcPr>
          <w:p w14:paraId="540D90C2" w14:textId="77777777" w:rsidR="007B16E7" w:rsidRDefault="007B16E7" w:rsidP="007B16E7">
            <w:pPr>
              <w:ind w:firstLine="0"/>
            </w:pPr>
          </w:p>
        </w:tc>
        <w:tc>
          <w:tcPr>
            <w:tcW w:w="1134" w:type="dxa"/>
          </w:tcPr>
          <w:p w14:paraId="27773905" w14:textId="77777777" w:rsidR="007B16E7" w:rsidRDefault="007B16E7" w:rsidP="007B16E7">
            <w:pPr>
              <w:ind w:firstLine="0"/>
            </w:pPr>
          </w:p>
        </w:tc>
        <w:tc>
          <w:tcPr>
            <w:tcW w:w="1275" w:type="dxa"/>
          </w:tcPr>
          <w:p w14:paraId="5A14F266" w14:textId="77777777" w:rsidR="007B16E7" w:rsidRDefault="007B16E7" w:rsidP="007B16E7">
            <w:pPr>
              <w:ind w:firstLine="0"/>
            </w:pPr>
          </w:p>
        </w:tc>
      </w:tr>
      <w:tr w:rsidR="007B16E7" w14:paraId="21FDB583" w14:textId="70A42AB6" w:rsidTr="007B16E7">
        <w:tc>
          <w:tcPr>
            <w:tcW w:w="2122" w:type="dxa"/>
          </w:tcPr>
          <w:p w14:paraId="7B4F8247" w14:textId="3823FEDE" w:rsidR="007B16E7" w:rsidRDefault="007B16E7" w:rsidP="007B16E7">
            <w:pPr>
              <w:ind w:firstLine="0"/>
            </w:pPr>
            <w:proofErr w:type="spellStart"/>
            <w:r>
              <w:t>Penyusunan</w:t>
            </w:r>
            <w:proofErr w:type="spellEnd"/>
            <w:r>
              <w:t xml:space="preserve"> Artikel</w:t>
            </w:r>
          </w:p>
        </w:tc>
        <w:tc>
          <w:tcPr>
            <w:tcW w:w="1134" w:type="dxa"/>
          </w:tcPr>
          <w:p w14:paraId="3445E843" w14:textId="77777777" w:rsidR="007B16E7" w:rsidRDefault="007B16E7" w:rsidP="007B16E7">
            <w:pPr>
              <w:ind w:firstLine="0"/>
            </w:pPr>
          </w:p>
        </w:tc>
        <w:tc>
          <w:tcPr>
            <w:tcW w:w="1134" w:type="dxa"/>
            <w:shd w:val="clear" w:color="auto" w:fill="000000" w:themeFill="text1"/>
          </w:tcPr>
          <w:p w14:paraId="78EC1F96" w14:textId="77777777" w:rsidR="007B16E7" w:rsidRDefault="007B16E7" w:rsidP="007B16E7">
            <w:pPr>
              <w:ind w:firstLine="0"/>
            </w:pPr>
          </w:p>
        </w:tc>
        <w:tc>
          <w:tcPr>
            <w:tcW w:w="1134" w:type="dxa"/>
          </w:tcPr>
          <w:p w14:paraId="1584C81D" w14:textId="77777777" w:rsidR="007B16E7" w:rsidRDefault="007B16E7" w:rsidP="007B16E7">
            <w:pPr>
              <w:ind w:firstLine="0"/>
            </w:pPr>
          </w:p>
        </w:tc>
        <w:tc>
          <w:tcPr>
            <w:tcW w:w="1275" w:type="dxa"/>
          </w:tcPr>
          <w:p w14:paraId="65078B64" w14:textId="77777777" w:rsidR="007B16E7" w:rsidRDefault="007B16E7" w:rsidP="007B16E7">
            <w:pPr>
              <w:ind w:firstLine="0"/>
            </w:pPr>
          </w:p>
        </w:tc>
      </w:tr>
      <w:tr w:rsidR="007B16E7" w14:paraId="7654C5B7" w14:textId="6D7B5E28" w:rsidTr="007B16E7">
        <w:tc>
          <w:tcPr>
            <w:tcW w:w="2122" w:type="dxa"/>
          </w:tcPr>
          <w:p w14:paraId="2617E31C" w14:textId="77F6376A" w:rsidR="007B16E7" w:rsidRDefault="007B16E7" w:rsidP="007B16E7">
            <w:pPr>
              <w:ind w:firstLine="0"/>
            </w:pPr>
            <w:r>
              <w:t>Seminar Hasil</w:t>
            </w:r>
          </w:p>
        </w:tc>
        <w:tc>
          <w:tcPr>
            <w:tcW w:w="1134" w:type="dxa"/>
          </w:tcPr>
          <w:p w14:paraId="7D707273" w14:textId="77777777" w:rsidR="007B16E7" w:rsidRDefault="007B16E7" w:rsidP="007B16E7">
            <w:pPr>
              <w:ind w:firstLine="0"/>
            </w:pPr>
          </w:p>
        </w:tc>
        <w:tc>
          <w:tcPr>
            <w:tcW w:w="1134" w:type="dxa"/>
          </w:tcPr>
          <w:p w14:paraId="5DE39857" w14:textId="77777777" w:rsidR="007B16E7" w:rsidRDefault="007B16E7" w:rsidP="007B16E7">
            <w:pPr>
              <w:ind w:firstLine="0"/>
            </w:pPr>
          </w:p>
        </w:tc>
        <w:tc>
          <w:tcPr>
            <w:tcW w:w="1134" w:type="dxa"/>
            <w:shd w:val="clear" w:color="auto" w:fill="000000" w:themeFill="text1"/>
          </w:tcPr>
          <w:p w14:paraId="7F583777" w14:textId="77777777" w:rsidR="007B16E7" w:rsidRDefault="007B16E7" w:rsidP="007B16E7">
            <w:pPr>
              <w:ind w:firstLine="0"/>
            </w:pPr>
          </w:p>
        </w:tc>
        <w:tc>
          <w:tcPr>
            <w:tcW w:w="1275" w:type="dxa"/>
          </w:tcPr>
          <w:p w14:paraId="30D814C6" w14:textId="77777777" w:rsidR="007B16E7" w:rsidRDefault="007B16E7" w:rsidP="007B16E7">
            <w:pPr>
              <w:ind w:firstLine="0"/>
            </w:pPr>
          </w:p>
        </w:tc>
      </w:tr>
      <w:tr w:rsidR="007B16E7" w14:paraId="1C903072" w14:textId="6CA1CDAA" w:rsidTr="007B16E7">
        <w:tc>
          <w:tcPr>
            <w:tcW w:w="2122" w:type="dxa"/>
          </w:tcPr>
          <w:p w14:paraId="37C98749" w14:textId="7F3E904B" w:rsidR="007B16E7" w:rsidRDefault="007B16E7" w:rsidP="007B16E7">
            <w:pPr>
              <w:ind w:firstLine="0"/>
            </w:pPr>
            <w:proofErr w:type="spellStart"/>
            <w:r>
              <w:t>Revisi</w:t>
            </w:r>
            <w:proofErr w:type="spellEnd"/>
            <w:r>
              <w:t xml:space="preserve"> Artikel</w:t>
            </w:r>
          </w:p>
        </w:tc>
        <w:tc>
          <w:tcPr>
            <w:tcW w:w="1134" w:type="dxa"/>
          </w:tcPr>
          <w:p w14:paraId="4957BB82" w14:textId="77777777" w:rsidR="007B16E7" w:rsidRDefault="007B16E7" w:rsidP="007B16E7">
            <w:pPr>
              <w:ind w:firstLine="0"/>
            </w:pPr>
          </w:p>
        </w:tc>
        <w:tc>
          <w:tcPr>
            <w:tcW w:w="1134" w:type="dxa"/>
          </w:tcPr>
          <w:p w14:paraId="45C148B6" w14:textId="77777777" w:rsidR="007B16E7" w:rsidRDefault="007B16E7" w:rsidP="007B16E7">
            <w:pPr>
              <w:ind w:firstLine="0"/>
            </w:pPr>
          </w:p>
        </w:tc>
        <w:tc>
          <w:tcPr>
            <w:tcW w:w="1134" w:type="dxa"/>
            <w:shd w:val="clear" w:color="auto" w:fill="000000" w:themeFill="text1"/>
          </w:tcPr>
          <w:p w14:paraId="230F49D5" w14:textId="77777777" w:rsidR="007B16E7" w:rsidRDefault="007B16E7" w:rsidP="007B16E7">
            <w:pPr>
              <w:ind w:firstLine="0"/>
            </w:pPr>
          </w:p>
        </w:tc>
        <w:tc>
          <w:tcPr>
            <w:tcW w:w="1275" w:type="dxa"/>
          </w:tcPr>
          <w:p w14:paraId="165BD584" w14:textId="77777777" w:rsidR="007B16E7" w:rsidRDefault="007B16E7" w:rsidP="007B16E7">
            <w:pPr>
              <w:ind w:firstLine="0"/>
            </w:pPr>
          </w:p>
        </w:tc>
      </w:tr>
      <w:tr w:rsidR="007B16E7" w14:paraId="168E5599" w14:textId="5C1AEC03" w:rsidTr="007B16E7">
        <w:tc>
          <w:tcPr>
            <w:tcW w:w="2122" w:type="dxa"/>
          </w:tcPr>
          <w:p w14:paraId="2948F082" w14:textId="6E0CD8E5" w:rsidR="007B16E7" w:rsidRDefault="007B16E7" w:rsidP="007B16E7">
            <w:pPr>
              <w:ind w:firstLine="0"/>
            </w:pPr>
            <w:proofErr w:type="spellStart"/>
            <w:r>
              <w:t>Ujian</w:t>
            </w:r>
            <w:proofErr w:type="spellEnd"/>
            <w:r>
              <w:t xml:space="preserve"> Skripsi</w:t>
            </w:r>
          </w:p>
        </w:tc>
        <w:tc>
          <w:tcPr>
            <w:tcW w:w="1134" w:type="dxa"/>
          </w:tcPr>
          <w:p w14:paraId="6E3F7687" w14:textId="77777777" w:rsidR="007B16E7" w:rsidRDefault="007B16E7" w:rsidP="007B16E7">
            <w:pPr>
              <w:ind w:firstLine="0"/>
            </w:pPr>
          </w:p>
        </w:tc>
        <w:tc>
          <w:tcPr>
            <w:tcW w:w="1134" w:type="dxa"/>
          </w:tcPr>
          <w:p w14:paraId="13B307F1" w14:textId="77777777" w:rsidR="007B16E7" w:rsidRDefault="007B16E7" w:rsidP="007B16E7">
            <w:pPr>
              <w:ind w:firstLine="0"/>
            </w:pPr>
          </w:p>
        </w:tc>
        <w:tc>
          <w:tcPr>
            <w:tcW w:w="1134" w:type="dxa"/>
          </w:tcPr>
          <w:p w14:paraId="5644556F" w14:textId="77777777" w:rsidR="007B16E7" w:rsidRDefault="007B16E7" w:rsidP="007B16E7">
            <w:pPr>
              <w:ind w:firstLine="0"/>
            </w:pPr>
          </w:p>
        </w:tc>
        <w:tc>
          <w:tcPr>
            <w:tcW w:w="1275" w:type="dxa"/>
            <w:shd w:val="clear" w:color="auto" w:fill="000000" w:themeFill="text1"/>
          </w:tcPr>
          <w:p w14:paraId="0FDD1EBC" w14:textId="77777777" w:rsidR="007B16E7" w:rsidRDefault="007B16E7" w:rsidP="007B16E7">
            <w:pPr>
              <w:ind w:firstLine="0"/>
            </w:pPr>
          </w:p>
        </w:tc>
      </w:tr>
      <w:tr w:rsidR="007B16E7" w14:paraId="67740901" w14:textId="30F0DE80" w:rsidTr="007B16E7">
        <w:tc>
          <w:tcPr>
            <w:tcW w:w="2122" w:type="dxa"/>
          </w:tcPr>
          <w:p w14:paraId="758D8DDC" w14:textId="1E02F53F" w:rsidR="007B16E7" w:rsidRDefault="007B16E7" w:rsidP="007B16E7">
            <w:pPr>
              <w:ind w:firstLine="0"/>
            </w:pPr>
            <w:proofErr w:type="spellStart"/>
            <w:r>
              <w:t>Revisi</w:t>
            </w:r>
            <w:proofErr w:type="spellEnd"/>
            <w:r>
              <w:t xml:space="preserve"> Skripsi</w:t>
            </w:r>
          </w:p>
        </w:tc>
        <w:tc>
          <w:tcPr>
            <w:tcW w:w="1134" w:type="dxa"/>
          </w:tcPr>
          <w:p w14:paraId="528820DD" w14:textId="77777777" w:rsidR="007B16E7" w:rsidRDefault="007B16E7" w:rsidP="007B16E7">
            <w:pPr>
              <w:ind w:firstLine="0"/>
            </w:pPr>
          </w:p>
        </w:tc>
        <w:tc>
          <w:tcPr>
            <w:tcW w:w="1134" w:type="dxa"/>
          </w:tcPr>
          <w:p w14:paraId="4B61A683" w14:textId="77777777" w:rsidR="007B16E7" w:rsidRDefault="007B16E7" w:rsidP="007B16E7">
            <w:pPr>
              <w:ind w:firstLine="0"/>
            </w:pPr>
          </w:p>
        </w:tc>
        <w:tc>
          <w:tcPr>
            <w:tcW w:w="1134" w:type="dxa"/>
          </w:tcPr>
          <w:p w14:paraId="7C3DBC77" w14:textId="77777777" w:rsidR="007B16E7" w:rsidRDefault="007B16E7" w:rsidP="007B16E7">
            <w:pPr>
              <w:ind w:firstLine="0"/>
            </w:pPr>
          </w:p>
        </w:tc>
        <w:tc>
          <w:tcPr>
            <w:tcW w:w="1275" w:type="dxa"/>
            <w:shd w:val="clear" w:color="auto" w:fill="000000" w:themeFill="text1"/>
          </w:tcPr>
          <w:p w14:paraId="2394A3ED" w14:textId="77777777" w:rsidR="007B16E7" w:rsidRDefault="007B16E7" w:rsidP="007B16E7">
            <w:pPr>
              <w:ind w:firstLine="0"/>
            </w:pPr>
          </w:p>
        </w:tc>
      </w:tr>
    </w:tbl>
    <w:p w14:paraId="52F25F7E" w14:textId="77777777" w:rsidR="007B16E7" w:rsidRPr="007B16E7" w:rsidRDefault="007B16E7" w:rsidP="007B16E7">
      <w:pPr>
        <w:ind w:firstLine="0"/>
      </w:pP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566BC104" w14:textId="77777777" w:rsidR="00F8377A" w:rsidRPr="00F8377A" w:rsidRDefault="00F8377A">
          <w:pPr>
            <w:autoSpaceDE w:val="0"/>
            <w:autoSpaceDN w:val="0"/>
            <w:ind w:hanging="480"/>
            <w:divId w:val="165633649"/>
            <w:rPr>
              <w:rFonts w:eastAsia="Times New Roman"/>
              <w:color w:val="000000"/>
              <w:kern w:val="0"/>
              <w14:ligatures w14:val="none"/>
            </w:rPr>
          </w:pPr>
          <w:r w:rsidRPr="00F8377A">
            <w:rPr>
              <w:rFonts w:eastAsia="Times New Roman"/>
              <w:color w:val="000000"/>
            </w:rPr>
            <w:t xml:space="preserve">Adhikari, R., &amp; Agrawal, R. K. (2013). </w:t>
          </w:r>
          <w:r w:rsidRPr="00F8377A">
            <w:rPr>
              <w:rFonts w:eastAsia="Times New Roman"/>
              <w:i/>
              <w:iCs/>
              <w:color w:val="000000"/>
            </w:rPr>
            <w:t xml:space="preserve">An Introductory Study on Time Series </w:t>
          </w:r>
          <w:proofErr w:type="spellStart"/>
          <w:r w:rsidRPr="00F8377A">
            <w:rPr>
              <w:rFonts w:eastAsia="Times New Roman"/>
              <w:i/>
              <w:iCs/>
              <w:color w:val="000000"/>
            </w:rPr>
            <w:t>Modeling</w:t>
          </w:r>
          <w:proofErr w:type="spellEnd"/>
          <w:r w:rsidRPr="00F8377A">
            <w:rPr>
              <w:rFonts w:eastAsia="Times New Roman"/>
              <w:i/>
              <w:iCs/>
              <w:color w:val="000000"/>
            </w:rPr>
            <w:t xml:space="preserve"> and Forecasting</w:t>
          </w:r>
          <w:r w:rsidRPr="00F8377A">
            <w:rPr>
              <w:rFonts w:eastAsia="Times New Roman"/>
              <w:color w:val="000000"/>
            </w:rPr>
            <w:t>.</w:t>
          </w:r>
        </w:p>
        <w:p w14:paraId="7ED8A5DE" w14:textId="77777777" w:rsidR="00F8377A" w:rsidRPr="00F8377A" w:rsidRDefault="00F8377A">
          <w:pPr>
            <w:autoSpaceDE w:val="0"/>
            <w:autoSpaceDN w:val="0"/>
            <w:ind w:hanging="480"/>
            <w:divId w:val="382756093"/>
            <w:rPr>
              <w:rFonts w:eastAsia="Times New Roman"/>
              <w:color w:val="000000"/>
            </w:rPr>
          </w:pPr>
          <w:r w:rsidRPr="00F8377A">
            <w:rPr>
              <w:rFonts w:eastAsia="Times New Roman"/>
              <w:color w:val="000000"/>
            </w:rPr>
            <w:t xml:space="preserve">Arslan, İ., </w:t>
          </w:r>
          <w:proofErr w:type="spellStart"/>
          <w:r w:rsidRPr="00F8377A">
            <w:rPr>
              <w:rFonts w:eastAsia="Times New Roman"/>
              <w:color w:val="000000"/>
            </w:rPr>
            <w:t>Dağıdır</w:t>
          </w:r>
          <w:proofErr w:type="spellEnd"/>
          <w:r w:rsidRPr="00F8377A">
            <w:rPr>
              <w:rFonts w:eastAsia="Times New Roman"/>
              <w:color w:val="000000"/>
            </w:rPr>
            <w:t xml:space="preserve">, C. H., &amp; </w:t>
          </w:r>
          <w:proofErr w:type="spellStart"/>
          <w:r w:rsidRPr="00F8377A">
            <w:rPr>
              <w:rFonts w:eastAsia="Times New Roman"/>
              <w:color w:val="000000"/>
            </w:rPr>
            <w:t>Işlak</w:t>
          </w:r>
          <w:proofErr w:type="spellEnd"/>
          <w:r w:rsidRPr="00F8377A">
            <w:rPr>
              <w:rFonts w:eastAsia="Times New Roman"/>
              <w:color w:val="000000"/>
            </w:rPr>
            <w:t xml:space="preserve">, Ü. (2023). </w:t>
          </w:r>
          <w:r w:rsidRPr="00F8377A">
            <w:rPr>
              <w:rFonts w:eastAsia="Times New Roman"/>
              <w:i/>
              <w:iCs/>
              <w:color w:val="000000"/>
            </w:rPr>
            <w:t xml:space="preserve">An overview of time series </w:t>
          </w:r>
          <w:proofErr w:type="gramStart"/>
          <w:r w:rsidRPr="00F8377A">
            <w:rPr>
              <w:rFonts w:eastAsia="Times New Roman"/>
              <w:i/>
              <w:iCs/>
              <w:color w:val="000000"/>
            </w:rPr>
            <w:t>point</w:t>
          </w:r>
          <w:proofErr w:type="gramEnd"/>
          <w:r w:rsidRPr="00F8377A">
            <w:rPr>
              <w:rFonts w:eastAsia="Times New Roman"/>
              <w:i/>
              <w:iCs/>
              <w:color w:val="000000"/>
            </w:rPr>
            <w:t xml:space="preserve"> and interval forecasting based on similarity of trajectories, with an experimental study on traffic flow forecasting</w:t>
          </w:r>
          <w:r w:rsidRPr="00F8377A">
            <w:rPr>
              <w:rFonts w:eastAsia="Times New Roman"/>
              <w:color w:val="000000"/>
            </w:rPr>
            <w:t>.</w:t>
          </w:r>
        </w:p>
        <w:p w14:paraId="586039AC" w14:textId="77777777" w:rsidR="00F8377A" w:rsidRPr="00F8377A" w:rsidRDefault="00F8377A">
          <w:pPr>
            <w:autoSpaceDE w:val="0"/>
            <w:autoSpaceDN w:val="0"/>
            <w:ind w:hanging="480"/>
            <w:divId w:val="214198117"/>
            <w:rPr>
              <w:rFonts w:eastAsia="Times New Roman"/>
              <w:color w:val="000000"/>
            </w:rPr>
          </w:pPr>
          <w:proofErr w:type="spellStart"/>
          <w:r w:rsidRPr="00F8377A">
            <w:rPr>
              <w:rFonts w:eastAsia="Times New Roman"/>
              <w:color w:val="000000"/>
            </w:rPr>
            <w:t>Azorin</w:t>
          </w:r>
          <w:proofErr w:type="spellEnd"/>
          <w:r w:rsidRPr="00F8377A">
            <w:rPr>
              <w:rFonts w:eastAsia="Times New Roman"/>
              <w:color w:val="000000"/>
            </w:rPr>
            <w:t xml:space="preserve">, R., </w:t>
          </w:r>
          <w:proofErr w:type="spellStart"/>
          <w:r w:rsidRPr="00F8377A">
            <w:rPr>
              <w:rFonts w:eastAsia="Times New Roman"/>
              <w:color w:val="000000"/>
            </w:rPr>
            <w:t>Houidi</w:t>
          </w:r>
          <w:proofErr w:type="spellEnd"/>
          <w:r w:rsidRPr="00F8377A">
            <w:rPr>
              <w:rFonts w:eastAsia="Times New Roman"/>
              <w:color w:val="000000"/>
            </w:rPr>
            <w:t xml:space="preserve">, Z. Ben, Gallo, M., Finamore, A., &amp; </w:t>
          </w:r>
          <w:proofErr w:type="spellStart"/>
          <w:r w:rsidRPr="00F8377A">
            <w:rPr>
              <w:rFonts w:eastAsia="Times New Roman"/>
              <w:color w:val="000000"/>
            </w:rPr>
            <w:t>Michiardi</w:t>
          </w:r>
          <w:proofErr w:type="spellEnd"/>
          <w:r w:rsidRPr="00F8377A">
            <w:rPr>
              <w:rFonts w:eastAsia="Times New Roman"/>
              <w:color w:val="000000"/>
            </w:rPr>
            <w:t xml:space="preserve">, P. (2024). </w:t>
          </w:r>
          <w:r w:rsidRPr="00F8377A">
            <w:rPr>
              <w:rFonts w:eastAsia="Times New Roman"/>
              <w:i/>
              <w:iCs/>
              <w:color w:val="000000"/>
            </w:rPr>
            <w:t>Fine-grained Attention in Hierarchical Transformers for Tabular Time-series</w:t>
          </w:r>
          <w:r w:rsidRPr="00F8377A">
            <w:rPr>
              <w:rFonts w:eastAsia="Times New Roman"/>
              <w:color w:val="000000"/>
            </w:rPr>
            <w:t>.</w:t>
          </w:r>
        </w:p>
        <w:p w14:paraId="7E91576B" w14:textId="77777777" w:rsidR="00F8377A" w:rsidRPr="00F8377A" w:rsidRDefault="00F8377A">
          <w:pPr>
            <w:autoSpaceDE w:val="0"/>
            <w:autoSpaceDN w:val="0"/>
            <w:ind w:hanging="480"/>
            <w:divId w:val="1241677810"/>
            <w:rPr>
              <w:rFonts w:eastAsia="Times New Roman"/>
              <w:color w:val="000000"/>
            </w:rPr>
          </w:pPr>
          <w:proofErr w:type="spellStart"/>
          <w:r w:rsidRPr="00F8377A">
            <w:rPr>
              <w:rFonts w:eastAsia="Times New Roman"/>
              <w:color w:val="000000"/>
            </w:rPr>
            <w:t>Bentéjac</w:t>
          </w:r>
          <w:proofErr w:type="spellEnd"/>
          <w:r w:rsidRPr="00F8377A">
            <w:rPr>
              <w:rFonts w:eastAsia="Times New Roman"/>
              <w:color w:val="000000"/>
            </w:rPr>
            <w:t xml:space="preserve">, C., Csörgő, A., &amp; Martínez-Muñoz, G. (2019). </w:t>
          </w:r>
          <w:r w:rsidRPr="00F8377A">
            <w:rPr>
              <w:rFonts w:eastAsia="Times New Roman"/>
              <w:i/>
              <w:iCs/>
              <w:color w:val="000000"/>
            </w:rPr>
            <w:t xml:space="preserve">A Comparative Analysis of </w:t>
          </w:r>
          <w:proofErr w:type="spellStart"/>
          <w:r w:rsidRPr="00F8377A">
            <w:rPr>
              <w:rFonts w:eastAsia="Times New Roman"/>
              <w:i/>
              <w:iCs/>
              <w:color w:val="000000"/>
            </w:rPr>
            <w:t>XGBoost</w:t>
          </w:r>
          <w:proofErr w:type="spellEnd"/>
          <w:r w:rsidRPr="00F8377A">
            <w:rPr>
              <w:rFonts w:eastAsia="Times New Roman"/>
              <w:color w:val="000000"/>
            </w:rPr>
            <w:t>. https://doi.org/10.1007/s10462-020-09896-5</w:t>
          </w:r>
        </w:p>
        <w:p w14:paraId="28D39F34" w14:textId="77777777" w:rsidR="00F8377A" w:rsidRPr="00F8377A" w:rsidRDefault="00F8377A">
          <w:pPr>
            <w:autoSpaceDE w:val="0"/>
            <w:autoSpaceDN w:val="0"/>
            <w:ind w:hanging="480"/>
            <w:divId w:val="975915302"/>
            <w:rPr>
              <w:rFonts w:eastAsia="Times New Roman"/>
              <w:color w:val="000000"/>
            </w:rPr>
          </w:pPr>
          <w:r w:rsidRPr="00F8377A">
            <w:rPr>
              <w:rFonts w:eastAsia="Times New Roman"/>
              <w:color w:val="000000"/>
            </w:rPr>
            <w:t xml:space="preserve">Bjerregaard, S. S. (2023). Exploring predictors of welfare dependency 1, 3, and 5 years after mental health-related absence in </w:t>
          </w:r>
          <w:proofErr w:type="spellStart"/>
          <w:r w:rsidRPr="00F8377A">
            <w:rPr>
              <w:rFonts w:eastAsia="Times New Roman"/>
              <w:color w:val="000000"/>
            </w:rPr>
            <w:t>danish</w:t>
          </w:r>
          <w:proofErr w:type="spellEnd"/>
          <w:r w:rsidRPr="00F8377A">
            <w:rPr>
              <w:rFonts w:eastAsia="Times New Roman"/>
              <w:color w:val="000000"/>
            </w:rPr>
            <w:t xml:space="preserve"> municipalities between 2010 and 2012 using flexible machine learning modelling. </w:t>
          </w:r>
          <w:r w:rsidRPr="00F8377A">
            <w:rPr>
              <w:rFonts w:eastAsia="Times New Roman"/>
              <w:i/>
              <w:iCs/>
              <w:color w:val="000000"/>
            </w:rPr>
            <w:t>BMC Public Health</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224. https://doi.org/10.1186/s12889-023-15106-y</w:t>
          </w:r>
        </w:p>
        <w:p w14:paraId="598F6721" w14:textId="77777777" w:rsidR="00F8377A" w:rsidRPr="00F8377A" w:rsidRDefault="00F8377A">
          <w:pPr>
            <w:autoSpaceDE w:val="0"/>
            <w:autoSpaceDN w:val="0"/>
            <w:ind w:hanging="480"/>
            <w:divId w:val="1379159758"/>
            <w:rPr>
              <w:rFonts w:eastAsia="Times New Roman"/>
              <w:color w:val="000000"/>
            </w:rPr>
          </w:pPr>
          <w:r w:rsidRPr="00F8377A">
            <w:rPr>
              <w:rFonts w:eastAsia="Times New Roman"/>
              <w:color w:val="000000"/>
            </w:rPr>
            <w:t xml:space="preserve">Chen, T., &amp; </w:t>
          </w:r>
          <w:proofErr w:type="spellStart"/>
          <w:r w:rsidRPr="00F8377A">
            <w:rPr>
              <w:rFonts w:eastAsia="Times New Roman"/>
              <w:color w:val="000000"/>
            </w:rPr>
            <w:t>Guestrin</w:t>
          </w:r>
          <w:proofErr w:type="spellEnd"/>
          <w:r w:rsidRPr="00F8377A">
            <w:rPr>
              <w:rFonts w:eastAsia="Times New Roman"/>
              <w:color w:val="000000"/>
            </w:rPr>
            <w:t xml:space="preserve">, C. (2016). </w:t>
          </w:r>
          <w:proofErr w:type="spellStart"/>
          <w:r w:rsidRPr="00F8377A">
            <w:rPr>
              <w:rFonts w:eastAsia="Times New Roman"/>
              <w:i/>
              <w:iCs/>
              <w:color w:val="000000"/>
            </w:rPr>
            <w:t>XGBoost</w:t>
          </w:r>
          <w:proofErr w:type="spellEnd"/>
          <w:r w:rsidRPr="00F8377A">
            <w:rPr>
              <w:rFonts w:eastAsia="Times New Roman"/>
              <w:i/>
              <w:iCs/>
              <w:color w:val="000000"/>
            </w:rPr>
            <w:t>: A Scalable Tree Boosting System</w:t>
          </w:r>
          <w:r w:rsidRPr="00F8377A">
            <w:rPr>
              <w:rFonts w:eastAsia="Times New Roman"/>
              <w:color w:val="000000"/>
            </w:rPr>
            <w:t>. https://doi.org/10.1145/2939672.2939785</w:t>
          </w:r>
        </w:p>
        <w:p w14:paraId="6D7443A3" w14:textId="77777777" w:rsidR="00F8377A" w:rsidRPr="00F8377A" w:rsidRDefault="00F8377A">
          <w:pPr>
            <w:autoSpaceDE w:val="0"/>
            <w:autoSpaceDN w:val="0"/>
            <w:ind w:hanging="480"/>
            <w:divId w:val="1029061384"/>
            <w:rPr>
              <w:rFonts w:eastAsia="Times New Roman"/>
              <w:color w:val="000000"/>
            </w:rPr>
          </w:pPr>
          <w:r w:rsidRPr="00F8377A">
            <w:rPr>
              <w:rFonts w:eastAsia="Times New Roman"/>
              <w:color w:val="000000"/>
            </w:rPr>
            <w:t xml:space="preserve">Dama, F., &amp; </w:t>
          </w:r>
          <w:proofErr w:type="spellStart"/>
          <w:r w:rsidRPr="00F8377A">
            <w:rPr>
              <w:rFonts w:eastAsia="Times New Roman"/>
              <w:color w:val="000000"/>
            </w:rPr>
            <w:t>Sinoquet</w:t>
          </w:r>
          <w:proofErr w:type="spellEnd"/>
          <w:r w:rsidRPr="00F8377A">
            <w:rPr>
              <w:rFonts w:eastAsia="Times New Roman"/>
              <w:color w:val="000000"/>
            </w:rPr>
            <w:t xml:space="preserve">, C. (2021). </w:t>
          </w:r>
          <w:r w:rsidRPr="00F8377A">
            <w:rPr>
              <w:rFonts w:eastAsia="Times New Roman"/>
              <w:i/>
              <w:iCs/>
              <w:color w:val="000000"/>
            </w:rPr>
            <w:t xml:space="preserve">Time Series Analysis and </w:t>
          </w:r>
          <w:proofErr w:type="spellStart"/>
          <w:r w:rsidRPr="00F8377A">
            <w:rPr>
              <w:rFonts w:eastAsia="Times New Roman"/>
              <w:i/>
              <w:iCs/>
              <w:color w:val="000000"/>
            </w:rPr>
            <w:t>Modeling</w:t>
          </w:r>
          <w:proofErr w:type="spellEnd"/>
          <w:r w:rsidRPr="00F8377A">
            <w:rPr>
              <w:rFonts w:eastAsia="Times New Roman"/>
              <w:i/>
              <w:iCs/>
              <w:color w:val="000000"/>
            </w:rPr>
            <w:t xml:space="preserve"> to Forecast: a Survey</w:t>
          </w:r>
          <w:r w:rsidRPr="00F8377A">
            <w:rPr>
              <w:rFonts w:eastAsia="Times New Roman"/>
              <w:color w:val="000000"/>
            </w:rPr>
            <w:t>.</w:t>
          </w:r>
        </w:p>
        <w:p w14:paraId="2053BE93" w14:textId="77777777" w:rsidR="00F8377A" w:rsidRPr="00F8377A" w:rsidRDefault="00F8377A">
          <w:pPr>
            <w:autoSpaceDE w:val="0"/>
            <w:autoSpaceDN w:val="0"/>
            <w:ind w:hanging="480"/>
            <w:divId w:val="1195390777"/>
            <w:rPr>
              <w:rFonts w:eastAsia="Times New Roman"/>
              <w:color w:val="000000"/>
            </w:rPr>
          </w:pPr>
          <w:proofErr w:type="spellStart"/>
          <w:r w:rsidRPr="00F8377A">
            <w:rPr>
              <w:rFonts w:eastAsia="Times New Roman"/>
              <w:color w:val="000000"/>
            </w:rPr>
            <w:t>Fezzi</w:t>
          </w:r>
          <w:proofErr w:type="spellEnd"/>
          <w:r w:rsidRPr="00F8377A">
            <w:rPr>
              <w:rFonts w:eastAsia="Times New Roman"/>
              <w:color w:val="000000"/>
            </w:rPr>
            <w:t xml:space="preserve">, C., &amp; </w:t>
          </w:r>
          <w:proofErr w:type="spellStart"/>
          <w:r w:rsidRPr="00F8377A">
            <w:rPr>
              <w:rFonts w:eastAsia="Times New Roman"/>
              <w:color w:val="000000"/>
            </w:rPr>
            <w:t>Fanghella</w:t>
          </w:r>
          <w:proofErr w:type="spellEnd"/>
          <w:r w:rsidRPr="00F8377A">
            <w:rPr>
              <w:rFonts w:eastAsia="Times New Roman"/>
              <w:color w:val="000000"/>
            </w:rPr>
            <w:t xml:space="preserve">, V. (2021). Tracking GDP in real-time using electricity market data: Insights from the first wave of COVID-19 across Europe. </w:t>
          </w:r>
          <w:r w:rsidRPr="00F8377A">
            <w:rPr>
              <w:rFonts w:eastAsia="Times New Roman"/>
              <w:i/>
              <w:iCs/>
              <w:color w:val="000000"/>
            </w:rPr>
            <w:t>European Economic Review</w:t>
          </w:r>
          <w:r w:rsidRPr="00F8377A">
            <w:rPr>
              <w:rFonts w:eastAsia="Times New Roman"/>
              <w:color w:val="000000"/>
            </w:rPr>
            <w:t xml:space="preserve">, </w:t>
          </w:r>
          <w:r w:rsidRPr="00F8377A">
            <w:rPr>
              <w:rFonts w:eastAsia="Times New Roman"/>
              <w:i/>
              <w:iCs/>
              <w:color w:val="000000"/>
            </w:rPr>
            <w:t>139</w:t>
          </w:r>
          <w:r w:rsidRPr="00F8377A">
            <w:rPr>
              <w:rFonts w:eastAsia="Times New Roman"/>
              <w:color w:val="000000"/>
            </w:rPr>
            <w:t>, 103907. https://doi.org/10.1016/j.euroecorev.2021.103907</w:t>
          </w:r>
        </w:p>
        <w:p w14:paraId="47C2D8B5" w14:textId="77777777" w:rsidR="00F8377A" w:rsidRPr="00F8377A" w:rsidRDefault="00F8377A">
          <w:pPr>
            <w:autoSpaceDE w:val="0"/>
            <w:autoSpaceDN w:val="0"/>
            <w:ind w:hanging="480"/>
            <w:divId w:val="1042049943"/>
            <w:rPr>
              <w:rFonts w:eastAsia="Times New Roman"/>
              <w:color w:val="000000"/>
            </w:rPr>
          </w:pPr>
          <w:r w:rsidRPr="00F8377A">
            <w:rPr>
              <w:rFonts w:eastAsia="Times New Roman"/>
              <w:color w:val="000000"/>
            </w:rPr>
            <w:t xml:space="preserve">Garg, R., </w:t>
          </w:r>
          <w:proofErr w:type="spellStart"/>
          <w:r w:rsidRPr="00F8377A">
            <w:rPr>
              <w:rFonts w:eastAsia="Times New Roman"/>
              <w:color w:val="000000"/>
            </w:rPr>
            <w:t>Barpanda</w:t>
          </w:r>
          <w:proofErr w:type="spellEnd"/>
          <w:r w:rsidRPr="00F8377A">
            <w:rPr>
              <w:rFonts w:eastAsia="Times New Roman"/>
              <w:color w:val="000000"/>
            </w:rPr>
            <w:t xml:space="preserve">, S., S, G. R. S. N., &amp; S, R. (2022). </w:t>
          </w:r>
          <w:r w:rsidRPr="00F8377A">
            <w:rPr>
              <w:rFonts w:eastAsia="Times New Roman"/>
              <w:i/>
              <w:iCs/>
              <w:color w:val="000000"/>
            </w:rPr>
            <w:t>Machine Learning Algorithms for Time Series Analysis and Forecasting</w:t>
          </w:r>
          <w:r w:rsidRPr="00F8377A">
            <w:rPr>
              <w:rFonts w:eastAsia="Times New Roman"/>
              <w:color w:val="000000"/>
            </w:rPr>
            <w:t>.</w:t>
          </w:r>
        </w:p>
        <w:p w14:paraId="1900604A" w14:textId="77777777" w:rsidR="00F8377A" w:rsidRPr="00F8377A" w:rsidRDefault="00F8377A">
          <w:pPr>
            <w:autoSpaceDE w:val="0"/>
            <w:autoSpaceDN w:val="0"/>
            <w:ind w:hanging="480"/>
            <w:divId w:val="1161582122"/>
            <w:rPr>
              <w:rFonts w:eastAsia="Times New Roman"/>
              <w:color w:val="000000"/>
            </w:rPr>
          </w:pPr>
          <w:proofErr w:type="spellStart"/>
          <w:r w:rsidRPr="00F8377A">
            <w:rPr>
              <w:rFonts w:eastAsia="Times New Roman"/>
              <w:color w:val="000000"/>
            </w:rPr>
            <w:t>Grinsztajn</w:t>
          </w:r>
          <w:proofErr w:type="spellEnd"/>
          <w:r w:rsidRPr="00F8377A">
            <w:rPr>
              <w:rFonts w:eastAsia="Times New Roman"/>
              <w:color w:val="000000"/>
            </w:rPr>
            <w:t xml:space="preserve">, L., </w:t>
          </w:r>
          <w:proofErr w:type="spellStart"/>
          <w:r w:rsidRPr="00F8377A">
            <w:rPr>
              <w:rFonts w:eastAsia="Times New Roman"/>
              <w:color w:val="000000"/>
            </w:rPr>
            <w:t>Oyallon</w:t>
          </w:r>
          <w:proofErr w:type="spellEnd"/>
          <w:r w:rsidRPr="00F8377A">
            <w:rPr>
              <w:rFonts w:eastAsia="Times New Roman"/>
              <w:color w:val="000000"/>
            </w:rPr>
            <w:t xml:space="preserve">, E., &amp; </w:t>
          </w:r>
          <w:proofErr w:type="spellStart"/>
          <w:r w:rsidRPr="00F8377A">
            <w:rPr>
              <w:rFonts w:eastAsia="Times New Roman"/>
              <w:color w:val="000000"/>
            </w:rPr>
            <w:t>Varoquaux</w:t>
          </w:r>
          <w:proofErr w:type="spellEnd"/>
          <w:r w:rsidRPr="00F8377A">
            <w:rPr>
              <w:rFonts w:eastAsia="Times New Roman"/>
              <w:color w:val="000000"/>
            </w:rPr>
            <w:t xml:space="preserve">, G. (2022). </w:t>
          </w:r>
          <w:r w:rsidRPr="00F8377A">
            <w:rPr>
              <w:rFonts w:eastAsia="Times New Roman"/>
              <w:i/>
              <w:iCs/>
              <w:color w:val="000000"/>
            </w:rPr>
            <w:t>Why do tree-based models still outperform deep learning on tabular data?</w:t>
          </w:r>
        </w:p>
        <w:p w14:paraId="3E7AA3C4" w14:textId="77777777" w:rsidR="00F8377A" w:rsidRPr="00F8377A" w:rsidRDefault="00F8377A">
          <w:pPr>
            <w:autoSpaceDE w:val="0"/>
            <w:autoSpaceDN w:val="0"/>
            <w:ind w:hanging="480"/>
            <w:divId w:val="1276644312"/>
            <w:rPr>
              <w:rFonts w:eastAsia="Times New Roman"/>
              <w:color w:val="000000"/>
            </w:rPr>
          </w:pPr>
          <w:r w:rsidRPr="00F8377A">
            <w:rPr>
              <w:rFonts w:eastAsia="Times New Roman"/>
              <w:color w:val="000000"/>
            </w:rPr>
            <w:lastRenderedPageBreak/>
            <w:t xml:space="preserve">Hopf, K., </w:t>
          </w:r>
          <w:proofErr w:type="spellStart"/>
          <w:r w:rsidRPr="00F8377A">
            <w:rPr>
              <w:rFonts w:eastAsia="Times New Roman"/>
              <w:color w:val="000000"/>
            </w:rPr>
            <w:t>Hartstang</w:t>
          </w:r>
          <w:proofErr w:type="spellEnd"/>
          <w:r w:rsidRPr="00F8377A">
            <w:rPr>
              <w:rFonts w:eastAsia="Times New Roman"/>
              <w:color w:val="000000"/>
            </w:rPr>
            <w:t xml:space="preserve">, H., &amp; Staake, T. (2023). </w:t>
          </w:r>
          <w:r w:rsidRPr="00F8377A">
            <w:rPr>
              <w:rFonts w:eastAsia="Times New Roman"/>
              <w:i/>
              <w:iCs/>
              <w:color w:val="000000"/>
            </w:rPr>
            <w:t>Meta-Regression Analysis of Errors in Short-Term Electricity Load Forecasting</w:t>
          </w:r>
          <w:r w:rsidRPr="00F8377A">
            <w:rPr>
              <w:rFonts w:eastAsia="Times New Roman"/>
              <w:color w:val="000000"/>
            </w:rPr>
            <w:t>. https://doi.org/10.1145/3599733.3600248</w:t>
          </w:r>
        </w:p>
        <w:p w14:paraId="01E9687A" w14:textId="77777777" w:rsidR="00F8377A" w:rsidRPr="00F8377A" w:rsidRDefault="00F8377A">
          <w:pPr>
            <w:autoSpaceDE w:val="0"/>
            <w:autoSpaceDN w:val="0"/>
            <w:ind w:hanging="480"/>
            <w:divId w:val="1224490242"/>
            <w:rPr>
              <w:rFonts w:eastAsia="Times New Roman"/>
              <w:color w:val="000000"/>
            </w:rPr>
          </w:pPr>
          <w:r w:rsidRPr="00F8377A">
            <w:rPr>
              <w:rFonts w:eastAsia="Times New Roman"/>
              <w:color w:val="000000"/>
            </w:rPr>
            <w:t xml:space="preserve">Huang, J., Chen, H., Deng, J., Liu, X., Shu, T., Yin, C., Duan, M., Fu, L., Wang, K., &amp; Zeng, S. (2023). Interpretable machine learning for predicting 28-day all-cause in-hospital mortality for hypertensive ischemic or </w:t>
          </w:r>
          <w:proofErr w:type="spellStart"/>
          <w:r w:rsidRPr="00F8377A">
            <w:rPr>
              <w:rFonts w:eastAsia="Times New Roman"/>
              <w:color w:val="000000"/>
            </w:rPr>
            <w:t>hemorrhagic</w:t>
          </w:r>
          <w:proofErr w:type="spellEnd"/>
          <w:r w:rsidRPr="00F8377A">
            <w:rPr>
              <w:rFonts w:eastAsia="Times New Roman"/>
              <w:color w:val="000000"/>
            </w:rPr>
            <w:t xml:space="preserve"> stroke patients in the ICU: a multi-</w:t>
          </w:r>
          <w:proofErr w:type="spellStart"/>
          <w:r w:rsidRPr="00F8377A">
            <w:rPr>
              <w:rFonts w:eastAsia="Times New Roman"/>
              <w:color w:val="000000"/>
            </w:rPr>
            <w:t>center</w:t>
          </w:r>
          <w:proofErr w:type="spellEnd"/>
          <w:r w:rsidRPr="00F8377A">
            <w:rPr>
              <w:rFonts w:eastAsia="Times New Roman"/>
              <w:color w:val="000000"/>
            </w:rPr>
            <w:t xml:space="preserve"> retrospective cohort study with internal and external cross-validation. </w:t>
          </w:r>
          <w:r w:rsidRPr="00F8377A">
            <w:rPr>
              <w:rFonts w:eastAsia="Times New Roman"/>
              <w:i/>
              <w:iCs/>
              <w:color w:val="000000"/>
            </w:rPr>
            <w:t>Frontiers in Neurology</w:t>
          </w:r>
          <w:r w:rsidRPr="00F8377A">
            <w:rPr>
              <w:rFonts w:eastAsia="Times New Roman"/>
              <w:color w:val="000000"/>
            </w:rPr>
            <w:t xml:space="preserve">, </w:t>
          </w:r>
          <w:r w:rsidRPr="00F8377A">
            <w:rPr>
              <w:rFonts w:eastAsia="Times New Roman"/>
              <w:i/>
              <w:iCs/>
              <w:color w:val="000000"/>
            </w:rPr>
            <w:t>14</w:t>
          </w:r>
          <w:r w:rsidRPr="00F8377A">
            <w:rPr>
              <w:rFonts w:eastAsia="Times New Roman"/>
              <w:color w:val="000000"/>
            </w:rPr>
            <w:t>. https://doi.org/10.3389/fneur.2023.1185447</w:t>
          </w:r>
        </w:p>
        <w:p w14:paraId="7259D4BA" w14:textId="77777777" w:rsidR="00F8377A" w:rsidRPr="00F8377A" w:rsidRDefault="00F8377A">
          <w:pPr>
            <w:autoSpaceDE w:val="0"/>
            <w:autoSpaceDN w:val="0"/>
            <w:ind w:hanging="480"/>
            <w:divId w:val="1224366282"/>
            <w:rPr>
              <w:rFonts w:eastAsia="Times New Roman"/>
              <w:color w:val="000000"/>
            </w:rPr>
          </w:pPr>
          <w:r w:rsidRPr="00F8377A">
            <w:rPr>
              <w:rFonts w:eastAsia="Times New Roman"/>
              <w:color w:val="000000"/>
            </w:rPr>
            <w:t xml:space="preserve">Jing, B., Zhang, S., Zhu, Y., Peng, B., Guan, K., </w:t>
          </w:r>
          <w:proofErr w:type="spellStart"/>
          <w:r w:rsidRPr="00F8377A">
            <w:rPr>
              <w:rFonts w:eastAsia="Times New Roman"/>
              <w:color w:val="000000"/>
            </w:rPr>
            <w:t>Margenot</w:t>
          </w:r>
          <w:proofErr w:type="spellEnd"/>
          <w:r w:rsidRPr="00F8377A">
            <w:rPr>
              <w:rFonts w:eastAsia="Times New Roman"/>
              <w:color w:val="000000"/>
            </w:rPr>
            <w:t xml:space="preserve">, A., &amp; Tong, H. (2022). </w:t>
          </w:r>
          <w:r w:rsidRPr="00F8377A">
            <w:rPr>
              <w:rFonts w:eastAsia="Times New Roman"/>
              <w:i/>
              <w:iCs/>
              <w:color w:val="000000"/>
            </w:rPr>
            <w:t>Retrieval Based Time Series Forecasting</w:t>
          </w:r>
          <w:r w:rsidRPr="00F8377A">
            <w:rPr>
              <w:rFonts w:eastAsia="Times New Roman"/>
              <w:color w:val="000000"/>
            </w:rPr>
            <w:t>.</w:t>
          </w:r>
        </w:p>
        <w:p w14:paraId="7B42DD8D" w14:textId="77777777" w:rsidR="00F8377A" w:rsidRPr="00F8377A" w:rsidRDefault="00F8377A">
          <w:pPr>
            <w:autoSpaceDE w:val="0"/>
            <w:autoSpaceDN w:val="0"/>
            <w:ind w:hanging="480"/>
            <w:divId w:val="1878228587"/>
            <w:rPr>
              <w:rFonts w:eastAsia="Times New Roman"/>
              <w:color w:val="000000"/>
            </w:rPr>
          </w:pPr>
          <w:proofErr w:type="spellStart"/>
          <w:r w:rsidRPr="00F8377A">
            <w:rPr>
              <w:rFonts w:eastAsia="Times New Roman"/>
              <w:color w:val="000000"/>
            </w:rPr>
            <w:t>Khuntia</w:t>
          </w:r>
          <w:proofErr w:type="spellEnd"/>
          <w:r w:rsidRPr="00F8377A">
            <w:rPr>
              <w:rFonts w:eastAsia="Times New Roman"/>
              <w:color w:val="000000"/>
            </w:rPr>
            <w:t xml:space="preserve">, S. R., Rueda, J. L., &amp; van der </w:t>
          </w:r>
          <w:proofErr w:type="spellStart"/>
          <w:r w:rsidRPr="00F8377A">
            <w:rPr>
              <w:rFonts w:eastAsia="Times New Roman"/>
              <w:color w:val="000000"/>
            </w:rPr>
            <w:t>Meijden</w:t>
          </w:r>
          <w:proofErr w:type="spellEnd"/>
          <w:r w:rsidRPr="00F8377A">
            <w:rPr>
              <w:rFonts w:eastAsia="Times New Roman"/>
              <w:color w:val="000000"/>
            </w:rPr>
            <w:t xml:space="preserve">, M. A. M. M. (2017). </w:t>
          </w:r>
          <w:r w:rsidRPr="00F8377A">
            <w:rPr>
              <w:rFonts w:eastAsia="Times New Roman"/>
              <w:i/>
              <w:iCs/>
              <w:color w:val="000000"/>
            </w:rPr>
            <w:t>Long-Term Load Forecasting Considering Volatility Using Multiplicative Error Model</w:t>
          </w:r>
          <w:r w:rsidRPr="00F8377A">
            <w:rPr>
              <w:rFonts w:eastAsia="Times New Roman"/>
              <w:color w:val="000000"/>
            </w:rPr>
            <w:t>. https://doi.org/10.3390/en11123308</w:t>
          </w:r>
        </w:p>
        <w:p w14:paraId="4F3A766A" w14:textId="77777777" w:rsidR="00F8377A" w:rsidRPr="00F8377A" w:rsidRDefault="00F8377A">
          <w:pPr>
            <w:autoSpaceDE w:val="0"/>
            <w:autoSpaceDN w:val="0"/>
            <w:ind w:hanging="480"/>
            <w:divId w:val="1747608245"/>
            <w:rPr>
              <w:rFonts w:eastAsia="Times New Roman"/>
              <w:color w:val="000000"/>
            </w:rPr>
          </w:pPr>
          <w:r w:rsidRPr="00F8377A">
            <w:rPr>
              <w:rFonts w:eastAsia="Times New Roman"/>
              <w:color w:val="000000"/>
            </w:rPr>
            <w:t xml:space="preserve">Lundberg, S. M., &amp; Lee, S.-I. (2017). </w:t>
          </w:r>
          <w:r w:rsidRPr="00F8377A">
            <w:rPr>
              <w:rFonts w:eastAsia="Times New Roman"/>
              <w:i/>
              <w:iCs/>
              <w:color w:val="000000"/>
            </w:rPr>
            <w:t>Consistent feature attribution for tree ensembles</w:t>
          </w:r>
          <w:r w:rsidRPr="00F8377A">
            <w:rPr>
              <w:rFonts w:eastAsia="Times New Roman"/>
              <w:color w:val="000000"/>
            </w:rPr>
            <w:t>.</w:t>
          </w:r>
        </w:p>
        <w:p w14:paraId="10DD94A8" w14:textId="77777777" w:rsidR="00F8377A" w:rsidRPr="00F8377A" w:rsidRDefault="00F8377A">
          <w:pPr>
            <w:autoSpaceDE w:val="0"/>
            <w:autoSpaceDN w:val="0"/>
            <w:ind w:hanging="480"/>
            <w:divId w:val="1693845088"/>
            <w:rPr>
              <w:rFonts w:eastAsia="Times New Roman"/>
              <w:color w:val="000000"/>
            </w:rPr>
          </w:pPr>
          <w:r w:rsidRPr="00F8377A">
            <w:rPr>
              <w:rFonts w:eastAsia="Times New Roman"/>
              <w:color w:val="000000"/>
            </w:rPr>
            <w:t xml:space="preserve">März, A. (2019). </w:t>
          </w:r>
          <w:proofErr w:type="spellStart"/>
          <w:r w:rsidRPr="00F8377A">
            <w:rPr>
              <w:rFonts w:eastAsia="Times New Roman"/>
              <w:i/>
              <w:iCs/>
              <w:color w:val="000000"/>
            </w:rPr>
            <w:t>XGBoostLSS</w:t>
          </w:r>
          <w:proofErr w:type="spellEnd"/>
          <w:r w:rsidRPr="00F8377A">
            <w:rPr>
              <w:rFonts w:eastAsia="Times New Roman"/>
              <w:i/>
              <w:iCs/>
              <w:color w:val="000000"/>
            </w:rPr>
            <w:t xml:space="preserve"> -- An extension of </w:t>
          </w:r>
          <w:proofErr w:type="spellStart"/>
          <w:r w:rsidRPr="00F8377A">
            <w:rPr>
              <w:rFonts w:eastAsia="Times New Roman"/>
              <w:i/>
              <w:iCs/>
              <w:color w:val="000000"/>
            </w:rPr>
            <w:t>XGBoost</w:t>
          </w:r>
          <w:proofErr w:type="spellEnd"/>
          <w:r w:rsidRPr="00F8377A">
            <w:rPr>
              <w:rFonts w:eastAsia="Times New Roman"/>
              <w:i/>
              <w:iCs/>
              <w:color w:val="000000"/>
            </w:rPr>
            <w:t xml:space="preserve"> to probabilistic forecasting</w:t>
          </w:r>
          <w:r w:rsidRPr="00F8377A">
            <w:rPr>
              <w:rFonts w:eastAsia="Times New Roman"/>
              <w:color w:val="000000"/>
            </w:rPr>
            <w:t>.</w:t>
          </w:r>
        </w:p>
        <w:p w14:paraId="1F9CA3D6" w14:textId="77777777" w:rsidR="00F8377A" w:rsidRPr="00F8377A" w:rsidRDefault="00F8377A">
          <w:pPr>
            <w:autoSpaceDE w:val="0"/>
            <w:autoSpaceDN w:val="0"/>
            <w:ind w:hanging="480"/>
            <w:divId w:val="1597782348"/>
            <w:rPr>
              <w:rFonts w:eastAsia="Times New Roman"/>
              <w:color w:val="000000"/>
            </w:rPr>
          </w:pPr>
          <w:r w:rsidRPr="00F8377A">
            <w:rPr>
              <w:rFonts w:eastAsia="Times New Roman"/>
              <w:color w:val="000000"/>
            </w:rPr>
            <w:t xml:space="preserve">Mayer, M. (2022). </w:t>
          </w:r>
          <w:r w:rsidRPr="00F8377A">
            <w:rPr>
              <w:rFonts w:eastAsia="Times New Roman"/>
              <w:i/>
              <w:iCs/>
              <w:color w:val="000000"/>
            </w:rPr>
            <w:t xml:space="preserve">SHAP for additively </w:t>
          </w:r>
          <w:proofErr w:type="spellStart"/>
          <w:r w:rsidRPr="00F8377A">
            <w:rPr>
              <w:rFonts w:eastAsia="Times New Roman"/>
              <w:i/>
              <w:iCs/>
              <w:color w:val="000000"/>
            </w:rPr>
            <w:t>modeled</w:t>
          </w:r>
          <w:proofErr w:type="spellEnd"/>
          <w:r w:rsidRPr="00F8377A">
            <w:rPr>
              <w:rFonts w:eastAsia="Times New Roman"/>
              <w:i/>
              <w:iCs/>
              <w:color w:val="000000"/>
            </w:rPr>
            <w:t xml:space="preserve"> features in a boosted trees model</w:t>
          </w:r>
          <w:r w:rsidRPr="00F8377A">
            <w:rPr>
              <w:rFonts w:eastAsia="Times New Roman"/>
              <w:color w:val="000000"/>
            </w:rPr>
            <w:t>.</w:t>
          </w:r>
        </w:p>
        <w:p w14:paraId="57460210" w14:textId="77777777" w:rsidR="00F8377A" w:rsidRPr="00F8377A" w:rsidRDefault="00F8377A">
          <w:pPr>
            <w:autoSpaceDE w:val="0"/>
            <w:autoSpaceDN w:val="0"/>
            <w:ind w:hanging="480"/>
            <w:divId w:val="1271860424"/>
            <w:rPr>
              <w:rFonts w:eastAsia="Times New Roman"/>
              <w:color w:val="000000"/>
            </w:rPr>
          </w:pPr>
          <w:r w:rsidRPr="00F8377A">
            <w:rPr>
              <w:rFonts w:eastAsia="Times New Roman"/>
              <w:color w:val="000000"/>
            </w:rPr>
            <w:t xml:space="preserve">Padhi, I., Schiff, Y., Melnyk, I., Rigotti, M., </w:t>
          </w:r>
          <w:proofErr w:type="spellStart"/>
          <w:r w:rsidRPr="00F8377A">
            <w:rPr>
              <w:rFonts w:eastAsia="Times New Roman"/>
              <w:color w:val="000000"/>
            </w:rPr>
            <w:t>Mroueh</w:t>
          </w:r>
          <w:proofErr w:type="spellEnd"/>
          <w:r w:rsidRPr="00F8377A">
            <w:rPr>
              <w:rFonts w:eastAsia="Times New Roman"/>
              <w:color w:val="000000"/>
            </w:rPr>
            <w:t xml:space="preserve">, Y., </w:t>
          </w:r>
          <w:proofErr w:type="spellStart"/>
          <w:r w:rsidRPr="00F8377A">
            <w:rPr>
              <w:rFonts w:eastAsia="Times New Roman"/>
              <w:color w:val="000000"/>
            </w:rPr>
            <w:t>Dognin</w:t>
          </w:r>
          <w:proofErr w:type="spellEnd"/>
          <w:r w:rsidRPr="00F8377A">
            <w:rPr>
              <w:rFonts w:eastAsia="Times New Roman"/>
              <w:color w:val="000000"/>
            </w:rPr>
            <w:t xml:space="preserve">, P., Ross, J., Nair, R., &amp; Altman, E. (2020). </w:t>
          </w:r>
          <w:r w:rsidRPr="00F8377A">
            <w:rPr>
              <w:rFonts w:eastAsia="Times New Roman"/>
              <w:i/>
              <w:iCs/>
              <w:color w:val="000000"/>
            </w:rPr>
            <w:t xml:space="preserve">Tabular Transformers for </w:t>
          </w:r>
          <w:proofErr w:type="spellStart"/>
          <w:r w:rsidRPr="00F8377A">
            <w:rPr>
              <w:rFonts w:eastAsia="Times New Roman"/>
              <w:i/>
              <w:iCs/>
              <w:color w:val="000000"/>
            </w:rPr>
            <w:t>Modeling</w:t>
          </w:r>
          <w:proofErr w:type="spellEnd"/>
          <w:r w:rsidRPr="00F8377A">
            <w:rPr>
              <w:rFonts w:eastAsia="Times New Roman"/>
              <w:i/>
              <w:iCs/>
              <w:color w:val="000000"/>
            </w:rPr>
            <w:t xml:space="preserve"> Multivariate Time Series</w:t>
          </w:r>
          <w:r w:rsidRPr="00F8377A">
            <w:rPr>
              <w:rFonts w:eastAsia="Times New Roman"/>
              <w:color w:val="000000"/>
            </w:rPr>
            <w:t>.</w:t>
          </w:r>
        </w:p>
        <w:p w14:paraId="33C9F7EE" w14:textId="77777777" w:rsidR="00F8377A" w:rsidRPr="00F8377A" w:rsidRDefault="00F8377A">
          <w:pPr>
            <w:autoSpaceDE w:val="0"/>
            <w:autoSpaceDN w:val="0"/>
            <w:ind w:hanging="480"/>
            <w:divId w:val="29382512"/>
            <w:rPr>
              <w:rFonts w:eastAsia="Times New Roman"/>
              <w:color w:val="000000"/>
            </w:rPr>
          </w:pPr>
          <w:r w:rsidRPr="00F8377A">
            <w:rPr>
              <w:rFonts w:eastAsia="Times New Roman"/>
              <w:color w:val="000000"/>
            </w:rPr>
            <w:t xml:space="preserve">Pavlyshenko, B. M. (2017). </w:t>
          </w:r>
          <w:r w:rsidRPr="00F8377A">
            <w:rPr>
              <w:rFonts w:eastAsia="Times New Roman"/>
              <w:i/>
              <w:iCs/>
              <w:color w:val="000000"/>
            </w:rPr>
            <w:t>Linear, Machine Learning and Probabilistic Approaches for Time Series Analysis</w:t>
          </w:r>
          <w:r w:rsidRPr="00F8377A">
            <w:rPr>
              <w:rFonts w:eastAsia="Times New Roman"/>
              <w:color w:val="000000"/>
            </w:rPr>
            <w:t>.</w:t>
          </w:r>
        </w:p>
        <w:p w14:paraId="66393050" w14:textId="77777777" w:rsidR="00F8377A" w:rsidRPr="00F8377A" w:rsidRDefault="00F8377A">
          <w:pPr>
            <w:autoSpaceDE w:val="0"/>
            <w:autoSpaceDN w:val="0"/>
            <w:ind w:hanging="480"/>
            <w:divId w:val="1215384943"/>
            <w:rPr>
              <w:rFonts w:eastAsia="Times New Roman"/>
              <w:color w:val="000000"/>
            </w:rPr>
          </w:pPr>
          <w:proofErr w:type="spellStart"/>
          <w:r w:rsidRPr="00F8377A">
            <w:rPr>
              <w:rFonts w:eastAsia="Times New Roman"/>
              <w:color w:val="000000"/>
            </w:rPr>
            <w:t>Shankaranarayana</w:t>
          </w:r>
          <w:proofErr w:type="spellEnd"/>
          <w:r w:rsidRPr="00F8377A">
            <w:rPr>
              <w:rFonts w:eastAsia="Times New Roman"/>
              <w:color w:val="000000"/>
            </w:rPr>
            <w:t xml:space="preserve">, S. M., &amp; Runje, D. (2021). </w:t>
          </w:r>
          <w:r w:rsidRPr="00F8377A">
            <w:rPr>
              <w:rFonts w:eastAsia="Times New Roman"/>
              <w:i/>
              <w:iCs/>
              <w:color w:val="000000"/>
            </w:rPr>
            <w:t>Attention Augmented Convolutional Transformer for Tabular Time-series</w:t>
          </w:r>
          <w:r w:rsidRPr="00F8377A">
            <w:rPr>
              <w:rFonts w:eastAsia="Times New Roman"/>
              <w:color w:val="000000"/>
            </w:rPr>
            <w:t>.</w:t>
          </w:r>
        </w:p>
        <w:p w14:paraId="3AFF5883" w14:textId="77777777" w:rsidR="00F8377A" w:rsidRPr="00F8377A" w:rsidRDefault="00F8377A">
          <w:pPr>
            <w:autoSpaceDE w:val="0"/>
            <w:autoSpaceDN w:val="0"/>
            <w:ind w:hanging="480"/>
            <w:divId w:val="992831708"/>
            <w:rPr>
              <w:rFonts w:eastAsia="Times New Roman"/>
              <w:color w:val="000000"/>
            </w:rPr>
          </w:pPr>
          <w:r w:rsidRPr="00F8377A">
            <w:rPr>
              <w:rFonts w:eastAsia="Times New Roman"/>
              <w:color w:val="000000"/>
            </w:rPr>
            <w:lastRenderedPageBreak/>
            <w:t xml:space="preserve">Shi, N., &amp; Luo, Y. (2017). Capacity value of energy storage considering control strategies. </w:t>
          </w:r>
          <w:r w:rsidRPr="00F8377A">
            <w:rPr>
              <w:rFonts w:eastAsia="Times New Roman"/>
              <w:i/>
              <w:iCs/>
              <w:color w:val="000000"/>
            </w:rPr>
            <w:t>PLOS ONE</w:t>
          </w:r>
          <w:r w:rsidRPr="00F8377A">
            <w:rPr>
              <w:rFonts w:eastAsia="Times New Roman"/>
              <w:color w:val="000000"/>
            </w:rPr>
            <w:t xml:space="preserve">, </w:t>
          </w:r>
          <w:r w:rsidRPr="00F8377A">
            <w:rPr>
              <w:rFonts w:eastAsia="Times New Roman"/>
              <w:i/>
              <w:iCs/>
              <w:color w:val="000000"/>
            </w:rPr>
            <w:t>12</w:t>
          </w:r>
          <w:r w:rsidRPr="00F8377A">
            <w:rPr>
              <w:rFonts w:eastAsia="Times New Roman"/>
              <w:color w:val="000000"/>
            </w:rPr>
            <w:t>(5), e0178466. https://doi.org/10.1371/journal.pone.0178466</w:t>
          </w:r>
        </w:p>
        <w:p w14:paraId="70F35F32" w14:textId="77777777" w:rsidR="00F8377A" w:rsidRPr="00F8377A" w:rsidRDefault="00F8377A">
          <w:pPr>
            <w:autoSpaceDE w:val="0"/>
            <w:autoSpaceDN w:val="0"/>
            <w:ind w:hanging="480"/>
            <w:divId w:val="745880683"/>
            <w:rPr>
              <w:rFonts w:eastAsia="Times New Roman"/>
              <w:color w:val="000000"/>
            </w:rPr>
          </w:pPr>
          <w:r w:rsidRPr="00F8377A">
            <w:rPr>
              <w:rFonts w:eastAsia="Times New Roman"/>
              <w:color w:val="000000"/>
            </w:rPr>
            <w:t xml:space="preserve">Shwartz-Ziv, R., &amp; Armon, A. (2021). </w:t>
          </w:r>
          <w:r w:rsidRPr="00F8377A">
            <w:rPr>
              <w:rFonts w:eastAsia="Times New Roman"/>
              <w:i/>
              <w:iCs/>
              <w:color w:val="000000"/>
            </w:rPr>
            <w:t>Tabular Data: Deep Learning is Not All You Need</w:t>
          </w:r>
          <w:r w:rsidRPr="00F8377A">
            <w:rPr>
              <w:rFonts w:eastAsia="Times New Roman"/>
              <w:color w:val="000000"/>
            </w:rPr>
            <w:t>.</w:t>
          </w:r>
        </w:p>
        <w:p w14:paraId="4397F78D" w14:textId="77777777" w:rsidR="00F8377A" w:rsidRPr="00F8377A" w:rsidRDefault="00F8377A">
          <w:pPr>
            <w:autoSpaceDE w:val="0"/>
            <w:autoSpaceDN w:val="0"/>
            <w:ind w:hanging="480"/>
            <w:divId w:val="144206100"/>
            <w:rPr>
              <w:rFonts w:eastAsia="Times New Roman"/>
              <w:color w:val="000000"/>
            </w:rPr>
          </w:pPr>
          <w:r w:rsidRPr="00F8377A">
            <w:rPr>
              <w:rFonts w:eastAsia="Times New Roman"/>
              <w:color w:val="000000"/>
            </w:rPr>
            <w:t xml:space="preserve">Su, H.-I., &amp; Gamal, A. El. (2011). </w:t>
          </w:r>
          <w:r w:rsidRPr="00F8377A">
            <w:rPr>
              <w:rFonts w:eastAsia="Times New Roman"/>
              <w:i/>
              <w:iCs/>
              <w:color w:val="000000"/>
            </w:rPr>
            <w:t>Limits on the Benefits of Energy Storage for Renewable Integration</w:t>
          </w:r>
          <w:r w:rsidRPr="00F8377A">
            <w:rPr>
              <w:rFonts w:eastAsia="Times New Roman"/>
              <w:color w:val="000000"/>
            </w:rPr>
            <w:t>.</w:t>
          </w:r>
        </w:p>
        <w:p w14:paraId="3800B5C3" w14:textId="77777777" w:rsidR="00F8377A" w:rsidRPr="00F8377A" w:rsidRDefault="00F8377A">
          <w:pPr>
            <w:autoSpaceDE w:val="0"/>
            <w:autoSpaceDN w:val="0"/>
            <w:ind w:hanging="480"/>
            <w:divId w:val="1626694220"/>
            <w:rPr>
              <w:rFonts w:eastAsia="Times New Roman"/>
              <w:color w:val="000000"/>
            </w:rPr>
          </w:pPr>
          <w:proofErr w:type="spellStart"/>
          <w:r w:rsidRPr="00F8377A">
            <w:rPr>
              <w:rFonts w:eastAsia="Times New Roman"/>
              <w:color w:val="000000"/>
            </w:rPr>
            <w:t>Ugurlu</w:t>
          </w:r>
          <w:proofErr w:type="spellEnd"/>
          <w:r w:rsidRPr="00F8377A">
            <w:rPr>
              <w:rFonts w:eastAsia="Times New Roman"/>
              <w:color w:val="000000"/>
            </w:rPr>
            <w:t xml:space="preserve">, U., Tas, O., Kaya, A., &amp; </w:t>
          </w:r>
          <w:proofErr w:type="spellStart"/>
          <w:r w:rsidRPr="00F8377A">
            <w:rPr>
              <w:rFonts w:eastAsia="Times New Roman"/>
              <w:color w:val="000000"/>
            </w:rPr>
            <w:t>Oksuz</w:t>
          </w:r>
          <w:proofErr w:type="spellEnd"/>
          <w:r w:rsidRPr="00F8377A">
            <w:rPr>
              <w:rFonts w:eastAsia="Times New Roman"/>
              <w:color w:val="000000"/>
            </w:rPr>
            <w:t xml:space="preserve">, I. (2018). The Financial Effect of the Electricity Price Forecasts’ Inaccuracy on a Hydro-Based Generation Company. </w:t>
          </w:r>
          <w:r w:rsidRPr="00F8377A">
            <w:rPr>
              <w:rFonts w:eastAsia="Times New Roman"/>
              <w:i/>
              <w:iCs/>
              <w:color w:val="000000"/>
            </w:rPr>
            <w:t>Energies</w:t>
          </w:r>
          <w:r w:rsidRPr="00F8377A">
            <w:rPr>
              <w:rFonts w:eastAsia="Times New Roman"/>
              <w:color w:val="000000"/>
            </w:rPr>
            <w:t xml:space="preserve">, </w:t>
          </w:r>
          <w:r w:rsidRPr="00F8377A">
            <w:rPr>
              <w:rFonts w:eastAsia="Times New Roman"/>
              <w:i/>
              <w:iCs/>
              <w:color w:val="000000"/>
            </w:rPr>
            <w:t>11</w:t>
          </w:r>
          <w:r w:rsidRPr="00F8377A">
            <w:rPr>
              <w:rFonts w:eastAsia="Times New Roman"/>
              <w:color w:val="000000"/>
            </w:rPr>
            <w:t>(8), 2093. https://doi.org/10.3390/en11082093</w:t>
          </w:r>
        </w:p>
        <w:p w14:paraId="0E49D601" w14:textId="77777777" w:rsidR="00F8377A" w:rsidRPr="00F8377A" w:rsidRDefault="00F8377A">
          <w:pPr>
            <w:autoSpaceDE w:val="0"/>
            <w:autoSpaceDN w:val="0"/>
            <w:ind w:hanging="480"/>
            <w:divId w:val="1102339543"/>
            <w:rPr>
              <w:rFonts w:eastAsia="Times New Roman"/>
              <w:color w:val="000000"/>
            </w:rPr>
          </w:pPr>
          <w:r w:rsidRPr="00F8377A">
            <w:rPr>
              <w:rFonts w:eastAsia="Times New Roman"/>
              <w:color w:val="000000"/>
            </w:rPr>
            <w:t xml:space="preserve">Wu, J., Levi, N., Araujo, R., &amp; Wang, Y.-G. (2023). An evaluation of the impact of COVID-19 lockdowns on electricity demand. </w:t>
          </w:r>
          <w:r w:rsidRPr="00F8377A">
            <w:rPr>
              <w:rFonts w:eastAsia="Times New Roman"/>
              <w:i/>
              <w:iCs/>
              <w:color w:val="000000"/>
            </w:rPr>
            <w:t>Electric Power Systems Research</w:t>
          </w:r>
          <w:r w:rsidRPr="00F8377A">
            <w:rPr>
              <w:rFonts w:eastAsia="Times New Roman"/>
              <w:color w:val="000000"/>
            </w:rPr>
            <w:t xml:space="preserve">, </w:t>
          </w:r>
          <w:r w:rsidRPr="00F8377A">
            <w:rPr>
              <w:rFonts w:eastAsia="Times New Roman"/>
              <w:i/>
              <w:iCs/>
              <w:color w:val="000000"/>
            </w:rPr>
            <w:t>216</w:t>
          </w:r>
          <w:r w:rsidRPr="00F8377A">
            <w:rPr>
              <w:rFonts w:eastAsia="Times New Roman"/>
              <w:color w:val="000000"/>
            </w:rPr>
            <w:t>, 109015. https://doi.org/10.1016/j.epsr.2022.109015</w:t>
          </w:r>
        </w:p>
        <w:p w14:paraId="41A3A7E0" w14:textId="77777777" w:rsidR="00F8377A" w:rsidRPr="00F8377A" w:rsidRDefault="00F8377A">
          <w:pPr>
            <w:autoSpaceDE w:val="0"/>
            <w:autoSpaceDN w:val="0"/>
            <w:ind w:hanging="480"/>
            <w:divId w:val="1787117683"/>
            <w:rPr>
              <w:rFonts w:eastAsia="Times New Roman"/>
              <w:color w:val="000000"/>
            </w:rPr>
          </w:pPr>
          <w:r w:rsidRPr="00F8377A">
            <w:rPr>
              <w:rFonts w:eastAsia="Times New Roman"/>
              <w:color w:val="000000"/>
            </w:rPr>
            <w:t xml:space="preserve">Yi, F., Yang, H., Chen, D., Qin, Y., Han, H., Cui, J., Bai, W., Ma, Y., Zhang, R., &amp; Yu, H. (2023). </w:t>
          </w:r>
          <w:proofErr w:type="spellStart"/>
          <w:r w:rsidRPr="00F8377A">
            <w:rPr>
              <w:rFonts w:eastAsia="Times New Roman"/>
              <w:color w:val="000000"/>
            </w:rPr>
            <w:t>XGBoost</w:t>
          </w:r>
          <w:proofErr w:type="spellEnd"/>
          <w:r w:rsidRPr="00F8377A">
            <w:rPr>
              <w:rFonts w:eastAsia="Times New Roman"/>
              <w:color w:val="000000"/>
            </w:rPr>
            <w:t xml:space="preserve">-SHAP-based interpretable diagnostic framework for </w:t>
          </w:r>
          <w:proofErr w:type="spellStart"/>
          <w:r w:rsidRPr="00F8377A">
            <w:rPr>
              <w:rFonts w:eastAsia="Times New Roman"/>
              <w:color w:val="000000"/>
            </w:rPr>
            <w:t>alzheimer’s</w:t>
          </w:r>
          <w:proofErr w:type="spellEnd"/>
          <w:r w:rsidRPr="00F8377A">
            <w:rPr>
              <w:rFonts w:eastAsia="Times New Roman"/>
              <w:color w:val="000000"/>
            </w:rPr>
            <w:t xml:space="preserve"> disease. </w:t>
          </w:r>
          <w:r w:rsidRPr="00F8377A">
            <w:rPr>
              <w:rFonts w:eastAsia="Times New Roman"/>
              <w:i/>
              <w:iCs/>
              <w:color w:val="000000"/>
            </w:rPr>
            <w:t>BMC Medical Informatics and Decision Making</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137. https://doi.org/10.1186/s12911-023-02238-9</w:t>
          </w:r>
        </w:p>
        <w:p w14:paraId="0CF9D40E" w14:textId="3E6C091A" w:rsidR="002D15ED" w:rsidRPr="002D15ED" w:rsidRDefault="00F8377A" w:rsidP="00F8377A">
          <w:pPr>
            <w:autoSpaceDE w:val="0"/>
            <w:autoSpaceDN w:val="0"/>
            <w:ind w:firstLine="0"/>
          </w:pPr>
          <w:r w:rsidRPr="00F8377A">
            <w:rPr>
              <w:rFonts w:eastAsia="Times New Roman"/>
              <w:color w:val="000000"/>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7625A" w14:textId="77777777" w:rsidR="009F74A7" w:rsidRDefault="009F74A7" w:rsidP="00816356">
      <w:pPr>
        <w:spacing w:after="0" w:line="240" w:lineRule="auto"/>
      </w:pPr>
      <w:r>
        <w:separator/>
      </w:r>
    </w:p>
  </w:endnote>
  <w:endnote w:type="continuationSeparator" w:id="0">
    <w:p w14:paraId="7C0FF63E" w14:textId="77777777" w:rsidR="009F74A7" w:rsidRDefault="009F74A7"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537AA" w14:textId="77777777" w:rsidR="009F74A7" w:rsidRDefault="009F74A7" w:rsidP="00816356">
      <w:pPr>
        <w:spacing w:after="0" w:line="240" w:lineRule="auto"/>
      </w:pPr>
      <w:r>
        <w:separator/>
      </w:r>
    </w:p>
  </w:footnote>
  <w:footnote w:type="continuationSeparator" w:id="0">
    <w:p w14:paraId="0D8E5088" w14:textId="77777777" w:rsidR="009F74A7" w:rsidRDefault="009F74A7"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2"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1"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7"/>
  </w:num>
  <w:num w:numId="3" w16cid:durableId="1370492668">
    <w:abstractNumId w:val="18"/>
  </w:num>
  <w:num w:numId="4" w16cid:durableId="1323267592">
    <w:abstractNumId w:val="5"/>
  </w:num>
  <w:num w:numId="5" w16cid:durableId="1689792416">
    <w:abstractNumId w:val="10"/>
  </w:num>
  <w:num w:numId="6" w16cid:durableId="29956960">
    <w:abstractNumId w:val="13"/>
  </w:num>
  <w:num w:numId="7" w16cid:durableId="930427149">
    <w:abstractNumId w:val="19"/>
  </w:num>
  <w:num w:numId="8" w16cid:durableId="1221943578">
    <w:abstractNumId w:val="15"/>
  </w:num>
  <w:num w:numId="9" w16cid:durableId="301231944">
    <w:abstractNumId w:val="14"/>
  </w:num>
  <w:num w:numId="10" w16cid:durableId="1317153059">
    <w:abstractNumId w:val="9"/>
  </w:num>
  <w:num w:numId="11" w16cid:durableId="708067056">
    <w:abstractNumId w:val="4"/>
  </w:num>
  <w:num w:numId="12" w16cid:durableId="1279213773">
    <w:abstractNumId w:val="8"/>
  </w:num>
  <w:num w:numId="13" w16cid:durableId="1090732584">
    <w:abstractNumId w:val="7"/>
  </w:num>
  <w:num w:numId="14" w16cid:durableId="1816751742">
    <w:abstractNumId w:val="6"/>
  </w:num>
  <w:num w:numId="15" w16cid:durableId="1386488002">
    <w:abstractNumId w:val="21"/>
  </w:num>
  <w:num w:numId="16" w16cid:durableId="1906139398">
    <w:abstractNumId w:val="1"/>
  </w:num>
  <w:num w:numId="17" w16cid:durableId="533229604">
    <w:abstractNumId w:val="16"/>
  </w:num>
  <w:num w:numId="18" w16cid:durableId="602807742">
    <w:abstractNumId w:val="0"/>
  </w:num>
  <w:num w:numId="19" w16cid:durableId="1841701655">
    <w:abstractNumId w:val="3"/>
  </w:num>
  <w:num w:numId="20" w16cid:durableId="2018457188">
    <w:abstractNumId w:val="12"/>
  </w:num>
  <w:num w:numId="21" w16cid:durableId="445514324">
    <w:abstractNumId w:val="20"/>
  </w:num>
  <w:num w:numId="22" w16cid:durableId="23092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34DC5"/>
    <w:rsid w:val="00046816"/>
    <w:rsid w:val="000D1DA3"/>
    <w:rsid w:val="001A4223"/>
    <w:rsid w:val="001E4D8D"/>
    <w:rsid w:val="002071BD"/>
    <w:rsid w:val="00236B45"/>
    <w:rsid w:val="00240F0D"/>
    <w:rsid w:val="00244F47"/>
    <w:rsid w:val="00252D2E"/>
    <w:rsid w:val="00273FF7"/>
    <w:rsid w:val="00292E19"/>
    <w:rsid w:val="002B1184"/>
    <w:rsid w:val="002D15ED"/>
    <w:rsid w:val="002E1F9A"/>
    <w:rsid w:val="00315BD4"/>
    <w:rsid w:val="00337D83"/>
    <w:rsid w:val="003A2AB8"/>
    <w:rsid w:val="003D7A0A"/>
    <w:rsid w:val="0041007B"/>
    <w:rsid w:val="00443712"/>
    <w:rsid w:val="00457689"/>
    <w:rsid w:val="00482DAB"/>
    <w:rsid w:val="004A120F"/>
    <w:rsid w:val="004A4A8D"/>
    <w:rsid w:val="004D7A13"/>
    <w:rsid w:val="005329CA"/>
    <w:rsid w:val="00534C21"/>
    <w:rsid w:val="00567239"/>
    <w:rsid w:val="005D4088"/>
    <w:rsid w:val="005E10F8"/>
    <w:rsid w:val="0062006E"/>
    <w:rsid w:val="00620A40"/>
    <w:rsid w:val="006343F1"/>
    <w:rsid w:val="0064642E"/>
    <w:rsid w:val="006934A6"/>
    <w:rsid w:val="007171F4"/>
    <w:rsid w:val="00720DF1"/>
    <w:rsid w:val="00765551"/>
    <w:rsid w:val="00766311"/>
    <w:rsid w:val="00767495"/>
    <w:rsid w:val="00793CF0"/>
    <w:rsid w:val="007B16E7"/>
    <w:rsid w:val="00816356"/>
    <w:rsid w:val="009612DE"/>
    <w:rsid w:val="009B5742"/>
    <w:rsid w:val="009F74A7"/>
    <w:rsid w:val="00A81F0C"/>
    <w:rsid w:val="00AE2F6D"/>
    <w:rsid w:val="00AF55E1"/>
    <w:rsid w:val="00B557EF"/>
    <w:rsid w:val="00B76789"/>
    <w:rsid w:val="00BA341A"/>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5090E"/>
    <w:rsid w:val="00E55DC8"/>
    <w:rsid w:val="00EC5E75"/>
    <w:rsid w:val="00EE4B2A"/>
    <w:rsid w:val="00F75B7E"/>
    <w:rsid w:val="00F804F0"/>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 w:type="table" w:styleId="TableGrid">
    <w:name w:val="Table Grid"/>
    <w:basedOn w:val="TableNormal"/>
    <w:uiPriority w:val="39"/>
    <w:rsid w:val="007B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2D097E"/>
    <w:rsid w:val="003775B5"/>
    <w:rsid w:val="005D4088"/>
    <w:rsid w:val="00701D60"/>
    <w:rsid w:val="007303C7"/>
    <w:rsid w:val="00DC07D2"/>
    <w:rsid w:val="00E37EA3"/>
    <w:rsid w:val="00E5090E"/>
    <w:rsid w:val="00E74923"/>
    <w:rsid w:val="00EC5E75"/>
    <w:rsid w:val="00ED7E23"/>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A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a5eec35e-bb16-4638-81e0-b6cf83e07972&quot;,&quot;properties&quot;:{&quot;noteIndex&quot;:0},&quot;isEdited&quot;:false,&quot;manualOverride&quot;:{&quot;isManuallyOverridden&quot;:false,&quot;citeprocText&quot;:&quot;(Dama &amp;#38; Sinoquet, 2021)&quot;,&quot;manualOverrideText&quot;:&quot;&quot;},&quot;citationTag&quot;:&quot;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quot;,&quot;citationItems&quot;:[{&quot;id&quot;:&quot;eb467c21-c807-3067-b906-4cd767adfa87&quot;,&quot;itemData&quot;:{&quot;type&quot;:&quot;article-journal&quot;,&quot;id&quot;:&quot;eb467c21-c807-3067-b906-4cd767adfa87&quot;,&quot;title&quot;:&quot;Time Series Analysis and Modeling to Forecast: a Survey&quot;,&quot;author&quot;:[{&quot;family&quot;:&quot;Dama&quot;,&quot;given&quot;:&quot;Fatoumata&quot;,&quot;parse-names&quot;:false,&quot;dropping-particle&quot;:&quot;&quot;,&quot;non-dropping-particle&quot;:&quot;&quot;},{&quot;family&quot;:&quot;Sinoquet&quot;,&quot;given&quot;:&quot;Christine&quot;,&quot;parse-names&quot;:false,&quot;dropping-particle&quot;:&quot;&quot;,&quot;non-dropping-particle&quot;:&quot;&quot;}],&quot;issued&quot;:{&quot;date-parts&quot;:[[2021,3,31]]},&quot;abstract&quot;:&quot;Time series modeling for predictive purpose has been an active research area of machine learning for many years. However, no sufficiently comprehensive and meanwhile substantive survey was offered so far. This survey strives to meet this need. A unified presentation has been adopted for entire parts of this compilation. A red thread guides the reader from time series preprocessing to forecasting. Time series decomposition is a major preprocessing task, to separate nonstationary effects (the deterministic components) from the remaining stochastic constituent, assumed to be stationary. The deterministic components are predictable and contribute to the prediction through estimations or extrapolation. Fitting the most appropriate model to the remaining stochastic component aims at capturing the relationship between past and future values, to allow prediction. We cover a sufficiently broad spectrum of models while nonetheless offering substantial methodological developments. We describe three major linear parametric models, together with two nonlinear extensions, and present five categories of nonlinear parametric models. Beyond conventional statistical models, we highlight six categories of deep neural networks appropriate for time series forecasting in nonlinear framework. Finally, we enlighten new avenues of research for time series modeling and forecasting. We also report software made publicly available for the models presented.&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484a6433-2f91-4c28-96d7-28c39980523b&quot;,&quot;properties&quot;:{&quot;noteIndex&quot;:0},&quot;isEdited&quot;:false,&quot;manualOverride&quot;:{&quot;isManuallyOverridden&quot;:false,&quot;citeprocText&quot;:&quot;(Bentéjac et al., 2019; Shwartz-Ziv &amp;#38; Armon, 2021)&quot;,&quot;manualOverrideText&quot;:&quot;&quot;},&quot;citationTag&quot;:&quot;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citationID&quot;:&quot;MENDELEY_CITATION_0b5c4d43-7ff7-4948-b7b1-9216263ff52f&quot;,&quot;properties&quot;:{&quot;noteIndex&quot;:0},&quot;isEdited&quot;:false,&quot;manualOverride&quot;:{&quot;isManuallyOverridden&quot;:false,&quot;citeprocText&quot;:&quot;(Bentéjac et al., 2019; Chen &amp;#38; Guestrin, 2016; März, 2019)&quot;,&quot;manualOverrideText&quot;:&quot;&quot;},&quot;citationTag&quot;:&quot;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132c3634-9fa9-47a3-bff2-4659bddca483&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320d67f2-57cb-467a-8343-d3da2b398131&quot;,&quot;properties&quot;:{&quot;noteIndex&quot;:0},&quot;isEdited&quot;:false,&quot;manualOverride&quot;:{&quot;isManuallyOverridden&quot;:false,&quot;citeprocText&quot;:&quot;(Azorin et al., 2024; Shankaranarayana &amp;#38; Runje, 2021)&quot;,&quot;manualOverrideText&quot;:&quot;&quot;},&quot;citationTag&quot;:&quot;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quot;,&quot;citationItems&quot;:[{&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id&quot;:&quot;c5bfdcbf-93ea-3730-8eb1-bb78d71e489d&quot;,&quot;itemData&quot;:{&quot;type&quot;:&quot;article-journal&quot;,&quot;id&quot;:&quot;c5bfdcbf-93ea-3730-8eb1-bb78d71e489d&quot;,&quot;title&quot;:&quot;Attention Augmented Convolutional Transformer for Tabular Time-series&quot;,&quot;author&quot;:[{&quot;family&quot;:&quot;Shankaranarayana&quot;,&quot;given&quot;:&quot;Sharath M&quot;,&quot;parse-names&quot;:false,&quot;dropping-particle&quot;:&quot;&quot;,&quot;non-dropping-particle&quot;:&quot;&quot;},{&quot;family&quot;:&quot;Runje&quot;,&quot;given&quot;:&quot;Davor&quot;,&quot;parse-names&quot;:false,&quot;dropping-particle&quot;:&quot;&quot;,&quot;non-dropping-particle&quot;:&quot;&quot;}],&quot;issued&quot;:{&quot;date-parts&quot;:[[2021,10,5]]},&quot;abstract&quot;:&quot;Time-series classification is one of the most frequently performed tasks in industrial data science, and one of the most widely used data representation in the industrial setting is tabular representation. In this work, we propose a novel scalable architecture for learning representations from tabular time-series data and subsequently performing downstream tasks such as time-series classification. The representation learning framework is end-to-end, akin to bidirectional encoder representations from transformers (BERT) in language modeling, however, we introduce novel masking technique suitable for pretraining of time-series data. Additionally, we also use one-dimensional convolutions augmented with transformers and explore their effectiveness, since the time-series datasets lend themselves naturally for one-dimensional convolutions. We also propose a novel timestamp embedding technique, which helps in handling both periodic cycles at different time granularity levels, and aperiodic trends present in the time-series data. Our proposed model is end-to-end and can handle both categorical and continuous valued inputs, and does not require any quantization or encoding of continuous features.&quot;,&quot;container-title-short&quot;:&quot;&quot;},&quot;isTemporary&quot;:false}]},{&quot;citationID&quot;:&quot;MENDELEY_CITATION_fed8a561-97a9-447f-ab7b-c7448ad0841e&quot;,&quot;properties&quot;:{&quot;noteIndex&quot;:0},&quot;isEdited&quot;:false,&quot;manualOverride&quot;:{&quot;isManuallyOverridden&quot;:false,&quot;citeprocText&quot;:&quot;(Azorin et al., 2024; Padhi et al., 2020)&quot;,&quot;manualOverrideText&quot;:&quot;&quot;},&quot;citationTag&quot;:&quot;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quot;,&quot;citationItems&quot;:[{&quot;id&quot;:&quot;ef373b4c-62f3-3cf1-ba38-9896094db69b&quot;,&quot;itemData&quot;:{&quot;type&quot;:&quot;article-journal&quot;,&quot;id&quot;:&quot;ef373b4c-62f3-3cf1-ba38-9896094db69b&quot;,&quot;title&quot;:&quot;Tabular Transformers for Modeling Multivariate Time Series&quot;,&quot;author&quot;:[{&quot;family&quot;:&quot;Padhi&quot;,&quot;given&quot;:&quot;Inkit&quot;,&quot;parse-names&quot;:false,&quot;dropping-particle&quot;:&quot;&quot;,&quot;non-dropping-particle&quot;:&quot;&quot;},{&quot;family&quot;:&quot;Schiff&quot;,&quot;given&quot;:&quot;Yair&quot;,&quot;parse-names&quot;:false,&quot;dropping-particle&quot;:&quot;&quot;,&quot;non-dropping-particle&quot;:&quot;&quot;},{&quot;family&quot;:&quot;Melnyk&quot;,&quot;given&quot;:&quot;Igor&quot;,&quot;parse-names&quot;:false,&quot;dropping-particle&quot;:&quot;&quot;,&quot;non-dropping-particle&quot;:&quot;&quot;},{&quot;family&quot;:&quot;Rigotti&quot;,&quot;given&quot;:&quot;Mattia&quot;,&quot;parse-names&quot;:false,&quot;dropping-particle&quot;:&quot;&quot;,&quot;non-dropping-particle&quot;:&quot;&quot;},{&quot;family&quot;:&quot;Mroueh&quot;,&quot;given&quot;:&quot;Youssef&quot;,&quot;parse-names&quot;:false,&quot;dropping-particle&quot;:&quot;&quot;,&quot;non-dropping-particle&quot;:&quot;&quot;},{&quot;family&quot;:&quot;Dognin&quot;,&quot;given&quot;:&quot;Pierre&quot;,&quot;parse-names&quot;:false,&quot;dropping-particle&quot;:&quot;&quot;,&quot;non-dropping-particle&quot;:&quot;&quot;},{&quot;family&quot;:&quot;Ross&quot;,&quot;given&quot;:&quot;Jerret&quot;,&quot;parse-names&quot;:false,&quot;dropping-particle&quot;:&quot;&quot;,&quot;non-dropping-particle&quot;:&quot;&quot;},{&quot;family&quot;:&quot;Nair&quot;,&quot;given&quot;:&quot;Ravi&quot;,&quot;parse-names&quot;:false,&quot;dropping-particle&quot;:&quot;&quot;,&quot;non-dropping-particle&quot;:&quot;&quot;},{&quot;family&quot;:&quot;Altman&quot;,&quot;given&quot;:&quot;Erik&quot;,&quot;parse-names&quot;:false,&quot;dropping-particle&quot;:&quot;&quot;,&quot;non-dropping-particle&quot;:&quot;&quot;}],&quot;issued&quot;:{&quot;date-parts&quot;:[[2020,11,3]]},&quot;abstract&quot;:&quot;Tabular datasets are ubiquitous in data science applications. Given their importance, it seems natural to apply state-of-the-art deep learning algorithms in order to fully unlock their potential. Here we propose neural network models that represent tabular time series that can optionally leverage their hierarchical structure. This results in two architectures for tabular time series: one for learning representations that is analogous to BERT and can be pre-trained end-to-end and used in downstream tasks, and one that is akin to GPT and can be used for generation of realistic synthetic tabular sequences. We demonstrate our models on two datasets: a synthetic credit card transaction dataset, where the learned representations are used for fraud detection and synthetic data generation, and on a real pollution dataset, where the learned encodings are used to predict atmospheric pollutant concentrations. Code and data are available at https://github.com/IBM/TabFormer.&quot;,&quot;container-title-short&quot;:&quot;&quot;},&quot;isTemporary&quot;:false},{&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citationID&quot;:&quot;MENDELEY_CITATION_67a859dd-ce02-4d3a-b61f-7768d827d547&quot;,&quot;properties&quot;:{&quot;noteIndex&quot;:0},&quot;isEdited&quot;:false,&quot;manualOverride&quot;:{&quot;isManuallyOverridden&quot;:false,&quot;citeprocText&quot;:&quot;(Grinsztajn et al., 2022)&quot;,&quot;manualOverrideText&quot;:&quot;&quot;},&quot;citationTag&quot;:&quot;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quot;,&quot;citationItems&quot;:[{&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quot;citationID&quot;:&quot;MENDELEY_CITATION_ee7056ca-70b0-447b-b6ca-8711c3091891&quot;,&quot;properties&quot;:{&quot;noteIndex&quot;:0},&quot;isEdited&quot;:false,&quot;manualOverride&quot;:{&quot;isManuallyOverridden&quot;:false,&quot;citeprocText&quot;:&quot;(März, 2019)&quot;,&quot;manualOverrideText&quot;:&quot;&quot;},&quot;citationTag&quot;:&quot;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quot;,&quot;citationItems&quot;:[{&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citationID&quot;:&quot;MENDELEY_CITATION_ffe95ea1-12aa-436b-bd4f-a65ed45053e0&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e17a73bd-f2d2-41f5-8ee7-e556ab1e622e&quot;,&quot;properties&quot;:{&quot;noteIndex&quot;:0},&quot;isEdited&quot;:false,&quot;manualOverride&quot;:{&quot;isManuallyOverridden&quot;:false,&quot;citeprocText&quot;:&quot;(Lundberg &amp;#38; Lee, 2017; Mayer, 2022)&quot;,&quot;manualOverrideText&quot;:&quot;&quot;},&quot;citationTag&quot;:&quot;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46419220-95fd-31a0-be43-05bf118a7b6a&quot;,&quot;itemData&quot;:{&quot;type&quot;:&quot;article-journal&quot;,&quot;id&quot;:&quot;46419220-95fd-31a0-be43-05bf118a7b6a&quot;,&quot;title&quot;:&quot;SHAP for additively modeled features in a boosted trees model&quot;,&quot;author&quot;:[{&quot;family&quot;:&quot;Mayer&quot;,&quot;given&quot;:&quot;Michael&quot;,&quot;parse-names&quot;:false,&quot;dropping-particle&quot;:&quot;&quot;,&quot;non-dropping-particle&quot;:&quot;&quot;}],&quot;issued&quot;:{&quot;date-parts&quot;:[[2022,7,29]]},&quot;abstract&quot;:&quot;An important technique to explore a black-box machine learning (ML) model is called SHAP (SHapley Additive exPlanation). SHAP values decompose predictions into contributions of the features in a fair way. We will show that for a boosted trees model with some or all features being additively modeled, the SHAP dependence plot of such a feature corresponds to its partial dependence plot up to a vertical shift. We illustrate the result with XGBoost.&quot;,&quot;container-title-short&quot;:&quot;&quot;},&quot;isTemporary&quot;:false},{&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5ce56f13-740b-4c25-9116-6a7a14404ac8&quot;,&quot;properties&quot;:{&quot;noteIndex&quot;:0},&quot;isEdited&quot;:false,&quot;manualOverride&quot;:{&quot;isManuallyOverridden&quot;:false,&quot;citeprocText&quot;:&quot;(Yi et al., 2023)&quot;,&quot;manualOverrideText&quot;:&quot;&quot;},&quot;citationTag&quot;:&quot;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a5ce998f-2502-41cd-ac49-bb76eecfddce&quot;,&quot;properties&quot;:{&quot;noteIndex&quot;:0},&quot;isEdited&quot;:false,&quot;manualOverride&quot;:{&quot;isManuallyOverridden&quot;:false,&quot;citeprocText&quot;:&quot;(Bjerregaard, 2023; Huang et al., 2023)&quot;,&quot;manualOverrideText&quot;:&quot;&quot;},&quot;citationTag&quot;:&quot;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8bc003cd-4392-3742-8fd6-f8f4ab81baaf&quot;,&quot;itemData&quot;:{&quot;type&quot;:&quot;article-journal&quot;,&quot;id&quot;:&quot;8bc003cd-4392-3742-8fd6-f8f4ab81baaf&quot;,&quot;title&quot;:&quot;Exploring predictors of welfare dependency 1, 3, and 5 years after mental health-related absence in danish municipalities between 2010 and 2012 using flexible machine learning modelling&quot;,&quot;author&quot;:[{&quot;family&quot;:&quot;Bjerregaard&quot;,&quot;given&quot;:&quot;Søren Skotte&quot;,&quot;parse-names&quot;:false,&quot;dropping-particle&quot;:&quot;&quot;,&quot;non-dropping-particle&quot;:&quot;&quot;}],&quot;container-title&quot;:&quot;BMC Public Health&quot;,&quot;container-title-short&quot;:&quot;BMC Public Health&quot;,&quot;DOI&quot;:&quot;10.1186/s12889-023-15106-y&quot;,&quot;ISSN&quot;:&quot;1471-2458&quot;,&quot;issued&quot;:{&quot;date-parts&quot;:[[2023,2,2]]},&quot;page&quot;:&quot;224&quot;,&quot;issue&quot;:&quot;1&quot;,&quot;volume&quot;:&quot;23&quot;},&quot;isTemporary&quot;:false}]},{&quot;citationID&quot;:&quot;MENDELEY_CITATION_b891620c-b215-4975-9afb-9ccd3e0a53b8&quot;,&quot;properties&quot;:{&quot;noteIndex&quot;:0},&quot;isEdited&quot;:false,&quot;manualOverride&quot;:{&quot;isManuallyOverridden&quot;:false,&quot;citeprocText&quot;:&quot;(Huang et al., 2023; Yi et al., 2023)&quot;,&quot;manualOverrideText&quot;:&quot;&quot;},&quot;citationTag&quot;:&quot;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23d94b04-35a9-4e1a-94e1-a8ccb83479c0&quot;,&quot;properties&quot;:{&quot;noteIndex&quot;:0},&quot;isEdited&quot;:false,&quot;manualOverride&quot;:{&quot;isManuallyOverridden&quot;:false,&quot;citeprocText&quot;:&quot;(Grinsztajn et al., 2022; Shwartz-Ziv &amp;#38; Armon, 2021)&quot;,&quot;manualOverrideText&quot;:&quot;&quot;},&quot;citationTag&quot;:&quot;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22</Pages>
  <Words>4509</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14</cp:revision>
  <dcterms:created xsi:type="dcterms:W3CDTF">2025-05-02T03:24:00Z</dcterms:created>
  <dcterms:modified xsi:type="dcterms:W3CDTF">2025-05-30T00:51:00Z</dcterms:modified>
</cp:coreProperties>
</file>