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8"/>
          <w:szCs w:val="28"/>
        </w:rPr>
      </w:pPr>
      <w:r w:rsidDel="00000000" w:rsidR="00000000" w:rsidRPr="00000000">
        <w:rPr>
          <w:b w:val="1"/>
          <w:sz w:val="28"/>
          <w:szCs w:val="28"/>
          <w:rtl w:val="0"/>
        </w:rPr>
        <w:t xml:space="preserve">CPS353 Software Engineering Proposal </w:t>
      </w:r>
    </w:p>
    <w:p w:rsidR="00000000" w:rsidDel="00000000" w:rsidP="00000000" w:rsidRDefault="00000000" w:rsidRPr="00000000" w14:paraId="00000002">
      <w:pPr>
        <w:spacing w:after="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38900" cy="38100"/>
                <wp:effectExtent b="0" l="0" r="0" t="0"/>
                <wp:wrapNone/>
                <wp:docPr id="1" name=""/>
                <a:graphic>
                  <a:graphicData uri="http://schemas.microsoft.com/office/word/2010/wordprocessingShape">
                    <wps:wsp>
                      <wps:cNvCnPr/>
                      <wps:spPr>
                        <a:xfrm flipH="1" rot="10800000">
                          <a:off x="2131313" y="3765713"/>
                          <a:ext cx="6429375" cy="285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3890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38900" cy="38100"/>
                        </a:xfrm>
                        <a:prstGeom prst="rect"/>
                        <a:ln/>
                      </pic:spPr>
                    </pic:pic>
                  </a:graphicData>
                </a:graphic>
              </wp:anchor>
            </w:drawing>
          </mc:Fallback>
        </mc:AlternateContent>
      </w:r>
    </w:p>
    <w:p w:rsidR="00000000" w:rsidDel="00000000" w:rsidP="00000000" w:rsidRDefault="00000000" w:rsidRPr="00000000" w14:paraId="00000003">
      <w:pPr>
        <w:spacing w:after="0" w:lineRule="auto"/>
        <w:rPr>
          <w:b w:val="1"/>
          <w:color w:val="44546a"/>
          <w:sz w:val="28"/>
          <w:szCs w:val="28"/>
        </w:rPr>
      </w:pPr>
      <w:bookmarkStart w:colFirst="0" w:colLast="0" w:name="_gjdgxs" w:id="0"/>
      <w:bookmarkEnd w:id="0"/>
      <w:r w:rsidDel="00000000" w:rsidR="00000000" w:rsidRPr="00000000">
        <w:rPr>
          <w:b w:val="1"/>
          <w:color w:val="44546a"/>
          <w:sz w:val="28"/>
          <w:szCs w:val="28"/>
          <w:rtl w:val="0"/>
        </w:rPr>
        <w:t xml:space="preserve">Group Details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p w:rsidR="00000000" w:rsidDel="00000000" w:rsidP="00000000" w:rsidRDefault="00000000" w:rsidRPr="00000000" w14:paraId="00000004">
            <w:pPr>
              <w:rPr>
                <w:sz w:val="28"/>
                <w:szCs w:val="28"/>
              </w:rPr>
            </w:pPr>
            <w:r w:rsidDel="00000000" w:rsidR="00000000" w:rsidRPr="00000000">
              <w:rPr>
                <w:sz w:val="28"/>
                <w:szCs w:val="28"/>
                <w:rtl w:val="0"/>
              </w:rPr>
              <w:t xml:space="preserve">Group Number</w:t>
            </w:r>
          </w:p>
        </w:tc>
        <w:tc>
          <w:tcPr/>
          <w:p w:rsidR="00000000" w:rsidDel="00000000" w:rsidP="00000000" w:rsidRDefault="00000000" w:rsidRPr="00000000" w14:paraId="00000005">
            <w:pPr>
              <w:rPr>
                <w:color w:val="ff0000"/>
                <w:sz w:val="28"/>
                <w:szCs w:val="28"/>
              </w:rPr>
            </w:pPr>
            <w:r w:rsidDel="00000000" w:rsidR="00000000" w:rsidRPr="00000000">
              <w:rPr>
                <w:color w:val="ff0000"/>
                <w:sz w:val="28"/>
                <w:szCs w:val="28"/>
                <w:rtl w:val="0"/>
              </w:rPr>
              <w:t xml:space="preserve">0x (01, 02, 03, …)</w:t>
            </w:r>
          </w:p>
        </w:tc>
      </w:tr>
      <w:tr>
        <w:trPr>
          <w:cantSplit w:val="0"/>
          <w:trHeight w:val="690" w:hRule="atLeast"/>
          <w:tblHeader w:val="0"/>
        </w:trPr>
        <w:tc>
          <w:tcPr/>
          <w:p w:rsidR="00000000" w:rsidDel="00000000" w:rsidP="00000000" w:rsidRDefault="00000000" w:rsidRPr="00000000" w14:paraId="00000006">
            <w:pPr>
              <w:rPr>
                <w:sz w:val="28"/>
                <w:szCs w:val="28"/>
              </w:rPr>
            </w:pPr>
            <w:r w:rsidDel="00000000" w:rsidR="00000000" w:rsidRPr="00000000">
              <w:rPr>
                <w:sz w:val="28"/>
                <w:szCs w:val="28"/>
                <w:rtl w:val="0"/>
              </w:rPr>
              <w:t xml:space="preserve">Group Members</w:t>
            </w:r>
          </w:p>
        </w:tc>
        <w:tc>
          <w:tcPr/>
          <w:p w:rsidR="00000000" w:rsidDel="00000000" w:rsidP="00000000" w:rsidRDefault="00000000" w:rsidRPr="00000000" w14:paraId="00000007">
            <w:pPr>
              <w:rPr>
                <w:sz w:val="28"/>
                <w:szCs w:val="28"/>
              </w:rPr>
            </w:pPr>
            <w:r w:rsidDel="00000000" w:rsidR="00000000" w:rsidRPr="00000000">
              <w:rPr>
                <w:sz w:val="28"/>
                <w:szCs w:val="28"/>
                <w:rtl w:val="0"/>
              </w:rPr>
              <w:t xml:space="preserve">Evan Fulciniti, Sunny, Thatcher, Dustin Bradford</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9">
            <w:pPr>
              <w:rPr>
                <w:sz w:val="28"/>
                <w:szCs w:val="28"/>
              </w:rPr>
            </w:pPr>
            <w:r w:rsidDel="00000000" w:rsidR="00000000" w:rsidRPr="00000000">
              <w:rPr>
                <w:sz w:val="28"/>
                <w:szCs w:val="28"/>
                <w:rtl w:val="0"/>
              </w:rPr>
              <w:t xml:space="preserve">Date</w:t>
            </w:r>
          </w:p>
        </w:tc>
        <w:tc>
          <w:tcPr/>
          <w:p w:rsidR="00000000" w:rsidDel="00000000" w:rsidP="00000000" w:rsidRDefault="00000000" w:rsidRPr="00000000" w14:paraId="0000000A">
            <w:pPr>
              <w:rPr>
                <w:sz w:val="28"/>
                <w:szCs w:val="28"/>
              </w:rPr>
            </w:pPr>
            <w:r w:rsidDel="00000000" w:rsidR="00000000" w:rsidRPr="00000000">
              <w:rPr>
                <w:sz w:val="28"/>
                <w:szCs w:val="28"/>
                <w:rtl w:val="0"/>
              </w:rPr>
              <w:t xml:space="preserve">09/03/2021</w:t>
            </w:r>
          </w:p>
        </w:tc>
      </w:tr>
    </w:tbl>
    <w:p w:rsidR="00000000" w:rsidDel="00000000" w:rsidP="00000000" w:rsidRDefault="00000000" w:rsidRPr="00000000" w14:paraId="0000000B">
      <w:pPr>
        <w:spacing w:after="0" w:lineRule="auto"/>
        <w:rPr>
          <w:sz w:val="28"/>
          <w:szCs w:val="28"/>
        </w:rPr>
      </w:pPr>
      <w:r w:rsidDel="00000000" w:rsidR="00000000" w:rsidRPr="00000000">
        <w:rPr>
          <w:rtl w:val="0"/>
        </w:rPr>
      </w:r>
    </w:p>
    <w:p w:rsidR="00000000" w:rsidDel="00000000" w:rsidP="00000000" w:rsidRDefault="00000000" w:rsidRPr="00000000" w14:paraId="0000000C">
      <w:pPr>
        <w:spacing w:after="0" w:lineRule="auto"/>
        <w:rPr>
          <w:b w:val="1"/>
          <w:color w:val="44546a"/>
          <w:sz w:val="28"/>
          <w:szCs w:val="28"/>
        </w:rPr>
      </w:pPr>
      <w:r w:rsidDel="00000000" w:rsidR="00000000" w:rsidRPr="00000000">
        <w:rPr>
          <w:b w:val="1"/>
          <w:color w:val="44546a"/>
          <w:sz w:val="28"/>
          <w:szCs w:val="28"/>
          <w:rtl w:val="0"/>
        </w:rPr>
        <w:t xml:space="preserve">Proposal Details</w:t>
      </w:r>
    </w:p>
    <w:p w:rsidR="00000000" w:rsidDel="00000000" w:rsidP="00000000" w:rsidRDefault="00000000" w:rsidRPr="00000000" w14:paraId="0000000D">
      <w:pPr>
        <w:spacing w:after="0" w:lineRule="auto"/>
        <w:rPr>
          <w:b w:val="1"/>
          <w:color w:val="44546a"/>
          <w:sz w:val="28"/>
          <w:szCs w:val="28"/>
        </w:rPr>
      </w:pPr>
      <w:r w:rsidDel="00000000" w:rsidR="00000000" w:rsidRPr="00000000">
        <w:rPr>
          <w:rtl w:val="0"/>
        </w:rPr>
      </w:r>
    </w:p>
    <w:tbl>
      <w:tblPr>
        <w:tblStyle w:val="Table2"/>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980"/>
        <w:gridCol w:w="6810"/>
        <w:tblGridChange w:id="0">
          <w:tblGrid>
            <w:gridCol w:w="720"/>
            <w:gridCol w:w="1980"/>
            <w:gridCol w:w="6810"/>
          </w:tblGrid>
        </w:tblGridChange>
      </w:tblGrid>
      <w:tr>
        <w:trPr>
          <w:cantSplit w:val="0"/>
          <w:trHeight w:val="530" w:hRule="atLeast"/>
          <w:tblHeader w:val="0"/>
        </w:trPr>
        <w:tc>
          <w:tcPr>
            <w:shd w:fill="acb9ca" w:val="clear"/>
          </w:tcPr>
          <w:p w:rsidR="00000000" w:rsidDel="00000000" w:rsidP="00000000" w:rsidRDefault="00000000" w:rsidRPr="00000000" w14:paraId="0000000E">
            <w:pPr>
              <w:rPr>
                <w:i w:val="1"/>
                <w:color w:val="000000"/>
                <w:sz w:val="28"/>
                <w:szCs w:val="28"/>
              </w:rPr>
            </w:pPr>
            <w:r w:rsidDel="00000000" w:rsidR="00000000" w:rsidRPr="00000000">
              <w:rPr>
                <w:i w:val="1"/>
                <w:color w:val="000000"/>
                <w:sz w:val="24"/>
                <w:szCs w:val="24"/>
                <w:rtl w:val="0"/>
              </w:rPr>
              <w:t xml:space="preserve">1.</w:t>
            </w:r>
            <w:r w:rsidDel="00000000" w:rsidR="00000000" w:rsidRPr="00000000">
              <w:rPr>
                <w:rtl w:val="0"/>
              </w:rPr>
            </w:r>
          </w:p>
        </w:tc>
        <w:tc>
          <w:tcPr>
            <w:shd w:fill="acb9ca" w:val="clear"/>
          </w:tcPr>
          <w:p w:rsidR="00000000" w:rsidDel="00000000" w:rsidP="00000000" w:rsidRDefault="00000000" w:rsidRPr="00000000" w14:paraId="0000000F">
            <w:pPr>
              <w:rPr>
                <w:b w:val="1"/>
                <w:i w:val="1"/>
                <w:color w:val="000000"/>
                <w:sz w:val="24"/>
                <w:szCs w:val="24"/>
              </w:rPr>
            </w:pPr>
            <w:r w:rsidDel="00000000" w:rsidR="00000000" w:rsidRPr="00000000">
              <w:rPr>
                <w:b w:val="1"/>
                <w:i w:val="1"/>
                <w:color w:val="000000"/>
                <w:sz w:val="24"/>
                <w:szCs w:val="24"/>
                <w:rtl w:val="0"/>
              </w:rPr>
              <w:t xml:space="preserve">Project</w:t>
            </w:r>
          </w:p>
        </w:tc>
        <w:tc>
          <w:tcPr>
            <w:shd w:fill="acb9ca" w:val="clear"/>
          </w:tcPr>
          <w:p w:rsidR="00000000" w:rsidDel="00000000" w:rsidP="00000000" w:rsidRDefault="00000000" w:rsidRPr="00000000" w14:paraId="00000010">
            <w:pPr>
              <w:rPr>
                <w:color w:val="44546a"/>
                <w:sz w:val="24"/>
                <w:szCs w:val="24"/>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Proposed Project Title</w:t>
            </w:r>
          </w:p>
        </w:tc>
        <w:tc>
          <w:tcPr/>
          <w:p w:rsidR="00000000" w:rsidDel="00000000" w:rsidP="00000000" w:rsidRDefault="00000000" w:rsidRPr="00000000" w14:paraId="00000013">
            <w:pPr>
              <w:rPr>
                <w:color w:val="44546a"/>
                <w:sz w:val="24"/>
                <w:szCs w:val="24"/>
              </w:rPr>
            </w:pPr>
            <w:r w:rsidDel="00000000" w:rsidR="00000000" w:rsidRPr="00000000">
              <w:rPr>
                <w:color w:val="44546a"/>
                <w:sz w:val="24"/>
                <w:szCs w:val="24"/>
                <w:rtl w:val="0"/>
              </w:rPr>
              <w:t xml:space="preserve">Covid Testing Site</w:t>
            </w:r>
          </w:p>
        </w:tc>
      </w:tr>
      <w:tr>
        <w:trPr>
          <w:cantSplit w:val="0"/>
          <w:trHeight w:val="530" w:hRule="atLeast"/>
          <w:tblHeader w:val="0"/>
        </w:trPr>
        <w:tc>
          <w:tcPr/>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Summary</w:t>
            </w:r>
          </w:p>
        </w:tc>
        <w:tc>
          <w:tcPr/>
          <w:p w:rsidR="00000000" w:rsidDel="00000000" w:rsidP="00000000" w:rsidRDefault="00000000" w:rsidRPr="00000000" w14:paraId="00000016">
            <w:pPr>
              <w:rPr>
                <w:color w:val="44546a"/>
                <w:sz w:val="28"/>
                <w:szCs w:val="28"/>
              </w:rPr>
            </w:pPr>
            <w:r w:rsidDel="00000000" w:rsidR="00000000" w:rsidRPr="00000000">
              <w:rPr>
                <w:sz w:val="24"/>
                <w:szCs w:val="24"/>
                <w:rtl w:val="0"/>
              </w:rPr>
              <w:t xml:space="preserve">A portal to be used at Covid-19 testing sites to collect, organize, and maintain data regarding test samples from organizations looking to provide testing services for their employees and visitors for the dangerous and rapidly growing Covid-19 virus outbreak</w:t>
            </w:r>
            <w:r w:rsidDel="00000000" w:rsidR="00000000" w:rsidRPr="00000000">
              <w:rPr>
                <w:rtl w:val="0"/>
              </w:rPr>
            </w:r>
          </w:p>
        </w:tc>
      </w:tr>
      <w:tr>
        <w:trPr>
          <w:cantSplit w:val="0"/>
          <w:trHeight w:val="530" w:hRule="atLeast"/>
          <w:tblHeader w:val="0"/>
        </w:trPr>
        <w:tc>
          <w:tcPr>
            <w:shd w:fill="acb9ca" w:val="clear"/>
          </w:tcPr>
          <w:p w:rsidR="00000000" w:rsidDel="00000000" w:rsidP="00000000" w:rsidRDefault="00000000" w:rsidRPr="00000000" w14:paraId="00000017">
            <w:pPr>
              <w:rPr>
                <w:i w:val="1"/>
                <w:color w:val="000000"/>
                <w:sz w:val="24"/>
                <w:szCs w:val="24"/>
              </w:rPr>
            </w:pPr>
            <w:r w:rsidDel="00000000" w:rsidR="00000000" w:rsidRPr="00000000">
              <w:rPr>
                <w:i w:val="1"/>
                <w:color w:val="000000"/>
                <w:sz w:val="24"/>
                <w:szCs w:val="24"/>
                <w:rtl w:val="0"/>
              </w:rPr>
              <w:t xml:space="preserve">2.</w:t>
            </w:r>
          </w:p>
        </w:tc>
        <w:tc>
          <w:tcPr>
            <w:shd w:fill="acb9ca" w:val="clear"/>
          </w:tcPr>
          <w:p w:rsidR="00000000" w:rsidDel="00000000" w:rsidP="00000000" w:rsidRDefault="00000000" w:rsidRPr="00000000" w14:paraId="00000018">
            <w:pPr>
              <w:rPr>
                <w:b w:val="1"/>
                <w:i w:val="1"/>
                <w:color w:val="000000"/>
                <w:sz w:val="24"/>
                <w:szCs w:val="24"/>
              </w:rPr>
            </w:pPr>
            <w:r w:rsidDel="00000000" w:rsidR="00000000" w:rsidRPr="00000000">
              <w:rPr>
                <w:b w:val="1"/>
                <w:i w:val="1"/>
                <w:color w:val="000000"/>
                <w:sz w:val="24"/>
                <w:szCs w:val="24"/>
                <w:rtl w:val="0"/>
              </w:rPr>
              <w:t xml:space="preserve">Target Audience</w:t>
            </w:r>
          </w:p>
        </w:tc>
        <w:tc>
          <w:tcPr>
            <w:shd w:fill="acb9ca" w:val="clear"/>
          </w:tcPr>
          <w:p w:rsidR="00000000" w:rsidDel="00000000" w:rsidP="00000000" w:rsidRDefault="00000000" w:rsidRPr="00000000" w14:paraId="00000019">
            <w:pPr>
              <w:rPr>
                <w:i w:val="1"/>
                <w:color w:val="000000"/>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2.1</w:t>
            </w:r>
          </w:p>
        </w:tc>
        <w:tc>
          <w:tcPr/>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Field</w:t>
            </w:r>
          </w:p>
        </w:tc>
        <w:tc>
          <w:tcPr/>
          <w:p w:rsidR="00000000" w:rsidDel="00000000" w:rsidP="00000000" w:rsidRDefault="00000000" w:rsidRPr="00000000" w14:paraId="0000001C">
            <w:pPr>
              <w:rPr>
                <w:color w:val="000000"/>
                <w:sz w:val="24"/>
                <w:szCs w:val="24"/>
              </w:rPr>
            </w:pPr>
            <w:r w:rsidDel="00000000" w:rsidR="00000000" w:rsidRPr="00000000">
              <w:rPr>
                <w:sz w:val="24"/>
                <w:szCs w:val="24"/>
                <w:rtl w:val="0"/>
              </w:rPr>
              <w:t xml:space="preserve">Healthcare, K-12 Schools, Colleges/Universities, Government/Municipal Facilities, Retail Stores, Any organization with testing mandates in place</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2.2</w:t>
            </w:r>
          </w:p>
        </w:tc>
        <w:tc>
          <w:tcPr/>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Age Group</w:t>
            </w:r>
          </w:p>
        </w:tc>
        <w:tc>
          <w:tcPr/>
          <w:p w:rsidR="00000000" w:rsidDel="00000000" w:rsidP="00000000" w:rsidRDefault="00000000" w:rsidRPr="00000000" w14:paraId="0000001F">
            <w:pPr>
              <w:rPr>
                <w:color w:val="000000"/>
                <w:sz w:val="24"/>
                <w:szCs w:val="24"/>
              </w:rPr>
            </w:pPr>
            <w:r w:rsidDel="00000000" w:rsidR="00000000" w:rsidRPr="00000000">
              <w:rPr>
                <w:sz w:val="24"/>
                <w:szCs w:val="24"/>
                <w:rtl w:val="0"/>
              </w:rPr>
              <w:t xml:space="preserve">N/A</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2.3</w:t>
            </w:r>
          </w:p>
        </w:tc>
        <w:tc>
          <w:tcPr/>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Rating</w:t>
            </w:r>
          </w:p>
        </w:tc>
        <w:tc>
          <w:tcPr/>
          <w:p w:rsidR="00000000" w:rsidDel="00000000" w:rsidP="00000000" w:rsidRDefault="00000000" w:rsidRPr="00000000" w14:paraId="00000022">
            <w:pPr>
              <w:rPr>
                <w:color w:val="000000"/>
                <w:sz w:val="24"/>
                <w:szCs w:val="24"/>
              </w:rPr>
            </w:pPr>
            <w:r w:rsidDel="00000000" w:rsidR="00000000" w:rsidRPr="00000000">
              <w:rPr>
                <w:sz w:val="24"/>
                <w:szCs w:val="24"/>
                <w:rtl w:val="0"/>
              </w:rPr>
              <w:t xml:space="preserve">G</w:t>
            </w:r>
            <w:r w:rsidDel="00000000" w:rsidR="00000000" w:rsidRPr="00000000">
              <w:rPr>
                <w:rtl w:val="0"/>
              </w:rPr>
            </w:r>
          </w:p>
        </w:tc>
      </w:tr>
      <w:tr>
        <w:trPr>
          <w:cantSplit w:val="0"/>
          <w:trHeight w:val="530" w:hRule="atLeast"/>
          <w:tblHeader w:val="0"/>
        </w:trPr>
        <w:tc>
          <w:tcPr>
            <w:shd w:fill="acb9ca" w:val="clear"/>
          </w:tcPr>
          <w:p w:rsidR="00000000" w:rsidDel="00000000" w:rsidP="00000000" w:rsidRDefault="00000000" w:rsidRPr="00000000" w14:paraId="00000023">
            <w:pPr>
              <w:rPr>
                <w:i w:val="1"/>
                <w:color w:val="000000"/>
                <w:sz w:val="24"/>
                <w:szCs w:val="24"/>
              </w:rPr>
            </w:pPr>
            <w:r w:rsidDel="00000000" w:rsidR="00000000" w:rsidRPr="00000000">
              <w:rPr>
                <w:i w:val="1"/>
                <w:color w:val="000000"/>
                <w:sz w:val="24"/>
                <w:szCs w:val="24"/>
                <w:rtl w:val="0"/>
              </w:rPr>
              <w:t xml:space="preserve">3.</w:t>
            </w:r>
          </w:p>
        </w:tc>
        <w:tc>
          <w:tcPr>
            <w:shd w:fill="acb9ca" w:val="clear"/>
          </w:tcPr>
          <w:p w:rsidR="00000000" w:rsidDel="00000000" w:rsidP="00000000" w:rsidRDefault="00000000" w:rsidRPr="00000000" w14:paraId="00000024">
            <w:pPr>
              <w:rPr>
                <w:b w:val="1"/>
                <w:i w:val="1"/>
                <w:color w:val="000000"/>
                <w:sz w:val="24"/>
                <w:szCs w:val="24"/>
              </w:rPr>
            </w:pPr>
            <w:r w:rsidDel="00000000" w:rsidR="00000000" w:rsidRPr="00000000">
              <w:rPr>
                <w:b w:val="1"/>
                <w:i w:val="1"/>
                <w:color w:val="000000"/>
                <w:sz w:val="24"/>
                <w:szCs w:val="24"/>
                <w:rtl w:val="0"/>
              </w:rPr>
              <w:t xml:space="preserve">Features</w:t>
            </w:r>
          </w:p>
        </w:tc>
        <w:tc>
          <w:tcPr>
            <w:shd w:fill="acb9ca" w:val="clear"/>
          </w:tcPr>
          <w:p w:rsidR="00000000" w:rsidDel="00000000" w:rsidP="00000000" w:rsidRDefault="00000000" w:rsidRPr="00000000" w14:paraId="00000025">
            <w:pPr>
              <w:rPr>
                <w:i w:val="1"/>
                <w:color w:val="000000"/>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26">
            <w:pPr>
              <w:rPr>
                <w:color w:val="000000"/>
                <w:sz w:val="24"/>
                <w:szCs w:val="24"/>
              </w:rPr>
            </w:pPr>
            <w:r w:rsidDel="00000000" w:rsidR="00000000" w:rsidRPr="00000000">
              <w:rPr>
                <w:color w:val="000000"/>
                <w:sz w:val="24"/>
                <w:szCs w:val="24"/>
                <w:rtl w:val="0"/>
              </w:rPr>
              <w:t xml:space="preserve">3.1</w:t>
            </w:r>
          </w:p>
        </w:tc>
        <w:tc>
          <w:tcPr/>
          <w:p w:rsidR="00000000" w:rsidDel="00000000" w:rsidP="00000000" w:rsidRDefault="00000000" w:rsidRPr="00000000" w14:paraId="00000027">
            <w:pPr>
              <w:rPr>
                <w:color w:val="000000"/>
                <w:sz w:val="24"/>
                <w:szCs w:val="24"/>
              </w:rPr>
            </w:pPr>
            <w:r w:rsidDel="00000000" w:rsidR="00000000" w:rsidRPr="00000000">
              <w:rPr>
                <w:color w:val="000000"/>
                <w:sz w:val="24"/>
                <w:szCs w:val="24"/>
                <w:rtl w:val="0"/>
              </w:rPr>
              <w:t xml:space="preserve">Useful Features</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The software will allow an organization to monitor the status of its employees/visitors/faculty/staff. It’s designed for organizations with mandates in place where funds are in place to provide regular and routine testing services - and the organization, the proposed “customer” of our software package, will have access to check the test results and use this information to control access to the buildings on their campus. </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software package would have 4 levels of user access:  </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Patient User</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The person taking the weekly tests. The Patient will have access to check their own weekly test results and utilize a self-service account recovery menu with options for forgot username/forgot password. This user has the most limited access.</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Health Staff/Volunteer User/Employee</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The person who is collecting test samples. The Employee will have access to create new patients and enter new test samples via the serial number on the test tube. </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Laboratory User</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The person who is performing the testing of the samples. The Lab user will have the ability to record the status of each test, ie positive/negative. </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Doctor</w:t>
            </w:r>
          </w:p>
          <w:p w:rsidR="00000000" w:rsidDel="00000000" w:rsidP="00000000" w:rsidRDefault="00000000" w:rsidRPr="00000000" w14:paraId="00000031">
            <w:pPr>
              <w:numPr>
                <w:ilvl w:val="1"/>
                <w:numId w:val="2"/>
              </w:numPr>
              <w:ind w:left="1440" w:hanging="360"/>
              <w:rPr>
                <w:sz w:val="24"/>
                <w:szCs w:val="24"/>
                <w:u w:val="none"/>
              </w:rPr>
            </w:pPr>
            <w:r w:rsidDel="00000000" w:rsidR="00000000" w:rsidRPr="00000000">
              <w:rPr>
                <w:sz w:val="24"/>
                <w:szCs w:val="24"/>
                <w:rtl w:val="0"/>
              </w:rPr>
              <w:t xml:space="preserve">The person who verifies the result and provides a final “stamp of approval” on the test indicating it’s ready to be viewed by the patient. The Doctor will have access to edit the result of the test and sign the test. </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Super User</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sz w:val="24"/>
                <w:szCs w:val="24"/>
                <w:rtl w:val="0"/>
              </w:rPr>
              <w:t xml:space="preserve">The person acting as the “IT Support Staff” for the users of the system. This user will have full access to all the functionality described above as well as the additional ability to create/delete accounts, modify account data, modify test data, and reset passwords.</w:t>
            </w:r>
          </w:p>
          <w:p w:rsidR="00000000" w:rsidDel="00000000" w:rsidP="00000000" w:rsidRDefault="00000000" w:rsidRPr="00000000" w14:paraId="00000034">
            <w:pPr>
              <w:ind w:left="0" w:firstLine="0"/>
              <w:rPr>
                <w:sz w:val="24"/>
                <w:szCs w:val="24"/>
              </w:rPr>
            </w:pPr>
            <w:r w:rsidDel="00000000" w:rsidR="00000000" w:rsidRPr="00000000">
              <w:rPr>
                <w:rtl w:val="0"/>
              </w:rPr>
            </w:r>
          </w:p>
        </w:tc>
      </w:tr>
      <w:tr>
        <w:trPr>
          <w:cantSplit w:val="0"/>
          <w:trHeight w:val="530" w:hRule="atLeast"/>
          <w:tblHeader w:val="0"/>
        </w:trPr>
        <w:tc>
          <w:tcPr>
            <w:shd w:fill="acb9ca" w:val="clear"/>
          </w:tcPr>
          <w:p w:rsidR="00000000" w:rsidDel="00000000" w:rsidP="00000000" w:rsidRDefault="00000000" w:rsidRPr="00000000" w14:paraId="00000035">
            <w:pPr>
              <w:rPr>
                <w:i w:val="1"/>
                <w:color w:val="000000"/>
                <w:sz w:val="24"/>
                <w:szCs w:val="24"/>
              </w:rPr>
            </w:pPr>
            <w:r w:rsidDel="00000000" w:rsidR="00000000" w:rsidRPr="00000000">
              <w:rPr>
                <w:i w:val="1"/>
                <w:color w:val="000000"/>
                <w:sz w:val="24"/>
                <w:szCs w:val="24"/>
                <w:rtl w:val="0"/>
              </w:rPr>
              <w:t xml:space="preserve">4. </w:t>
            </w:r>
          </w:p>
        </w:tc>
        <w:tc>
          <w:tcPr>
            <w:shd w:fill="acb9ca" w:val="clear"/>
          </w:tcPr>
          <w:p w:rsidR="00000000" w:rsidDel="00000000" w:rsidP="00000000" w:rsidRDefault="00000000" w:rsidRPr="00000000" w14:paraId="00000036">
            <w:pPr>
              <w:rPr>
                <w:b w:val="1"/>
                <w:i w:val="1"/>
                <w:color w:val="000000"/>
                <w:sz w:val="24"/>
                <w:szCs w:val="24"/>
              </w:rPr>
            </w:pPr>
            <w:r w:rsidDel="00000000" w:rsidR="00000000" w:rsidRPr="00000000">
              <w:rPr>
                <w:b w:val="1"/>
                <w:i w:val="1"/>
                <w:color w:val="000000"/>
                <w:sz w:val="24"/>
                <w:szCs w:val="24"/>
                <w:rtl w:val="0"/>
              </w:rPr>
              <w:t xml:space="preserve">Software / Languages</w:t>
            </w:r>
          </w:p>
        </w:tc>
        <w:tc>
          <w:tcPr>
            <w:shd w:fill="acb9ca" w:val="clear"/>
          </w:tcPr>
          <w:p w:rsidR="00000000" w:rsidDel="00000000" w:rsidP="00000000" w:rsidRDefault="00000000" w:rsidRPr="00000000" w14:paraId="00000037">
            <w:pPr>
              <w:rPr>
                <w:i w:val="1"/>
                <w:color w:val="000000"/>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4.1</w:t>
            </w:r>
          </w:p>
        </w:tc>
        <w:tc>
          <w:tcPr/>
          <w:p w:rsidR="00000000" w:rsidDel="00000000" w:rsidP="00000000" w:rsidRDefault="00000000" w:rsidRPr="00000000" w14:paraId="00000039">
            <w:pPr>
              <w:rPr>
                <w:color w:val="000000"/>
                <w:sz w:val="24"/>
                <w:szCs w:val="24"/>
              </w:rPr>
            </w:pPr>
            <w:r w:rsidDel="00000000" w:rsidR="00000000" w:rsidRPr="00000000">
              <w:rPr>
                <w:color w:val="000000"/>
                <w:sz w:val="24"/>
                <w:szCs w:val="24"/>
                <w:rtl w:val="0"/>
              </w:rPr>
              <w:t xml:space="preserve">Software</w:t>
            </w:r>
          </w:p>
        </w:tc>
        <w:tc>
          <w:tcPr/>
          <w:p w:rsidR="00000000" w:rsidDel="00000000" w:rsidP="00000000" w:rsidRDefault="00000000" w:rsidRPr="00000000" w14:paraId="0000003A">
            <w:pPr>
              <w:rPr>
                <w:color w:val="000000"/>
                <w:sz w:val="24"/>
                <w:szCs w:val="24"/>
              </w:rPr>
            </w:pPr>
            <w:r w:rsidDel="00000000" w:rsidR="00000000" w:rsidRPr="00000000">
              <w:rPr>
                <w:sz w:val="24"/>
                <w:szCs w:val="24"/>
                <w:rtl w:val="0"/>
              </w:rPr>
              <w:t xml:space="preserve">Apache, MySQL, phpMyAdmin (XAMPP), Notepad++, Sublime Text, Adobe Dreamweaver</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4.2</w:t>
            </w:r>
          </w:p>
        </w:tc>
        <w:tc>
          <w:tcPr/>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Language</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HTML/CSS/Javascript + SQL/PHP</w:t>
            </w:r>
          </w:p>
        </w:tc>
      </w:tr>
      <w:tr>
        <w:trPr>
          <w:cantSplit w:val="0"/>
          <w:trHeight w:val="530" w:hRule="atLeast"/>
          <w:tblHeader w:val="0"/>
        </w:trPr>
        <w:tc>
          <w:tcPr/>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 xml:space="preserve">4.3</w:t>
            </w:r>
          </w:p>
        </w:tc>
        <w:tc>
          <w:tcPr/>
          <w:p w:rsidR="00000000" w:rsidDel="00000000" w:rsidP="00000000" w:rsidRDefault="00000000" w:rsidRPr="00000000" w14:paraId="0000003F">
            <w:pPr>
              <w:rPr>
                <w:color w:val="000000"/>
                <w:sz w:val="24"/>
                <w:szCs w:val="24"/>
              </w:rPr>
            </w:pPr>
            <w:r w:rsidDel="00000000" w:rsidR="00000000" w:rsidRPr="00000000">
              <w:rPr>
                <w:color w:val="000000"/>
                <w:sz w:val="24"/>
                <w:szCs w:val="24"/>
                <w:rtl w:val="0"/>
              </w:rPr>
              <w:t xml:space="preserve">Purpose of languages / software (mentioned above)</w:t>
            </w:r>
          </w:p>
        </w:tc>
        <w:tc>
          <w:tcPr/>
          <w:p w:rsidR="00000000" w:rsidDel="00000000" w:rsidP="00000000" w:rsidRDefault="00000000" w:rsidRPr="00000000" w14:paraId="00000040">
            <w:pPr>
              <w:numPr>
                <w:ilvl w:val="0"/>
                <w:numId w:val="1"/>
              </w:numPr>
              <w:spacing w:after="160" w:line="259" w:lineRule="auto"/>
              <w:ind w:left="720" w:hanging="360"/>
              <w:rPr>
                <w:rFonts w:ascii="Calibri" w:cs="Calibri" w:eastAsia="Calibri" w:hAnsi="Calibri"/>
                <w:sz w:val="24"/>
                <w:szCs w:val="24"/>
              </w:rPr>
            </w:pPr>
            <w:r w:rsidDel="00000000" w:rsidR="00000000" w:rsidRPr="00000000">
              <w:rPr>
                <w:sz w:val="24"/>
                <w:szCs w:val="24"/>
                <w:rtl w:val="0"/>
              </w:rPr>
              <w:t xml:space="preserve">HTML/CSS/Javascript for front end web gui</w:t>
            </w:r>
          </w:p>
          <w:p w:rsidR="00000000" w:rsidDel="00000000" w:rsidP="00000000" w:rsidRDefault="00000000" w:rsidRPr="00000000" w14:paraId="00000041">
            <w:pPr>
              <w:numPr>
                <w:ilvl w:val="0"/>
                <w:numId w:val="1"/>
              </w:numPr>
              <w:spacing w:after="160" w:line="259" w:lineRule="auto"/>
              <w:ind w:left="720" w:hanging="360"/>
              <w:rPr>
                <w:rFonts w:ascii="Calibri" w:cs="Calibri" w:eastAsia="Calibri" w:hAnsi="Calibri"/>
                <w:sz w:val="24"/>
                <w:szCs w:val="24"/>
              </w:rPr>
            </w:pPr>
            <w:r w:rsidDel="00000000" w:rsidR="00000000" w:rsidRPr="00000000">
              <w:rPr>
                <w:sz w:val="24"/>
                <w:szCs w:val="24"/>
                <w:rtl w:val="0"/>
              </w:rPr>
              <w:t xml:space="preserve">MySQL/phpMyAdmin for database management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 used for</w:t>
            </w:r>
            <w:r w:rsidDel="00000000" w:rsidR="00000000" w:rsidRPr="00000000">
              <w:rPr>
                <w:sz w:val="24"/>
                <w:szCs w:val="24"/>
                <w:rtl w:val="0"/>
              </w:rPr>
              <w:t xml:space="preserve"> interaction between front-end web gui and back-end mysql database</w:t>
            </w:r>
          </w:p>
          <w:p w:rsidR="00000000" w:rsidDel="00000000" w:rsidP="00000000" w:rsidRDefault="00000000" w:rsidRPr="00000000" w14:paraId="00000043">
            <w:pPr>
              <w:rPr>
                <w:color w:val="000000"/>
                <w:sz w:val="24"/>
                <w:szCs w:val="24"/>
              </w:rPr>
            </w:pPr>
            <w:r w:rsidDel="00000000" w:rsidR="00000000" w:rsidRPr="00000000">
              <w:rPr>
                <w:rtl w:val="0"/>
              </w:rPr>
            </w:r>
          </w:p>
        </w:tc>
      </w:tr>
    </w:tbl>
    <w:p w:rsidR="00000000" w:rsidDel="00000000" w:rsidP="00000000" w:rsidRDefault="00000000" w:rsidRPr="00000000" w14:paraId="00000044">
      <w:pPr>
        <w:spacing w:after="0" w:lineRule="auto"/>
        <w:rPr>
          <w:b w:val="1"/>
          <w:color w:val="44546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